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drawings/drawing6.xml" ContentType="application/vnd.openxmlformats-officedocument.drawingml.chartshapes+xml"/>
  <Override PartName="/word/charts/chart8.xml" ContentType="application/vnd.openxmlformats-officedocument.drawingml.chart+xml"/>
  <Override PartName="/word/drawings/drawing7.xml" ContentType="application/vnd.openxmlformats-officedocument.drawingml.chartshapes+xml"/>
  <Override PartName="/word/charts/chart9.xml" ContentType="application/vnd.openxmlformats-officedocument.drawingml.chart+xml"/>
  <Override PartName="/word/drawings/drawing8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A06" w:rsidRPr="003C0A06" w:rsidRDefault="003C0A06" w:rsidP="003C0A06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3C0A0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ГБУ «ЦЕНТР ЭКОНОМИЧЕСКИХ И СОЦИАЛЬНЫХ ИССЛЕДОВАНИЙ </w:t>
      </w: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3C0A0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РЕСПУБЛИКИ ТАТАРСТАН ПРИ КАБИНЕТЕ МИНИСТРОВ </w:t>
      </w: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3C0A0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РЕСПУБЛИКИ ТАТАРСТАН»</w:t>
      </w: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C0A06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>Аналитические материалы</w:t>
      </w: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</w:pPr>
      <w:r w:rsidRPr="003C0A06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 xml:space="preserve">«ЦЕНЫ, ПОТРЕБИТЕЛЬСКИЕ КОРЗИНЫ </w:t>
      </w: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</w:pPr>
      <w:r w:rsidRPr="003C0A06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И БЮДЖЕТЫ»</w:t>
      </w: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</w:pPr>
      <w:r w:rsidRPr="003C0A06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(по состоянию на 08.10.2016)</w:t>
      </w: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3C0A0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Казань  2016</w:t>
      </w:r>
    </w:p>
    <w:p w:rsidR="003C0A06" w:rsidRPr="003C0A06" w:rsidRDefault="003C0A06" w:rsidP="003C0A06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sectPr w:rsidR="003C0A06" w:rsidRPr="003C0A06">
          <w:headerReference w:type="default" r:id="rId6"/>
          <w:pgSz w:w="11906" w:h="16838" w:code="9"/>
          <w:pgMar w:top="1134" w:right="567" w:bottom="567" w:left="567" w:header="0" w:footer="0" w:gutter="0"/>
          <w:cols w:space="709"/>
          <w:titlePg/>
        </w:sectPr>
      </w:pPr>
    </w:p>
    <w:p w:rsidR="003C0A06" w:rsidRPr="003C0A06" w:rsidRDefault="003C0A06" w:rsidP="003C0A06">
      <w:pPr>
        <w:tabs>
          <w:tab w:val="left" w:pos="567"/>
          <w:tab w:val="left" w:pos="709"/>
        </w:tabs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3C0A06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КОММЕНТАРИЙ К МАТЕРИАЛАМ</w:t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3C0A06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«ЦЕНЫ, ПОТРЕБИТЕЛЬСКИЕ КОРЗИНЫ И БЮДЖЕТЫ»</w:t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  <w:r w:rsidRPr="003C0A06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 08.10.2016 г.</w:t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C0A06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данным государственного бюджетного учреждения «Центр экономических и социальных исследований Республики Татарстан при Кабинете Министров Республики  Татарстан»,  за  период  со 2 по 8  октября  2016 года   потребительские бюджеты по Татарстану (в месяц, из расчета на одного члена типовой семьи из четырех человек) изменились следующим образом:</w:t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C0A06">
        <w:rPr>
          <w:rFonts w:ascii="Times New Roman" w:eastAsiaTheme="minorEastAsia" w:hAnsi="Times New Roman" w:cs="Times New Roman"/>
          <w:sz w:val="24"/>
          <w:szCs w:val="24"/>
          <w:lang w:eastAsia="ru-RU"/>
        </w:rPr>
        <w:t>-  стоимость  прожиточного  минимума   по  методике  РТ   увеличилась  на  0,01%   (+ 0 руб. 41 коп.)   и  составила  6442  руб. 32 коп.   При  этом  расходы на продукты питания  уменьшились на 0,08% (- 2 руб. 47 коп.)  до 2906 руб. 45 коп. Расходы на непродовольственные товары  составили  280 руб. 70 коп.  Платные услуги  составили  2958 руб. 83 коп.  Налоги и прочие платежи   –   296 руб. 35 коп.;</w:t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C0A0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-  стоимость  минимального потребительского бюджета   увеличилась  на 0,05% (+ 6 руб. 22 коп.)  и  составила 13723 руб. 87 коп.    Расходы  на  продукты  питания  уменьшились  на 0,06%  (- 2 руб. 98 коп.)  и составили 4667 руб. 56 коп. Расходы на непродовольственные товары составили 3082 руб. 56 коп. Платные  услуги  составили 5092 руб. 12 коп.  Налоги и прочие платежи   –   881 руб. 63  коп.;</w:t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C0A06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стоимость  рационального потребительского  бюджета  увеличилась  на 0,03% (+ 12 руб. 82 коп.)  и составила  39750 руб. 80 коп.   Расходы  на  продукты  питания  уменьшились  на  0,01%  (- 1руб. 56 коп.) и составили 12395 руб. 21 коп.  Расходы на  непродовольственные товары  составили 10002 руб. 36 коп.  Платные  услуги составили 14558 руб. 52 коп.  Налоги и прочие платежи   –  2794 руб. 72  коп.</w:t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C0A0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 рассматриваемый период произошли следующие ценовые изменения: </w:t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C0A0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в группе </w:t>
      </w:r>
      <w:r w:rsidRPr="003C0A06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продовольственных товаров</w:t>
      </w:r>
      <w:r w:rsidRPr="003C0A0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</w:t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C0A06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подорожали – зелень, творог, яйца, бахчевые, огурцы свежие и соленые, помидоры свежие, молоко и кисломолочные продукты, цитрусовые,  гранаты, сок фруктовый;</w:t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C0A06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подешевели – картофель, капуста свежая и квашеная, яблоки, свекла, сухофрукты, хурма, груши, виноград.</w:t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C0A06" w:rsidRPr="003C0A06" w:rsidRDefault="003C0A06" w:rsidP="003C0A06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sectPr w:rsidR="003C0A06" w:rsidRPr="003C0A06">
          <w:pgSz w:w="11906" w:h="16838" w:code="9"/>
          <w:pgMar w:top="1134" w:right="849" w:bottom="567" w:left="993" w:header="567" w:footer="0" w:gutter="0"/>
          <w:cols w:space="709"/>
          <w:titlePg/>
        </w:sectPr>
      </w:pPr>
    </w:p>
    <w:p w:rsidR="003C0A06" w:rsidRPr="003C0A06" w:rsidRDefault="003C0A06" w:rsidP="003C0A06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3C0A06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СОДЕРЖАНИЕ</w:t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ind w:left="240" w:hanging="240"/>
        <w:jc w:val="center"/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297"/>
        <w:gridCol w:w="682"/>
      </w:tblGrid>
      <w:tr w:rsidR="003C0A06" w:rsidRPr="003C0A06" w:rsidTr="00BA7DC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7" w:type="dxa"/>
            <w:tcBorders>
              <w:top w:val="nil"/>
              <w:left w:val="nil"/>
              <w:bottom w:val="nil"/>
              <w:right w:val="nil"/>
            </w:tcBorders>
          </w:tcPr>
          <w:p w:rsidR="003C0A06" w:rsidRPr="003C0A06" w:rsidRDefault="003C0A06" w:rsidP="003C0A06">
            <w:pPr>
              <w:numPr>
                <w:ilvl w:val="0"/>
                <w:numId w:val="7"/>
              </w:numPr>
              <w:autoSpaceDE w:val="0"/>
              <w:autoSpaceDN w:val="0"/>
              <w:spacing w:before="460" w:after="0" w:line="240" w:lineRule="auto"/>
              <w:ind w:left="272" w:right="-1779" w:hanging="283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>Цены, потребительские корзины, бюджеты на 08.10.2016</w:t>
            </w: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………………………………..               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Стоимость потребительских корзин и бюджетов…………..……………….………………        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496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1.2. Темпы изменения стоимости потребительских бюджетов ………………………….….              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496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1.3. Темпы изменения цен на основные товары и услуги. ……….…………………….….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496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1.4. Сведения об изменении потребительских бюджетов на 08.10.2016 ………………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496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1.5. Динамика изменения потребительских бюджетов в графиках (рис.1.1.-1.3.)…….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right="-1496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 xml:space="preserve">2. Прожиточный минимум </w:t>
            </w: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………………………………………………………………….…….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2.1. Стоимость прожиточного минимума в расчете на одного члена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      семьи из 4-х человек по состоянию цен на 08.10.2016 ……………...................………….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2.2. Изменение стоимости прожиточного минимума. ………….……………………………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2.3. Сведения о прожиточном минимуме в графиках (рис. 2.1.-2.4.) …………….……..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2.4. Стоимость прожиточного минимума для различных социально-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      демографических групп населения по состоянию цен на 08.10.2016 ……………..……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2.5.Стоимость прожиточного минимума по методике РФ для различных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58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      социально-демографических групп населения по состоянию цен на 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58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      08.10.2016……………………………………………………………………………………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 xml:space="preserve">3. Минимальный потребительский бюджет </w:t>
            </w: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…………………………….…….……………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3.1. Стоимость минимального потребительского бюджета в расчете 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      на одного члена семьи из 4-х человек по состоянию цен на 08.10.2016 ……………….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3.2. Изменение стоимости минимального потребительского бюджета ………….…..…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3.3. Стоимость минимального потребительского бюджета для различных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     социально-демографических групп населения по состоянию цен на 08.10.2016……..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 xml:space="preserve">4. Рациональный бюджет </w:t>
            </w: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……………………………………………………………………….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4.1. Стоимость рационального бюджета в расчете на одного члена 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       семьи из 4-х человек по состоянию цен на 08.10.2016 ……………………………….…..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4.2. Изменение стоимости рационального бюджета …………..……………………….……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4.3. Стоимость рационального бюджета для различных социально-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      демографических групп населения по состоянию цен на 08.10.2016 ……………….…..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 xml:space="preserve">5. Набор из 19-ти основных продуктов питания и необходимый 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4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 xml:space="preserve">социальный набор </w:t>
            </w: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……………………………………………………………………………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5.1. Калькуляция стоимости набора из 19-ти основных продуктов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      питания в Татарстане на 08.10.2016 ………….............…………………………………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5.2. Калькуляция стоимости необходимого социального набора в 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       Татарстане (на душу населения) на 08.10.2016 ………….……………………………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72" w:right="13" w:hanging="272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 xml:space="preserve">6. Анализ изменения цен на товары, вошедшие в Перечень сельскохозяйственной продукции, сырья и продовольствия, которые сроком на один год запрещены к ввозу в Российскую Федерацию, 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 xml:space="preserve">на основе мониторинга цен по номенклатуре товаров в составе трех 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 xml:space="preserve">потребительских бюджетов (прожиточный минимум, минимальный 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 xml:space="preserve">потребительский бюджет и рациональный потребительский бюджет), 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left="280" w:right="-1212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 xml:space="preserve">осуществляемого ГБУ «ЦЭСИ РТ» на 08.10.2016 </w:t>
            </w: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…..…………………………………..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Стр.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4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4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5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5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6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7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10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10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10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11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13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14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15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15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15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16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17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17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17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18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19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19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21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23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color w:val="FFFFFF"/>
                <w:sz w:val="20"/>
                <w:szCs w:val="20"/>
                <w:lang w:eastAsia="ru-RU"/>
              </w:rPr>
              <w:t>2222</w:t>
            </w:r>
          </w:p>
        </w:tc>
      </w:tr>
    </w:tbl>
    <w:p w:rsidR="003C0A06" w:rsidRPr="003C0A06" w:rsidRDefault="003C0A06" w:rsidP="003C0A06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3C0A06" w:rsidRPr="003C0A06">
          <w:headerReference w:type="first" r:id="rId7"/>
          <w:pgSz w:w="11906" w:h="16838" w:code="9"/>
          <w:pgMar w:top="1134" w:right="567" w:bottom="567" w:left="567" w:header="567" w:footer="0" w:gutter="0"/>
          <w:cols w:space="709"/>
          <w:titlePg/>
        </w:sectPr>
      </w:pPr>
    </w:p>
    <w:tbl>
      <w:tblPr>
        <w:tblW w:w="145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2"/>
        <w:gridCol w:w="1093"/>
        <w:gridCol w:w="1397"/>
        <w:gridCol w:w="1186"/>
        <w:gridCol w:w="1047"/>
        <w:gridCol w:w="1320"/>
        <w:gridCol w:w="1382"/>
        <w:gridCol w:w="1387"/>
        <w:gridCol w:w="1371"/>
        <w:gridCol w:w="994"/>
        <w:gridCol w:w="141"/>
      </w:tblGrid>
      <w:tr w:rsidR="003C0A06" w:rsidRPr="003C0A06" w:rsidTr="00BA7DCE">
        <w:trPr>
          <w:cantSplit/>
          <w:trHeight w:val="255"/>
        </w:trPr>
        <w:tc>
          <w:tcPr>
            <w:tcW w:w="14560" w:type="dxa"/>
            <w:gridSpan w:val="11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ЦЕНТР ЭКОНОМИЧЕСКИХ И СОЦИАЛЬНЫХ ИССЛЕДОВАНИЙ РЕСПУБЛИКИ ТАТАРСТАН</w:t>
            </w: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br/>
              <w:t>ПРИ КАБИНЕТЕ МИНИСТРОВ РЕСПУБЛИКИ ТАТАРСТАН</w:t>
            </w:r>
          </w:p>
        </w:tc>
      </w:tr>
      <w:tr w:rsidR="003C0A06" w:rsidRPr="003C0A06" w:rsidTr="00BA7DCE">
        <w:trPr>
          <w:cantSplit/>
          <w:trHeight w:val="255"/>
        </w:trPr>
        <w:tc>
          <w:tcPr>
            <w:tcW w:w="0" w:type="auto"/>
            <w:gridSpan w:val="11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Директор: Кудрявцева Алевтина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3C0A06" w:rsidRPr="003C0A06" w:rsidTr="00BA7DCE">
        <w:trPr>
          <w:trHeight w:val="36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420088, г. Казань, ул. Ак. Губкина, д. 50.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Телефон для справок: 272-15-45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1. ЦЕНЫ, ПОТРЕБИТЕЛЬСКИЕ КОРЗИНЫ, БЮДЖЕТЫ НА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 xml:space="preserve">  08.10.16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1.1. Стоимость потребительских корзин и бюджетов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39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Название расчета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 члена семьи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 семью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Номер раздела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7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Питание (мес.)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Непр. товары (мес.)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Услуги (мес.)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Налог (мес.)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Всего в месяц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Всего в год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Всего в месяц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Всего в 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1. Прожиточный минимум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2906,45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280,70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2958,83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296,35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6442,32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77307,84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25769,28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309231,36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390"/>
        </w:trPr>
        <w:tc>
          <w:tcPr>
            <w:tcW w:w="3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2. Прожиточный минимум на        душу по методике РФ*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3416,61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1601,74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1957,68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539,93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7515,96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90191,52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30063,84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360766,08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3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390"/>
        </w:trPr>
        <w:tc>
          <w:tcPr>
            <w:tcW w:w="3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3. Минимальный потребительский бюджет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4667,56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3082,56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5092,12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881,63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13723,87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164686,44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54895,48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658745,76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3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4. Рациональный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12395,21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10002,36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14558,52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2794,72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39750,80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477009,60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159003,20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1908038,40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390"/>
        </w:trPr>
        <w:tc>
          <w:tcPr>
            <w:tcW w:w="3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5. Набор из 19-ти основных продуктов питания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3708,79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3708,79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44505,48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14835,16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178021,92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3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390"/>
        </w:trPr>
        <w:tc>
          <w:tcPr>
            <w:tcW w:w="3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6. Необходимый социальный набор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2562,68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52,05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2207,91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4822,64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57871,68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19290,56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231486,72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3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465"/>
        </w:trPr>
        <w:tc>
          <w:tcPr>
            <w:tcW w:w="1456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4"/>
                <w:szCs w:val="14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4"/>
                <w:szCs w:val="14"/>
                <w:lang w:eastAsia="ru-RU"/>
              </w:rPr>
              <w:t>* Расчеты произведены в соответствии с методическими рекомендациями, утвержденными постановлением Правительства РФ от 28.01.2013 г. № 54, постановлением Правительства РФ от 29.01.2013г. № 56 "Об утверждении Правил исчисления величины прожиточного минимума на душу населения и по основным социально-демографическим группам населения в целом по Российской Федерации" и Законом РТ "О потребительской корзине в Республике Татарстан" от 13.07.2013г. № 62-ЗРТ (согласно уточненному списку продовольственных товаров)</w:t>
            </w:r>
          </w:p>
        </w:tc>
      </w:tr>
      <w:tr w:rsidR="003C0A06" w:rsidRPr="003C0A06" w:rsidTr="00BA7DCE">
        <w:trPr>
          <w:cantSplit/>
          <w:trHeight w:val="255"/>
        </w:trPr>
        <w:tc>
          <w:tcPr>
            <w:tcW w:w="0" w:type="auto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4"/>
                <w:szCs w:val="14"/>
                <w:lang w:eastAsia="ru-RU"/>
              </w:rPr>
            </w:pPr>
          </w:p>
        </w:tc>
      </w:tr>
    </w:tbl>
    <w:p w:rsidR="003C0A06" w:rsidRPr="003C0A06" w:rsidRDefault="003C0A06" w:rsidP="003C0A06">
      <w:pPr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3C0A06" w:rsidRPr="003C0A06">
          <w:pgSz w:w="16838" w:h="11906" w:orient="landscape" w:code="9"/>
          <w:pgMar w:top="1376" w:right="1134" w:bottom="567" w:left="567" w:header="709" w:footer="0" w:gutter="0"/>
          <w:cols w:space="709"/>
        </w:sectPr>
      </w:pPr>
    </w:p>
    <w:tbl>
      <w:tblPr>
        <w:tblW w:w="1078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8"/>
        <w:gridCol w:w="9"/>
        <w:gridCol w:w="1283"/>
        <w:gridCol w:w="1283"/>
        <w:gridCol w:w="1283"/>
        <w:gridCol w:w="1560"/>
        <w:gridCol w:w="1416"/>
      </w:tblGrid>
      <w:tr w:rsidR="003C0A06" w:rsidRPr="003C0A06" w:rsidTr="00BA7DCE">
        <w:trPr>
          <w:trHeight w:val="255"/>
        </w:trPr>
        <w:tc>
          <w:tcPr>
            <w:tcW w:w="938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1.2. Темпы изменения стоимости потребительских бюджетов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255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Статьи расхода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Стоимость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Разница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Процент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3C0A06" w:rsidRPr="003C0A06" w:rsidTr="00BA7DCE">
        <w:trPr>
          <w:cantSplit/>
          <w:trHeight w:val="25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01.10.16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08.10.16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(руб.)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изменения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19-ти продуктовая корзина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3713,68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3708,79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-4,89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Прожиточный минимум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6441,91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6442,32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Минимальный потребительский бюджет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13717,65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13723,87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Рациональный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39737,98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39750,80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12,82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1.3. Темпы изменения цен на основные товары и услуги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25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Статьи расхода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Цена товара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Разница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Процент </w:t>
            </w:r>
          </w:p>
        </w:tc>
      </w:tr>
      <w:tr w:rsidR="003C0A06" w:rsidRPr="003C0A06" w:rsidTr="00BA7DCE">
        <w:trPr>
          <w:cantSplit/>
          <w:trHeight w:val="255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01.10.16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08.10.16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(руб.)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изменения</w:t>
            </w: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Продукты питания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Хлеб ржано-пшеничный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37,57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37,54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-0,08</w:t>
            </w: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Картофель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19,14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18,52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-3,24</w:t>
            </w: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Капуста свежая белокочанная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18,00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16,89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-1,11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-6,17</w:t>
            </w: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Говядина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289,39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289,61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0,08</w:t>
            </w: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Масло животное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321,20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324,36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3,16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0,98</w:t>
            </w: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Сахар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58,58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58,44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-0,24</w:t>
            </w: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Яйца, 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1,88</w:t>
            </w: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Масло растительное (отечественное)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104,14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103,64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-0,48</w:t>
            </w: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Предметы санитарии и гигиены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Мыло хозяйственное светлое (72%, кусок 350 г.)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29,35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29,35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Стиральный порошок (коробка весом 0,4 кг)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47,71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47,71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Похоронные расходы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19924,11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19948,45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24,34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0,12</w:t>
            </w: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Ремонт жилища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72446,51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72516,34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69,83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0,10</w:t>
            </w: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Проездные талоны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17,90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17,90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Квартплата и коммунальные услуги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Наем жилого помещения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Электроснабжение (1 квт/ч)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3,43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3,43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Горячее водоснабжение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489,47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489,47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63,24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63,24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Электротовары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Холодильник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12549,81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12549,81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Прочие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Бензин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34,87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34,86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-0,03</w:t>
            </w: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Дизельное топливо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33,73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33,70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-0,09</w:t>
            </w: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Радиотовары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30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Телевизор цветной (экран 51-54 см по диагонали)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6414,92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6414,92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3C0A06" w:rsidRPr="003C0A06">
          <w:pgSz w:w="11906" w:h="16838" w:code="9"/>
          <w:pgMar w:top="1134" w:right="567" w:bottom="567" w:left="567" w:header="568" w:footer="0" w:gutter="0"/>
          <w:cols w:space="709"/>
        </w:sectPr>
      </w:pPr>
    </w:p>
    <w:tbl>
      <w:tblPr>
        <w:tblW w:w="127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7"/>
        <w:gridCol w:w="34"/>
        <w:gridCol w:w="212"/>
        <w:gridCol w:w="186"/>
        <w:gridCol w:w="2045"/>
        <w:gridCol w:w="2797"/>
        <w:gridCol w:w="2045"/>
        <w:gridCol w:w="1476"/>
        <w:gridCol w:w="1136"/>
        <w:gridCol w:w="1336"/>
      </w:tblGrid>
      <w:tr w:rsidR="003C0A06" w:rsidRPr="003C0A06" w:rsidTr="00BA7DCE">
        <w:trPr>
          <w:trHeight w:val="315"/>
        </w:trPr>
        <w:tc>
          <w:tcPr>
            <w:tcW w:w="880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1.4. Сведения об изменении потребительских бюджетов на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 xml:space="preserve">  08.10.16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Статья расхода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Стоимость и структура затрат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Разница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Процент </w:t>
            </w:r>
          </w:p>
        </w:tc>
      </w:tr>
      <w:tr w:rsidR="003C0A06" w:rsidRPr="003C0A06" w:rsidTr="00BA7DCE">
        <w:trPr>
          <w:cantSplit/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01.10.16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08.10.16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(руб.)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изменения</w:t>
            </w:r>
          </w:p>
        </w:tc>
      </w:tr>
      <w:tr w:rsidR="003C0A06" w:rsidRPr="003C0A06" w:rsidTr="00BA7DCE">
        <w:trPr>
          <w:cantSplit/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 рублях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 рублях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 процентах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3C0A06" w:rsidRPr="003C0A06" w:rsidTr="00BA7DCE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Прожиточный минимум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6441,91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6442,32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0,01</w:t>
            </w:r>
          </w:p>
        </w:tc>
      </w:tr>
      <w:tr w:rsidR="003C0A06" w:rsidRPr="003C0A06" w:rsidTr="00BA7D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2908,92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45,16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2906,45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45,11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-2,47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-0,08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279,56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280,70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0,41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2957,10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45,90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2958,83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45,93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0,06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296,33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296,35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0,01</w:t>
            </w:r>
          </w:p>
        </w:tc>
      </w:tr>
      <w:tr w:rsidR="003C0A06" w:rsidRPr="003C0A06" w:rsidTr="00BA7D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0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Минимальный потребительский бюджет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13717,65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13723,87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0,05</w:t>
            </w:r>
          </w:p>
        </w:tc>
      </w:tr>
      <w:tr w:rsidR="003C0A06" w:rsidRPr="003C0A06" w:rsidTr="00BA7D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4670,54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34,05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4667,56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34,01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-2,98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-0,06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3077,31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22,43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3082,56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22,46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5,25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0,17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5088,48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37,09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5092,12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37,10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3,64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0,07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881,33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881,63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0,03</w:t>
            </w:r>
          </w:p>
        </w:tc>
      </w:tr>
      <w:tr w:rsidR="003C0A06" w:rsidRPr="003C0A06" w:rsidTr="00BA7D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00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Рациональный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39737,98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39750,80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12,82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0,03</w:t>
            </w:r>
          </w:p>
        </w:tc>
      </w:tr>
      <w:tr w:rsidR="003C0A06" w:rsidRPr="003C0A06" w:rsidTr="00BA7D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12396,77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31,20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12395,21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31,18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-1,56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-0,01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9994,10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25,15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10002,36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25,16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8,26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0,08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14553,84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36,62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14558,52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36,62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0,03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2793,27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7,03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2794,72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7,03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0,05</w:t>
            </w:r>
          </w:p>
        </w:tc>
      </w:tr>
    </w:tbl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610725" cy="5553075"/>
            <wp:effectExtent l="0" t="0" r="0" b="0"/>
            <wp:docPr id="19" name="Диаграмм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610725" cy="5553075"/>
            <wp:effectExtent l="0" t="0" r="0" b="0"/>
            <wp:docPr id="18" name="Диаграмм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610725" cy="5553075"/>
            <wp:effectExtent l="0" t="0" r="0" b="0"/>
            <wp:docPr id="17" name="Диаграмм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3C0A06" w:rsidRPr="003C0A06">
          <w:pgSz w:w="16838" w:h="11906" w:orient="landscape" w:code="9"/>
          <w:pgMar w:top="993" w:right="1134" w:bottom="567" w:left="567" w:header="567" w:footer="0" w:gutter="0"/>
          <w:cols w:space="709"/>
        </w:sectPr>
      </w:pPr>
    </w:p>
    <w:tbl>
      <w:tblPr>
        <w:tblW w:w="718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1"/>
        <w:gridCol w:w="332"/>
        <w:gridCol w:w="362"/>
        <w:gridCol w:w="1938"/>
        <w:gridCol w:w="2066"/>
        <w:gridCol w:w="1275"/>
        <w:gridCol w:w="1015"/>
      </w:tblGrid>
      <w:tr w:rsidR="003C0A06" w:rsidRPr="003C0A06" w:rsidTr="00BA7DCE">
        <w:trPr>
          <w:trHeight w:val="2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6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2. ПРОЖИТОЧНЫЙ МИНИМУМ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2.1. Стоимость прожиточного минимума в расчете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на одного члена семьи из 4-х человек по состоянию цен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по состоянию цен 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 xml:space="preserve">  08.10.16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 одного члена семьи (руб.)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Структура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Статья расхода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 год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 месяц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расходов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(в процентах)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Питание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34877,40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2906,45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45,11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3368,40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280,70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35505,96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2958,83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45,93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3556,20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296,35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77307,84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6442,32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2.2. Изменение стоимости прожиточного минимума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28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Статья расхода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Стоимость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Разница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Процент </w:t>
            </w:r>
          </w:p>
        </w:tc>
      </w:tr>
      <w:tr w:rsidR="003C0A06" w:rsidRPr="003C0A06" w:rsidTr="00BA7DCE">
        <w:trPr>
          <w:cantSplit/>
          <w:trHeight w:val="285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01.10.16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08.10.16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(руб.)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изменения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Потребительские товары и услуги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6441,91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6442,32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0,01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2908,92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2906,45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-2,47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-0,08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279,56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280,70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0,41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2957,10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2958,83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0,06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296,33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296,35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0,01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i/>
                <w:iCs/>
                <w:sz w:val="20"/>
                <w:szCs w:val="20"/>
                <w:lang w:eastAsia="ru-RU"/>
              </w:rPr>
              <w:t>Основные изменения произошли по следующим товарам и услугам:</w:t>
            </w:r>
          </w:p>
        </w:tc>
      </w:tr>
      <w:tr w:rsidR="003C0A06" w:rsidRPr="003C0A06" w:rsidTr="00BA7DCE">
        <w:trPr>
          <w:cantSplit/>
          <w:trHeight w:val="28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Наименование товара, услуги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Стоимость товара (руб.)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Разница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Процент </w:t>
            </w:r>
          </w:p>
        </w:tc>
      </w:tr>
      <w:tr w:rsidR="003C0A06" w:rsidRPr="003C0A06" w:rsidTr="00BA7DCE">
        <w:trPr>
          <w:cantSplit/>
          <w:trHeight w:val="285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01.10.16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08.10.16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(руб.)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изменения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421" w:type="dxa"/>
              <w:bottom w:w="0" w:type="dxa"/>
              <w:right w:w="0" w:type="dxa"/>
            </w:tcMar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firstLineChars="200" w:firstLine="402"/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Товары и услуги, увеличивающие стоимость бюджета: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Зелень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178,20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181,18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2,98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1,67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Твоpог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199,88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202,59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2,71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1,36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Бахчевые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32,09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33,54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4,52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Яйца, 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66,30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67,55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1,89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Помидоpы свежие и соленые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13,13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14,04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6,93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421" w:type="dxa"/>
              <w:bottom w:w="0" w:type="dxa"/>
              <w:right w:w="0" w:type="dxa"/>
            </w:tcMar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ind w:firstLineChars="200" w:firstLine="402"/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Товары и услуги, уменьшающие стоимость бюджета: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Картофель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203,22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196,64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-6,58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-3,24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Капуста свежая и квашеная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65,04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62,11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-2,93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-4,50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Лук репчатый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17,24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15,88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-1,36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-7,89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Свекла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26,44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25,45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-3,74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Яблоки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42,12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41,36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-1,80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-12,62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3C0A06" w:rsidRPr="003C0A06">
          <w:pgSz w:w="11906" w:h="16838" w:code="9"/>
          <w:pgMar w:top="1134" w:right="567" w:bottom="567" w:left="567" w:header="567" w:footer="0" w:gutter="0"/>
          <w:cols w:space="709"/>
        </w:sectPr>
      </w:pPr>
    </w:p>
    <w:p w:rsidR="003C0A06" w:rsidRPr="003C0A06" w:rsidRDefault="003C0A06" w:rsidP="003C0A06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C0A0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>2.3 Сведения о прожиточном минимуме в графиках</w:t>
      </w:r>
      <w:r w:rsidRPr="003C0A0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br/>
        <w:t>(рис. 2.1 - 2.4.)</w:t>
      </w:r>
    </w:p>
    <w:p w:rsidR="003C0A06" w:rsidRPr="003C0A06" w:rsidRDefault="003C0A06" w:rsidP="003C0A06">
      <w:pPr>
        <w:widowControl w:val="0"/>
        <w:autoSpaceDE w:val="0"/>
        <w:autoSpaceDN w:val="0"/>
        <w:spacing w:after="12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3C0A06" w:rsidRPr="003C0A06" w:rsidRDefault="003C0A06" w:rsidP="003C0A06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3C0A0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Динамика изменения ПМ</w:t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ind w:left="567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53125" cy="3895725"/>
            <wp:effectExtent l="0" t="0" r="0" b="0"/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3C0A0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Прожиточный минимум (статьи расходов)</w:t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Arial" w:eastAsiaTheme="minorEastAsia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81700" cy="2914650"/>
            <wp:effectExtent l="0" t="0" r="0" b="0"/>
            <wp:docPr id="15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3C0A06">
        <w:rPr>
          <w:rFonts w:ascii="Arial" w:eastAsiaTheme="minorEastAsia" w:hAnsi="Arial" w:cs="Arial"/>
          <w:noProof/>
          <w:sz w:val="20"/>
          <w:szCs w:val="20"/>
          <w:lang w:eastAsia="ru-RU"/>
        </w:rPr>
        <w:t xml:space="preserve"> </w:t>
      </w:r>
      <w:r>
        <w:rPr>
          <w:rFonts w:ascii="Arial" w:eastAsiaTheme="minorEastAsia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3171825</wp:posOffset>
                </wp:positionV>
                <wp:extent cx="1104900" cy="371475"/>
                <wp:effectExtent l="3810" t="381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C0A06" w:rsidRDefault="003C0A06" w:rsidP="003C0A06">
                            <w:pPr>
                              <w:pStyle w:val="font5"/>
                              <w:autoSpaceDE w:val="0"/>
                              <w:autoSpaceDN w:val="0"/>
                              <w:spacing w:before="0" w:beforeAutospacing="0" w:after="0" w:afterAutospacing="0"/>
                            </w:pPr>
                            <w:r>
                              <w:t>Рис. 2.2.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224.7pt;margin-top:249.75pt;width:87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" filled="f" fillcolor="black" stroked="f" strokecolor="white" strokeweight="3e-5mm">
                <v:textbox>
                  <w:txbxContent>
                    <w:p w:rsidR="003C0A06" w:rsidRDefault="003C0A06" w:rsidP="003C0A06">
                      <w:pPr>
                        <w:pStyle w:val="font5"/>
                        <w:autoSpaceDE w:val="0"/>
                        <w:autoSpaceDN w:val="0"/>
                        <w:spacing w:before="0" w:beforeAutospacing="0" w:after="0" w:afterAutospacing="0"/>
                      </w:pPr>
                      <w:r>
                        <w:t>Рис. 2.2.</w:t>
                      </w:r>
                    </w:p>
                  </w:txbxContent>
                </v:textbox>
              </v:shape>
            </w:pict>
          </mc:Fallback>
        </mc:AlternateContent>
      </w:r>
      <w:r w:rsidRPr="003C0A0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3C0A06" w:rsidRPr="003C0A06">
          <w:pgSz w:w="11906" w:h="16838" w:code="9"/>
          <w:pgMar w:top="1134" w:right="567" w:bottom="567" w:left="567" w:header="567" w:footer="0" w:gutter="0"/>
          <w:cols w:space="709"/>
        </w:sect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ind w:left="567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038850" cy="3857625"/>
            <wp:effectExtent l="0" t="0" r="0" b="0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ind w:left="42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086475" cy="3781425"/>
            <wp:effectExtent l="0" t="0" r="0" b="0"/>
            <wp:docPr id="13" name="Диаграмм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3C0A06" w:rsidRPr="003C0A06">
          <w:pgSz w:w="11906" w:h="16838" w:code="9"/>
          <w:pgMar w:top="1134" w:right="567" w:bottom="567" w:left="567" w:header="568" w:footer="0" w:gutter="0"/>
          <w:cols w:space="709"/>
        </w:sect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131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5"/>
        <w:gridCol w:w="12"/>
        <w:gridCol w:w="111"/>
        <w:gridCol w:w="1588"/>
        <w:gridCol w:w="4252"/>
        <w:gridCol w:w="1762"/>
        <w:gridCol w:w="1344"/>
        <w:gridCol w:w="1653"/>
      </w:tblGrid>
      <w:tr w:rsidR="003C0A06" w:rsidRPr="003C0A06" w:rsidTr="00BA7DCE">
        <w:trPr>
          <w:trHeight w:val="255"/>
        </w:trPr>
        <w:tc>
          <w:tcPr>
            <w:tcW w:w="13120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>2.4. Стоимость прожиточного минимума для различных социально -демографических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>групп населения по состоянию цен 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 xml:space="preserve">  08.10.16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руб.</w:t>
            </w:r>
          </w:p>
        </w:tc>
      </w:tr>
      <w:tr w:rsidR="003C0A06" w:rsidRPr="003C0A06" w:rsidTr="00BA7DCE">
        <w:trPr>
          <w:cantSplit/>
          <w:trHeight w:val="37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Наименование групп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Питание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Непродовольственные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Всего</w:t>
            </w:r>
          </w:p>
        </w:tc>
      </w:tr>
      <w:tr w:rsidR="003C0A06" w:rsidRPr="003C0A06" w:rsidTr="00BA7DCE">
        <w:trPr>
          <w:cantSplit/>
          <w:trHeight w:val="375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товары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Мужчина труд. возраста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3098,34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280,70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3292,72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517,64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7189,40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Женщина труд. возраста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2616,48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280,70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3595,41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503,74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6996,33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Беременная женщина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5886,53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280,70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3595,41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757,45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10520,09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Ребенок до 1,5 лет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2773,00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3507,31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1826,45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8106,76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Ребенок от 1,5 до 3 лет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3556,31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2198,15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1826,45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7580,91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Девочка от 3 до 7 лет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2432,69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280,70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1968,95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4682,34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Мальчик от 7 до 16 лет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3478,27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280,70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2978,23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6737,20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Пенсионер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2410,42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280,70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2563,21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5254,33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Инвалид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4308,88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1651,50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1883,17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7843,55</w:t>
            </w:r>
          </w:p>
        </w:tc>
      </w:tr>
      <w:tr w:rsidR="003C0A06" w:rsidRPr="003C0A06" w:rsidTr="00BA7DCE">
        <w:trPr>
          <w:trHeight w:val="36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Семейные расходы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7305,80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7305,80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Примечание.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В стоимость прожиточного минимума представителей социально-демографических групп 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населения включена 1/4 часть стоимости семейных расходов (для пенсионеров - 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1/2 часть за исключением расходов на квартплату и коммунальные услуги).</w:t>
            </w:r>
          </w:p>
        </w:tc>
      </w:tr>
    </w:tbl>
    <w:p w:rsidR="003C0A06" w:rsidRPr="003C0A06" w:rsidRDefault="003C0A06" w:rsidP="003C0A06">
      <w:pPr>
        <w:autoSpaceDE w:val="0"/>
        <w:autoSpaceDN w:val="0"/>
        <w:spacing w:after="0" w:line="240" w:lineRule="auto"/>
        <w:ind w:left="42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3C0A06" w:rsidRPr="003C0A06">
          <w:pgSz w:w="16838" w:h="11906" w:orient="landscape" w:code="9"/>
          <w:pgMar w:top="910" w:right="1134" w:bottom="567" w:left="1276" w:header="568" w:footer="0" w:gutter="0"/>
          <w:cols w:space="709"/>
        </w:sect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131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74"/>
        <w:gridCol w:w="16"/>
        <w:gridCol w:w="116"/>
        <w:gridCol w:w="1665"/>
        <w:gridCol w:w="4460"/>
        <w:gridCol w:w="1848"/>
        <w:gridCol w:w="1410"/>
        <w:gridCol w:w="1501"/>
      </w:tblGrid>
      <w:tr w:rsidR="003C0A06" w:rsidRPr="003C0A06" w:rsidTr="00BA7DCE">
        <w:trPr>
          <w:trHeight w:val="255"/>
        </w:trPr>
        <w:tc>
          <w:tcPr>
            <w:tcW w:w="13120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>2.5. Стоимость прожиточного минимума по методике РФ для различных социально - демографических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>групп населения по состоянию цен 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 xml:space="preserve">  08.10.16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руб.</w:t>
            </w:r>
          </w:p>
        </w:tc>
      </w:tr>
      <w:tr w:rsidR="003C0A06" w:rsidRPr="003C0A06" w:rsidTr="00BA7DCE">
        <w:trPr>
          <w:cantSplit/>
          <w:trHeight w:val="37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Наименование групп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Питание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Непродовольственные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Всего</w:t>
            </w:r>
          </w:p>
        </w:tc>
      </w:tr>
      <w:tr w:rsidR="003C0A06" w:rsidRPr="003C0A06" w:rsidTr="00BA7DCE">
        <w:trPr>
          <w:cantSplit/>
          <w:trHeight w:val="375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товары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Трудоспособное население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3519,81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1650,12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2016,81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883,68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8070,42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Дети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3519,08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1649,77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2016,39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7185,24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Пенсионер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3049,14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1429,46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1747,13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6225,73</w:t>
            </w:r>
          </w:p>
        </w:tc>
      </w:tr>
      <w:tr w:rsidR="003C0A06" w:rsidRPr="003C0A06" w:rsidTr="00BA7DCE">
        <w:trPr>
          <w:trHeight w:val="36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 душу населения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3416,61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1601,74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1957,68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539,93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7515,96</w:t>
            </w:r>
          </w:p>
        </w:tc>
      </w:tr>
    </w:tbl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3C0A06" w:rsidRPr="003C0A06">
          <w:pgSz w:w="16838" w:h="11906" w:orient="landscape" w:code="9"/>
          <w:pgMar w:top="1191" w:right="1134" w:bottom="567" w:left="1276" w:header="568" w:footer="0" w:gutter="0"/>
          <w:cols w:space="709"/>
        </w:sectPr>
      </w:pPr>
    </w:p>
    <w:tbl>
      <w:tblPr>
        <w:tblW w:w="718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2"/>
        <w:gridCol w:w="233"/>
        <w:gridCol w:w="252"/>
        <w:gridCol w:w="1429"/>
        <w:gridCol w:w="1326"/>
        <w:gridCol w:w="1861"/>
        <w:gridCol w:w="1482"/>
      </w:tblGrid>
      <w:tr w:rsidR="003C0A06" w:rsidRPr="003C0A06" w:rsidTr="00BA7DCE">
        <w:trPr>
          <w:trHeight w:val="255"/>
        </w:trPr>
        <w:tc>
          <w:tcPr>
            <w:tcW w:w="718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3. МИНИМАЛЬНЫЙ ПОТРЕБИТЕЛЬСКИЙ БЮДЖЕТ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285"/>
        </w:trPr>
        <w:tc>
          <w:tcPr>
            <w:tcW w:w="628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 xml:space="preserve">3.1. Стоимость минимального потребительского бюджета в расчете на одного члена семьи из 4-х человек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285"/>
        </w:trPr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по состоянию цен 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 xml:space="preserve">  08.10.16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 одного члена семьи (руб.)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Структура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 год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 месяц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расходов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(в процентах)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Питание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56010,72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4667,56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34,01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36990,72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3082,56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22,46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61105,44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5092,12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37,10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10579,56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881,63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164686,44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13723,87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3.2. Изменение стоимости минимального потребительского бюджета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28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Статья расхода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Стоимость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Разница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Процент </w:t>
            </w:r>
          </w:p>
        </w:tc>
      </w:tr>
      <w:tr w:rsidR="003C0A06" w:rsidRPr="003C0A06" w:rsidTr="00BA7DCE">
        <w:trPr>
          <w:cantSplit/>
          <w:trHeight w:val="285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01.10.16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08.10.16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(руб.)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изменения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Потребительские товары и услуги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13717,65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13723,87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0,05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4670,54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4667,56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-2,98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-0,06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3077,31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3082,56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5,25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0,17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5088,48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5092,12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3,64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0,07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881,33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881,63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0,03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i/>
                <w:iCs/>
                <w:sz w:val="20"/>
                <w:szCs w:val="20"/>
                <w:lang w:eastAsia="ru-RU"/>
              </w:rPr>
              <w:t>Основные изменения произошли по следующим товарам и услугам:</w:t>
            </w:r>
          </w:p>
        </w:tc>
      </w:tr>
      <w:tr w:rsidR="003C0A06" w:rsidRPr="003C0A06" w:rsidTr="00BA7DCE">
        <w:trPr>
          <w:cantSplit/>
          <w:trHeight w:val="28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Наименование товара, услуги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Стоимость товара (руб.)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Разница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Процент</w:t>
            </w:r>
          </w:p>
        </w:tc>
      </w:tr>
      <w:tr w:rsidR="003C0A06" w:rsidRPr="003C0A06" w:rsidTr="00BA7DCE">
        <w:trPr>
          <w:cantSplit/>
          <w:trHeight w:val="285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01.10.16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08.10.16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(руб.)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изменения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Товары и услуги, увеличивающие стоимость бюджета: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Помидоpы свежие и соленые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82,81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88,56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5,75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6,94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Огурцы свежие и соленые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51,31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55,46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8,09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Цитpусовые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88,36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92,15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3,79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4,29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Твоpог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243,13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246,42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3,29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1,35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Молоко и кисломолочные продукты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619,90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623,09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3,19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0,51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20,17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Товары и услуги, уменьшающие стоимость бюджета: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Лук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63,86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50,14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-13,72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-21,48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Капуста свежая и квашеная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107,81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102,96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-4,85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-4,50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Каpтофель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149,13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144,30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-4,83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-3,24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Яблоки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200,34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196,76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-3,58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-1,79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Сухофрукты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189,36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187,36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-2,00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-1,06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-28,98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3C0A06" w:rsidRPr="003C0A06">
          <w:pgSz w:w="11906" w:h="16838" w:code="9"/>
          <w:pgMar w:top="1134" w:right="567" w:bottom="567" w:left="567" w:header="426" w:footer="0" w:gutter="0"/>
          <w:cols w:space="709"/>
        </w:sect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131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9"/>
        <w:gridCol w:w="12"/>
        <w:gridCol w:w="110"/>
        <w:gridCol w:w="1577"/>
        <w:gridCol w:w="4224"/>
        <w:gridCol w:w="1422"/>
        <w:gridCol w:w="1750"/>
        <w:gridCol w:w="1642"/>
      </w:tblGrid>
      <w:tr w:rsidR="003C0A06" w:rsidRPr="003C0A06" w:rsidTr="00BA7DCE">
        <w:trPr>
          <w:trHeight w:val="255"/>
        </w:trPr>
        <w:tc>
          <w:tcPr>
            <w:tcW w:w="13120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 xml:space="preserve">3.3. Стоимость минимального потребительского бюджета для различных 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 xml:space="preserve"> социально-демографических групп населения по состоянию цен на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  <w:t xml:space="preserve">  08.10.16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руб.</w:t>
            </w:r>
          </w:p>
        </w:tc>
      </w:tr>
      <w:tr w:rsidR="003C0A06" w:rsidRPr="003C0A06" w:rsidTr="00BA7DCE">
        <w:trPr>
          <w:cantSplit/>
          <w:trHeight w:val="37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Питание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Непродовольственные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Всего</w:t>
            </w:r>
          </w:p>
        </w:tc>
      </w:tr>
      <w:tr w:rsidR="003C0A06" w:rsidRPr="003C0A06" w:rsidTr="00BA7DCE">
        <w:trPr>
          <w:cantSplit/>
          <w:trHeight w:val="375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товары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Мужчина труд. возраста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5170,48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2938,21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5673,07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1738,24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15520,00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Женщина труд. возраста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4216,52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3787,88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6174,10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1788,28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15966,78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Беременная женщина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5503,02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3121,73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6241,47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1875,02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16741,24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Ребенок до 1,5 лет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4568,99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4226,69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2484,75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11280,43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Ребенок от 1,5 до 3 лет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3125,50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3393,09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2589,01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9107,60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Мальчик от 3 до 7 лет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3842,32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2613,44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3992,08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10447,84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Девочка от 3 до 7 лет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3842,32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2603,79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3939,25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10385,36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Мальчик от 7 до 16 лет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5440,92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3000,35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4582,07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13023,34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Девочка от 7 до 16 лет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5133,12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3874,81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4582,07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13590,00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 xml:space="preserve">Пенсионер - мужчина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3869,48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2995,73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5766,31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12631,52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Пенсионер - женщина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3538,97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3343,09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5766,31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12648,37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Инвалид - мужчина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3869,48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2264,14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3522,72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9656,34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Инвалид - женщина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3538,97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2129,16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3522,72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9190,85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Семейные расходы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1052,21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9939,00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10991,21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Примечание.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В стоимость минимального потребительского бюджета представителей социально- демократических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групп населения включена 1/4 часть стоимости семейных расходов (для пенсионеров и инвалидов -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C0A06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1/2 часть за исключением расходов на квартплату и коммунальные услуги).</w:t>
            </w:r>
          </w:p>
        </w:tc>
      </w:tr>
    </w:tbl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3C0A06" w:rsidRPr="003C0A06">
          <w:pgSz w:w="16838" w:h="11906" w:orient="landscape" w:code="9"/>
          <w:pgMar w:top="908" w:right="1134" w:bottom="567" w:left="1276" w:header="426" w:footer="0" w:gutter="0"/>
          <w:cols w:space="709"/>
        </w:sectPr>
      </w:pPr>
    </w:p>
    <w:tbl>
      <w:tblPr>
        <w:tblW w:w="718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4"/>
        <w:gridCol w:w="46"/>
        <w:gridCol w:w="46"/>
        <w:gridCol w:w="2189"/>
        <w:gridCol w:w="2059"/>
        <w:gridCol w:w="1275"/>
        <w:gridCol w:w="1015"/>
      </w:tblGrid>
      <w:tr w:rsidR="003C0A06" w:rsidRPr="003C0A06" w:rsidTr="00BA7DCE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6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4. РАЦИОНАЛЬНЫЙ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285"/>
        </w:trPr>
        <w:tc>
          <w:tcPr>
            <w:tcW w:w="628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4.1. Стоимость рационального бюджета в расчете на одного члена семьи из 4-х человек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285"/>
        </w:trPr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 xml:space="preserve"> по состоянию цен 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 xml:space="preserve">  08.10.16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 одного члена семьи (руб.)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Структура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285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Статья расхода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 год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 месяц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расходов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285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(в процентах)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Питание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148742,52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12395,21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31,18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120028,32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10002,36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25,16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174702,24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14558,52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36,62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33536,64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2794,72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7,03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477009,60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39750,80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4.2. Изменение стоимости рационального бюджета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cantSplit/>
          <w:trHeight w:val="28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Статья расхода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Стоимость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Разница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Процент</w:t>
            </w:r>
          </w:p>
        </w:tc>
      </w:tr>
      <w:tr w:rsidR="003C0A06" w:rsidRPr="003C0A06" w:rsidTr="00BA7DCE">
        <w:trPr>
          <w:cantSplit/>
          <w:trHeight w:val="285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01.10.16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08.10.16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(руб.)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изменения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Потребительские товары и услуги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39737,98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39750,80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12,82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0,03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12396,77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12395,21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-1,56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-0,01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Непродовольственные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9994,10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10002,36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8,26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0,08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14553,84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14558,52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0,03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2793,27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2794,72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0,05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i/>
                <w:iCs/>
                <w:sz w:val="20"/>
                <w:szCs w:val="20"/>
                <w:lang w:eastAsia="ru-RU"/>
              </w:rPr>
              <w:t>Основные изменения произошли по следующим товарам и услугам:</w:t>
            </w:r>
          </w:p>
        </w:tc>
      </w:tr>
      <w:tr w:rsidR="003C0A06" w:rsidRPr="003C0A06" w:rsidTr="00BA7DCE">
        <w:trPr>
          <w:cantSplit/>
          <w:trHeight w:val="28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Наименование товара, услуги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Стоимость товара (руб.)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Разница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Процент</w:t>
            </w:r>
          </w:p>
        </w:tc>
      </w:tr>
      <w:tr w:rsidR="003C0A06" w:rsidRPr="003C0A06" w:rsidTr="00BA7DCE">
        <w:trPr>
          <w:cantSplit/>
          <w:trHeight w:val="285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01.10.16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08.10.16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(руб.)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изменения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Товары и услуги, увеличивающие стоимость бюджета: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Гранаты  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22,83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34,64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11,81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51,73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Помидоpы свежие и соленые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98,78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104,93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6,15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6,23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Огурцы свежие и соленые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62,21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66,68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7,19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Цитpусовые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147,83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150,40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2,57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1,74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Сок фруктовый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279,62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282,01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0,85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27,39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Товары и услуги, уменьшающие стоимость бюджета: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Хурма    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97,84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88,18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-9,66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-9,87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Картофель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291,00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282,01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-8,99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-3,09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Капуста свежая и квашеная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156,63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150,72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-5,91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-3,77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Груши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100,92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97,67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-3,25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-3,22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Виноград 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385,82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382,77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-3,05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-0,79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-30,86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3C0A06" w:rsidRPr="003C0A06">
          <w:pgSz w:w="11906" w:h="16838" w:code="9"/>
          <w:pgMar w:top="1134" w:right="567" w:bottom="567" w:left="567" w:header="567" w:footer="0" w:gutter="0"/>
          <w:cols w:space="709"/>
        </w:sect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131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1"/>
        <w:gridCol w:w="24"/>
        <w:gridCol w:w="172"/>
        <w:gridCol w:w="1781"/>
        <w:gridCol w:w="4582"/>
        <w:gridCol w:w="1781"/>
        <w:gridCol w:w="1899"/>
        <w:gridCol w:w="1676"/>
      </w:tblGrid>
      <w:tr w:rsidR="003C0A06" w:rsidRPr="003C0A06" w:rsidTr="00BA7DCE">
        <w:trPr>
          <w:trHeight w:val="25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16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4.3. Стоимость рационального бюджета для различных социально-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демографических групп населения по состоянию цен 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 xml:space="preserve">  08.10.16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руб.</w:t>
            </w:r>
          </w:p>
        </w:tc>
      </w:tr>
      <w:tr w:rsidR="003C0A06" w:rsidRPr="003C0A06" w:rsidTr="00BA7DCE">
        <w:trPr>
          <w:cantSplit/>
          <w:trHeight w:val="25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Питание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Непродовольственные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Всего</w:t>
            </w:r>
          </w:p>
        </w:tc>
      </w:tr>
      <w:tr w:rsidR="003C0A06" w:rsidRPr="003C0A06" w:rsidTr="00BA7DCE">
        <w:trPr>
          <w:cantSplit/>
          <w:trHeight w:val="255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товары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Мужчина труд. возраста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14191,02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11116,40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17481,65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5396,82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48185,89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Женщина труд. возраста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12648,27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14208,56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18986,53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5782,05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51625,41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Беременная женщина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13328,03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13410,66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15445,62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5320,54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47504,85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Ребенок до 1,5 лет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6892,64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7287,33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7647,62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21827,59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Ребенок от 1,5 до 3 лет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4983,50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6735,20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7647,62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19366,32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Мальчик от 3 до 7 лет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7591,12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6107,43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9487,86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23186,41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Девочка от 3 до 7 лет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7615,77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6817,43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9932,39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24365,59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Мальчик от 7 до 16 лет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15125,77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7867,07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11833,49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34826,33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Девочка от 7 до 16 лет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14943,93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13784,10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11665,65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40393,68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Пенсионер - мужчина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9198,33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12029,15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14926,11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36153,59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Пенсионер - женщина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9315,03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15477,61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14926,11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39718,75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Инвалид - мужчина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6659,67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6831,43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10828,54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24319,64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Инвалид - женщина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6420,98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6685,55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10828,54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23935,07</w:t>
            </w:r>
          </w:p>
        </w:tc>
      </w:tr>
      <w:tr w:rsidR="003C0A06" w:rsidRPr="003C0A06" w:rsidTr="00BA7DCE">
        <w:trPr>
          <w:trHeight w:val="37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Семейные расходы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10392,62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30590,49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40983,11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Примечание.</w:t>
            </w: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 стоимость рационального бюджета представителей социально-демографических групп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населения включена 1/4 часть стоимости семейных расходов (для пенсионеров и инвалидов -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1/2 часть за исключением расходов на квартплату и коммунальные услуги).</w:t>
            </w:r>
          </w:p>
        </w:tc>
      </w:tr>
    </w:tbl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3C0A06" w:rsidRPr="003C0A06">
          <w:pgSz w:w="16838" w:h="11906" w:orient="landscape" w:code="9"/>
          <w:pgMar w:top="909" w:right="1134" w:bottom="567" w:left="1276" w:header="568" w:footer="0" w:gutter="0"/>
          <w:cols w:space="709"/>
        </w:sectPr>
      </w:pPr>
    </w:p>
    <w:tbl>
      <w:tblPr>
        <w:tblW w:w="598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5"/>
        <w:gridCol w:w="1473"/>
        <w:gridCol w:w="1473"/>
        <w:gridCol w:w="2248"/>
        <w:gridCol w:w="2017"/>
        <w:gridCol w:w="2086"/>
      </w:tblGrid>
      <w:tr w:rsidR="003C0A06" w:rsidRPr="003C0A06" w:rsidTr="00BA7DCE">
        <w:trPr>
          <w:trHeight w:val="315"/>
        </w:trPr>
        <w:tc>
          <w:tcPr>
            <w:tcW w:w="598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5. НАБОР ИЗ 19-ти ОСНОВНЫХ ПРОДУКТОВ ПИТАНИЯ</w:t>
            </w:r>
          </w:p>
        </w:tc>
      </w:tr>
      <w:tr w:rsidR="003C0A06" w:rsidRPr="003C0A06" w:rsidTr="00BA7DCE">
        <w:trPr>
          <w:trHeight w:val="31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И СОЦИАЛЬНЫЙ НАБОР</w:t>
            </w:r>
          </w:p>
        </w:tc>
      </w:tr>
      <w:tr w:rsidR="003C0A06" w:rsidRPr="003C0A06" w:rsidTr="00BA7DCE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1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5.1. Калькуляция стоимости набора из 19-ти основных</w:t>
            </w:r>
          </w:p>
        </w:tc>
      </w:tr>
      <w:tr w:rsidR="003C0A06" w:rsidRPr="003C0A06" w:rsidTr="00BA7DCE">
        <w:trPr>
          <w:trHeight w:val="315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продуктов питания в Республике Татарстан 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 xml:space="preserve">  08.10.16</w:t>
            </w:r>
          </w:p>
        </w:tc>
      </w:tr>
      <w:tr w:rsidR="003C0A06" w:rsidRPr="003C0A06" w:rsidTr="00BA7DCE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3C0A06" w:rsidRPr="003C0A06" w:rsidTr="00BA7DCE">
        <w:trPr>
          <w:cantSplit/>
          <w:trHeight w:val="315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Наименование продукта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Норма пот-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Стоимость</w:t>
            </w:r>
          </w:p>
        </w:tc>
      </w:tr>
      <w:tr w:rsidR="003C0A06" w:rsidRPr="003C0A06" w:rsidTr="00BA7DCE">
        <w:trPr>
          <w:cantSplit/>
          <w:trHeight w:val="315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ребления,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товара,</w:t>
            </w:r>
          </w:p>
        </w:tc>
      </w:tr>
      <w:tr w:rsidR="003C0A06" w:rsidRPr="003C0A06" w:rsidTr="00BA7DCE">
        <w:trPr>
          <w:cantSplit/>
          <w:trHeight w:val="315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 в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цена,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руб. в месяц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Хлеб pжано-пшеничный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92,00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37,54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287,81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86,70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44,21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319,42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Макаронные изделия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7,30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84,04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51,12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Пшено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18,10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37,75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56,94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Картофель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18,52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225,33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Капуста свежая и квашеная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29,80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23,99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59,58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Лук репчатый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10,20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21,81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18,54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Яблоки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11,00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47,82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43,84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Говядина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289,61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1013,64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Колбаса вареная(Южная, Столовая, Молочная)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278,08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50,98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Колбаса п/к(Украин., Одесская, Татарстан)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365,72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33,52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Молоко 2,5% жирности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184,00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40,78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625,29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Масло животное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324,36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97,31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Сыр и брынза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191,41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31,90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Сметана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136,98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47,94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Сахаp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24,80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58,44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120,78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Яйца, 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183,00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74,57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Масло растительное (отеч.)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103,64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86,37</w:t>
            </w:r>
          </w:p>
        </w:tc>
      </w:tr>
      <w:tr w:rsidR="003C0A06" w:rsidRPr="003C0A06" w:rsidTr="00BA7DCE">
        <w:trPr>
          <w:trHeight w:val="34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Сигареты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96,00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57,99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463,92</w:t>
            </w:r>
          </w:p>
        </w:tc>
      </w:tr>
      <w:tr w:rsidR="003C0A06" w:rsidRPr="003C0A06" w:rsidTr="00BA7DCE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31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Стоимость набора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3708,80</w:t>
            </w:r>
          </w:p>
        </w:tc>
      </w:tr>
      <w:tr w:rsidR="003C0A06" w:rsidRPr="003C0A06" w:rsidTr="00BA7DCE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540"/>
        </w:trPr>
        <w:tc>
          <w:tcPr>
            <w:tcW w:w="59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Динамика изменения набора из 19-ти основных продуктов питания </w:t>
            </w: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br/>
              <w:t>приведена на рис.5.1.</w:t>
            </w:r>
          </w:p>
        </w:tc>
      </w:tr>
    </w:tbl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3C0A06" w:rsidRPr="003C0A06">
          <w:pgSz w:w="11906" w:h="16838" w:code="9"/>
          <w:pgMar w:top="1134" w:right="567" w:bottom="567" w:left="567" w:header="709" w:footer="0" w:gutter="0"/>
          <w:cols w:space="709"/>
        </w:sect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3C0A06" w:rsidRPr="003C0A06">
          <w:pgSz w:w="16838" w:h="11906" w:orient="landscape" w:code="9"/>
          <w:pgMar w:top="766" w:right="1134" w:bottom="567" w:left="567" w:header="567" w:footer="0" w:gutter="0"/>
          <w:cols w:space="709"/>
        </w:sect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610725" cy="5553075"/>
            <wp:effectExtent l="0" t="0" r="0" b="0"/>
            <wp:docPr id="12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W w:w="68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4"/>
        <w:gridCol w:w="358"/>
        <w:gridCol w:w="388"/>
        <w:gridCol w:w="1670"/>
        <w:gridCol w:w="1293"/>
        <w:gridCol w:w="1498"/>
        <w:gridCol w:w="1727"/>
      </w:tblGrid>
      <w:tr w:rsidR="003C0A06" w:rsidRPr="003C0A06" w:rsidTr="00BA7DCE">
        <w:trPr>
          <w:trHeight w:val="25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2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5.2. Калькуляция стоимости необходимого социального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набора в Республике Татарстан (на душу населения) 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 xml:space="preserve">  08.10.16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Норма пот-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 xml:space="preserve">Единица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Стоимость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Наименование продукта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ребления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измере-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товара,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цена,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руб. в месяц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Продовольственные товары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Хлеб pжано-пшеничный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68,70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37,54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214,92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62,90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44,21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231,73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Мука пшеничная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19,50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30,75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49,97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Макаронные изделия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5,20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84,04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36,42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Рис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3,70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66,12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20,39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Пшено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9,80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37,75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30,83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Картофель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124,20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18,52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191,68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Капуста свежая и квашеная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28,10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23,99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56,18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Моpковь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22,93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71,66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Лук репчатый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28,40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21,81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51,62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Яблоки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19,40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47,82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77,31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Говядина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8,40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289,61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202,73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Птица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17,50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119,80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174,71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Колбаса вареная(Южная, Столовая, Молочная)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278,08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10,43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Колбаса п/к(Украин., Одесская, Татарстан)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365,72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10,67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Молоко 2,5% жирности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123,10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40,78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418,33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Масло животное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324,36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67,58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Сыр и брынза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191,41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36,69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Твоpог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233,53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192,66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Сметана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136,98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18,26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Pыба мороженая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11,70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151,81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148,01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Сахаp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20,70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58,44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100,81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Яйца, шт.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151,00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4,89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61,53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Маpгаpин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99,40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32,31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Масло растительное (отеч.)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103,64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55,27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2562,70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Непродовольственные товары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Мыло туалетное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19,88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19,88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Мыло хозяйственное светлое (72%,кусок 350 г)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29,35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8,32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Стиpальный поpошок (коробка весом 0,4 кг)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47,71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23,86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52,06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Услуги транспорта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Проездные талоны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82,00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плт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17,90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122,32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Проезд в городском автобусе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плт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305,70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428,02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Квартплата и коммунальные платежи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Плата за наем и техобслуживание (1 кв.м.)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194,40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19,61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317,68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Отопление жилых помещений (1 кв.м.)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194,40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28,49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461,54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Электроснабжение (1 квт/ч)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556,80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3,43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159,15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Вода и канализация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плт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352,05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352,05</w:t>
            </w:r>
          </w:p>
        </w:tc>
      </w:tr>
      <w:tr w:rsidR="003C0A06" w:rsidRPr="003C0A06" w:rsidTr="00BA7DCE">
        <w:trPr>
          <w:trHeight w:val="28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Горячее водоснабжение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плт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489,47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489,47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1779,89</w:t>
            </w:r>
          </w:p>
        </w:tc>
      </w:tr>
      <w:tr w:rsidR="003C0A06" w:rsidRPr="003C0A06" w:rsidTr="00BA7DCE">
        <w:trPr>
          <w:trHeight w:val="255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Стоимость набора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4822,67</w:t>
            </w:r>
          </w:p>
        </w:tc>
      </w:tr>
      <w:tr w:rsidR="003C0A06" w:rsidRPr="003C0A06" w:rsidTr="00BA7DCE">
        <w:trPr>
          <w:trHeight w:val="390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20"/>
                <w:szCs w:val="20"/>
                <w:lang w:eastAsia="ru-RU"/>
              </w:rPr>
              <w:t>Динамика изменения социального набора приведена на рис. 5.2.</w:t>
            </w:r>
          </w:p>
        </w:tc>
      </w:tr>
    </w:tbl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3C0A06" w:rsidRPr="003C0A06">
          <w:pgSz w:w="11906" w:h="16838" w:code="9"/>
          <w:pgMar w:top="1134" w:right="567" w:bottom="567" w:left="567" w:header="709" w:footer="0" w:gutter="0"/>
          <w:cols w:space="709"/>
        </w:sect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705975" cy="5610225"/>
            <wp:effectExtent l="0" t="0" r="0" b="0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3C0A06" w:rsidRPr="003C0A06">
          <w:pgSz w:w="16838" w:h="11906" w:orient="landscape" w:code="9"/>
          <w:pgMar w:top="909" w:right="1134" w:bottom="567" w:left="567" w:header="846" w:footer="0" w:gutter="0"/>
          <w:cols w:space="709"/>
        </w:sect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bookmarkStart w:id="0" w:name="RANGE_A1_F53"/>
      <w:bookmarkEnd w:id="0"/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9923" w:type="dxa"/>
        <w:tblInd w:w="108" w:type="dxa"/>
        <w:tblLook w:val="0000" w:firstRow="0" w:lastRow="0" w:firstColumn="0" w:lastColumn="0" w:noHBand="0" w:noVBand="0"/>
      </w:tblPr>
      <w:tblGrid>
        <w:gridCol w:w="480"/>
        <w:gridCol w:w="3780"/>
        <w:gridCol w:w="1400"/>
        <w:gridCol w:w="1360"/>
        <w:gridCol w:w="1240"/>
        <w:gridCol w:w="1663"/>
      </w:tblGrid>
      <w:tr w:rsidR="003C0A06" w:rsidRPr="003C0A06" w:rsidTr="00BA7DCE">
        <w:trPr>
          <w:trHeight w:val="20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6. АНАЛИЗ ИЗМЕНЕНИЯ ЦЕН</w:t>
            </w:r>
          </w:p>
        </w:tc>
      </w:tr>
      <w:tr w:rsidR="003C0A06" w:rsidRPr="003C0A06" w:rsidTr="00BA7DCE">
        <w:trPr>
          <w:trHeight w:val="20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НА ТОВАРЫ, ВОШЕДШИЕ В ПЕРЕЧЕНЬ СЕЛЬСКОХОЗЯЙСТВЕННОЙ ПРОДУКЦИИ, СЫРЬЯ И ПРОДОВОЛЬСТВИЯ, КОТОРЫЕ СРОКОМ НА ОДИН ГОД ЗАПРЕЩЕНЫ К ВВОЗУ В РОССИЙСКУЮ ФЕДЕРАЦИЮ, НА ОСНОВЕ МОНИТОРИНГА ЦЕН ПО НОМЕНКЛАТУРЕ ТОВАРОВ В СОСТАВЕ</w:t>
            </w: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br/>
              <w:t xml:space="preserve">ТРЕХ ПОТРЕБИТЕЛЬСКИХ БЮДЖЕТОВ (ПРОЖИТОЧНЫЙ МИНИМУМ, МИНИМАЛЬНЫЙ </w:t>
            </w: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br/>
              <w:t xml:space="preserve">ПОТРЕБИТЕЛЬСКИЙ БЮДЖЕТ И РАЦИОНАЛЬНЫЙ ПОТРЕБИТЕЛЬСКИЙ БЮДЖЕТ), </w:t>
            </w: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br/>
              <w:t xml:space="preserve">ОСУЩЕСТВЛЯЕМОГО ГБУ "ЦЭСИ РТ" 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 xml:space="preserve">по состоянию на  </w:t>
            </w:r>
          </w:p>
        </w:tc>
        <w:tc>
          <w:tcPr>
            <w:tcW w:w="2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20"/>
                <w:szCs w:val="20"/>
                <w:lang w:eastAsia="ru-RU"/>
              </w:rPr>
              <w:t>08.10.2016</w:t>
            </w:r>
          </w:p>
        </w:tc>
      </w:tr>
      <w:tr w:rsidR="003C0A06" w:rsidRPr="003C0A06" w:rsidTr="00BA7DCE">
        <w:trPr>
          <w:cantSplit/>
          <w:trHeight w:val="20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№ пп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Наименование товара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Средняя цена,</w:t>
            </w: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br/>
              <w:t xml:space="preserve"> руб. за 1 кг</w:t>
            </w:r>
          </w:p>
        </w:tc>
        <w:tc>
          <w:tcPr>
            <w:tcW w:w="42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Индекс изменения цен в процентах</w:t>
            </w:r>
          </w:p>
        </w:tc>
      </w:tr>
      <w:tr w:rsidR="003C0A06" w:rsidRPr="003C0A06" w:rsidTr="00BA7DCE">
        <w:trPr>
          <w:cantSplit/>
          <w:trHeight w:val="20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за неделю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за период с начала месяца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за период с </w:t>
            </w:r>
          </w:p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center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начала года</w:t>
            </w:r>
          </w:p>
        </w:tc>
      </w:tr>
      <w:tr w:rsidR="003C0A06" w:rsidRPr="003C0A06" w:rsidTr="00BA7DCE">
        <w:trPr>
          <w:trHeight w:val="20"/>
        </w:trPr>
        <w:tc>
          <w:tcPr>
            <w:tcW w:w="42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4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Бакалея, вода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  <w:vAlign w:val="bottom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Мука пшеничная (сорт высший)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30,75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99,8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99,9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99,4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Крупа рисовая (сорт первый)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55,48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99,4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96,4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Крупа гречневая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83,83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97,7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96,6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134,2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Макаронные изделия (сорт высший)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95,40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112,3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Масло подсолнечное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87,75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99,7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99,4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101,8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Сахар песок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58,44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99,8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97,7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105,0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Соль поваренная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12,81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101,0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102,1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Чай черный байховый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331,82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100,1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108,0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Вода питьевая столовая </w:t>
            </w:r>
          </w:p>
        </w:tc>
        <w:tc>
          <w:tcPr>
            <w:tcW w:w="56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не регистрируется</w:t>
            </w:r>
          </w:p>
        </w:tc>
      </w:tr>
      <w:tr w:rsidR="003C0A06" w:rsidRPr="003C0A06" w:rsidTr="00BA7DCE">
        <w:trPr>
          <w:trHeight w:val="20"/>
        </w:trPr>
        <w:tc>
          <w:tcPr>
            <w:tcW w:w="42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Мясные продукты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Изделия колбасные вареные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278,1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100,1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105,0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11.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Колбасы варено-копченые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365,7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100,1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105,9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12.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Колбасы сырокопченые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803,4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107,5</w:t>
            </w:r>
          </w:p>
        </w:tc>
      </w:tr>
      <w:tr w:rsidR="003C0A06" w:rsidRPr="003C0A06" w:rsidTr="00BA7DCE">
        <w:trPr>
          <w:trHeight w:val="20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D9C4"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Мясо, мясо кур, рыба*</w:t>
            </w: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br/>
              <w:t>*- говядина, свинина, мясо кур оценивается по представленному ассортименту, субпродукты не учитываются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13.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Говядина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289,6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101,6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14.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Свинина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241,9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94,9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15.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Мясо кур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135,9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101,0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101,5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16.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Рыба мороженая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269,6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99,9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99,7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107,1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17.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Рыба копченая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724,3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99,9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105,9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18.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Рыба соленая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190,9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101,2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109,5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19.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Рыбные консервы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286,4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100,4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108,0</w:t>
            </w:r>
          </w:p>
        </w:tc>
      </w:tr>
      <w:tr w:rsidR="003C0A06" w:rsidRPr="003C0A06" w:rsidTr="00BA7DCE">
        <w:trPr>
          <w:trHeight w:val="20"/>
        </w:trPr>
        <w:tc>
          <w:tcPr>
            <w:tcW w:w="42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Хлеб и хлебобулочные изделия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20.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Хлеб белый из пшеничной муки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44,2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100,4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112,1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21.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Хлеб черный ржаной, ржано-пшеничный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38,6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99,8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105,6</w:t>
            </w:r>
          </w:p>
        </w:tc>
      </w:tr>
      <w:tr w:rsidR="003C0A06" w:rsidRPr="003C0A06" w:rsidTr="00BA7DCE">
        <w:trPr>
          <w:trHeight w:val="20"/>
        </w:trPr>
        <w:tc>
          <w:tcPr>
            <w:tcW w:w="42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Молоко и молочная продукция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22.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Молоко питьевое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43,5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100,2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102,6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23.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Творог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231,6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101,3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101,5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110,8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24.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Масло сливочное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324,4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101,0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101,2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111,4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25.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Кефир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55,5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100,7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106,0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26.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Сметана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137,0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100,6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104,2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27.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Сыр твердый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384,1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100,2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104,0</w:t>
            </w:r>
          </w:p>
        </w:tc>
      </w:tr>
      <w:tr w:rsidR="003C0A06" w:rsidRPr="003C0A06" w:rsidTr="00BA7DCE">
        <w:trPr>
          <w:trHeight w:val="20"/>
        </w:trPr>
        <w:tc>
          <w:tcPr>
            <w:tcW w:w="42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Овощи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28.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Картофель свежий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18,5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96,8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96,2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98,5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29.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Лук репчатый свежий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21,8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92,1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84,4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85,6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30.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Капуста белокочанная свежая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16,9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93,8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87,6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89,9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31.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Морковь столовая свежая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22,9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98,9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78,6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32.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Огурцы свежие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67,6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109,5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129,1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39,4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33.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Томаты свежие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68,4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108,3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114,7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34,9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34.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Перец сладкий свежий</w:t>
            </w:r>
            <w:r w:rsidRPr="003C0A06">
              <w:rPr>
                <w:rFonts w:ascii="Arial CYR" w:eastAsiaTheme="minorEastAsia" w:hAnsi="Arial CYR" w:cs="Arial CYR"/>
                <w:i/>
                <w:iCs/>
                <w:sz w:val="16"/>
                <w:szCs w:val="16"/>
                <w:lang w:eastAsia="ru-RU"/>
              </w:rPr>
              <w:t xml:space="preserve"> (высокого качества)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163,1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99,5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96,2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81,4</w:t>
            </w:r>
          </w:p>
        </w:tc>
      </w:tr>
      <w:tr w:rsidR="003C0A06" w:rsidRPr="003C0A06" w:rsidTr="00BA7DCE">
        <w:trPr>
          <w:trHeight w:val="20"/>
        </w:trPr>
        <w:tc>
          <w:tcPr>
            <w:tcW w:w="42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Фрукты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35.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Яблоки свежие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77,7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99,1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97,7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89,7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36.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Бананы свежие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68,1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97,5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96,7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100,3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37.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Виноград свежий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194,4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93,0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87,5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91,7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38.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Апельсины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113,4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104,3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105,5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98,7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39.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Мандарины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162,3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100,3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131,8</w:t>
            </w:r>
          </w:p>
        </w:tc>
      </w:tr>
      <w:tr w:rsidR="003C0A06" w:rsidRPr="003C0A06" w:rsidTr="00BA7DCE">
        <w:trPr>
          <w:trHeight w:val="20"/>
        </w:trPr>
        <w:tc>
          <w:tcPr>
            <w:tcW w:w="42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Яйцо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D9C4"/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 </w:t>
            </w:r>
          </w:p>
        </w:tc>
      </w:tr>
      <w:tr w:rsidR="003C0A06" w:rsidRPr="003C0A06" w:rsidTr="00BA7DCE">
        <w:trPr>
          <w:trHeight w:val="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40.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 xml:space="preserve">Яйцо, шт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4,9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101,9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102,7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C0A06" w:rsidRPr="003C0A06" w:rsidRDefault="003C0A06" w:rsidP="003C0A06">
            <w:pPr>
              <w:autoSpaceDE w:val="0"/>
              <w:autoSpaceDN w:val="0"/>
              <w:spacing w:after="0" w:line="240" w:lineRule="auto"/>
              <w:jc w:val="right"/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</w:pPr>
            <w:r w:rsidRPr="003C0A06">
              <w:rPr>
                <w:rFonts w:ascii="Arial CYR" w:eastAsiaTheme="minorEastAsia" w:hAnsi="Arial CYR" w:cs="Arial CYR"/>
                <w:sz w:val="16"/>
                <w:szCs w:val="16"/>
                <w:lang w:eastAsia="ru-RU"/>
              </w:rPr>
              <w:t>80,8</w:t>
            </w:r>
          </w:p>
        </w:tc>
      </w:tr>
    </w:tbl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C0A06" w:rsidRPr="003C0A06" w:rsidRDefault="003C0A06" w:rsidP="003C0A06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907FF9" w:rsidRDefault="003C0A06">
      <w:bookmarkStart w:id="1" w:name="_GoBack"/>
      <w:bookmarkEnd w:id="1"/>
    </w:p>
    <w:sectPr w:rsidR="00907FF9">
      <w:pgSz w:w="11906" w:h="16838" w:code="9"/>
      <w:pgMar w:top="1134" w:right="567" w:bottom="567" w:left="907" w:header="845" w:footer="0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CG Times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altName w:val="Arial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altName w:val="Times New Roman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06" w:rsidRDefault="003C0A06">
    <w:pPr>
      <w:pStyle w:val="af0"/>
      <w:framePr w:wrap="auto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12</w:t>
    </w:r>
    <w:r>
      <w:rPr>
        <w:rStyle w:val="aa"/>
      </w:rPr>
      <w:fldChar w:fldCharType="end"/>
    </w:r>
  </w:p>
  <w:p w:rsidR="003C0A06" w:rsidRDefault="003C0A06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06" w:rsidRDefault="003C0A06">
    <w:pPr>
      <w:pStyle w:val="af0"/>
      <w:jc w:val="center"/>
    </w:pPr>
    <w: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8197A"/>
    <w:multiLevelType w:val="hybridMultilevel"/>
    <w:tmpl w:val="C3647722"/>
    <w:lvl w:ilvl="0" w:tplc="22F2E9EC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  <w:rPr>
        <w:rFonts w:ascii="Times New Roman" w:hAnsi="Times New Roman" w:cs="Times New Roman" w:hint="default"/>
        <w:b/>
        <w:bCs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1939607D"/>
    <w:multiLevelType w:val="hybridMultilevel"/>
    <w:tmpl w:val="21E0E36C"/>
    <w:lvl w:ilvl="0" w:tplc="36500A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">
    <w:nsid w:val="1FAF2720"/>
    <w:multiLevelType w:val="hybridMultilevel"/>
    <w:tmpl w:val="55D8BD9E"/>
    <w:lvl w:ilvl="0" w:tplc="C34479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>
    <w:nsid w:val="2AF40427"/>
    <w:multiLevelType w:val="multilevel"/>
    <w:tmpl w:val="CEC03746"/>
    <w:lvl w:ilvl="0">
      <w:start w:val="1"/>
      <w:numFmt w:val="decimal"/>
      <w:lvlText w:val="%1.......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bCs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ascii="Times New Roman" w:hAnsi="Times New Roman"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ascii="Times New Roman" w:hAnsi="Times New Roman"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ascii="Times New Roman" w:hAnsi="Times New Roman"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ascii="Times New Roman" w:hAnsi="Times New Roman"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ascii="Times New Roman" w:hAnsi="Times New Roman"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ascii="Times New Roman" w:hAnsi="Times New Roman"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ascii="Times New Roman" w:hAnsi="Times New Roman" w:cs="Times New Roman"/>
      </w:rPr>
    </w:lvl>
    <w:lvl w:ilvl="8">
      <w:start w:val="1"/>
      <w:numFmt w:val="decimal"/>
      <w:lvlText w:val="%1.%3.%4.%5.%6.%7.%8.%9."/>
      <w:lvlJc w:val="left"/>
      <w:pPr>
        <w:tabs>
          <w:tab w:val="num" w:pos="3680"/>
        </w:tabs>
        <w:ind w:left="3680" w:hanging="1440"/>
      </w:pPr>
      <w:rPr>
        <w:rFonts w:ascii="Times New Roman" w:hAnsi="Times New Roman" w:cs="Times New Roman" w:hint="default"/>
        <w:b/>
        <w:bCs/>
      </w:rPr>
    </w:lvl>
  </w:abstractNum>
  <w:abstractNum w:abstractNumId="4">
    <w:nsid w:val="35391A76"/>
    <w:multiLevelType w:val="hybridMultilevel"/>
    <w:tmpl w:val="C040111C"/>
    <w:lvl w:ilvl="0" w:tplc="83C0CB4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ascii="Times New Roman" w:hAnsi="Times New Roman" w:cs="Times New Roman"/>
      </w:rPr>
    </w:lvl>
  </w:abstractNum>
  <w:abstractNum w:abstractNumId="5">
    <w:nsid w:val="40151F0C"/>
    <w:multiLevelType w:val="hybridMultilevel"/>
    <w:tmpl w:val="0D10A12C"/>
    <w:lvl w:ilvl="0" w:tplc="BC326C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CYR" w:hAnsi="Arial CYR" w:cs="Arial CYR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DA50939"/>
    <w:multiLevelType w:val="multilevel"/>
    <w:tmpl w:val="249E2C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40"/>
        </w:tabs>
        <w:ind w:left="6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0"/>
        </w:tabs>
        <w:ind w:left="12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0"/>
        </w:tabs>
        <w:ind w:left="156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00"/>
        </w:tabs>
        <w:ind w:left="22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80"/>
        </w:tabs>
        <w:ind w:left="24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20"/>
        </w:tabs>
        <w:ind w:left="312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00"/>
        </w:tabs>
        <w:ind w:left="340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40"/>
        </w:tabs>
        <w:ind w:left="4040" w:hanging="1800"/>
      </w:pPr>
      <w:rPr>
        <w:rFonts w:ascii="Times New Roman" w:hAnsi="Times New Roman" w:cs="Times New Roman" w:hint="default"/>
      </w:rPr>
    </w:lvl>
  </w:abstractNum>
  <w:abstractNum w:abstractNumId="7">
    <w:nsid w:val="505C2D52"/>
    <w:multiLevelType w:val="hybridMultilevel"/>
    <w:tmpl w:val="33DAB780"/>
    <w:lvl w:ilvl="0" w:tplc="9D94C23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  <w:b/>
        <w:bCs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>
    <w:nsid w:val="56165958"/>
    <w:multiLevelType w:val="hybridMultilevel"/>
    <w:tmpl w:val="6CD82642"/>
    <w:lvl w:ilvl="0" w:tplc="8BE440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CYR" w:hAnsi="Arial CYR" w:cs="Arial CYR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A4850A9"/>
    <w:multiLevelType w:val="hybridMultilevel"/>
    <w:tmpl w:val="669834D4"/>
    <w:lvl w:ilvl="0" w:tplc="AB94E78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ascii="Times New Roman" w:hAnsi="Times New Roman" w:cs="Times New Roman"/>
      </w:rPr>
    </w:lvl>
  </w:abstractNum>
  <w:abstractNum w:abstractNumId="10">
    <w:nsid w:val="5F394D23"/>
    <w:multiLevelType w:val="hybridMultilevel"/>
    <w:tmpl w:val="DE561DE2"/>
    <w:lvl w:ilvl="0" w:tplc="054A52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CYR" w:hAnsi="Arial CYR" w:cs="Arial CYR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E2430CA"/>
    <w:multiLevelType w:val="hybridMultilevel"/>
    <w:tmpl w:val="A910395A"/>
    <w:lvl w:ilvl="0" w:tplc="C8028A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CYR" w:hAnsi="Arial CYR" w:cs="Arial CYR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E47625E"/>
    <w:multiLevelType w:val="hybridMultilevel"/>
    <w:tmpl w:val="66461FEE"/>
    <w:lvl w:ilvl="0" w:tplc="ABC8947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6EA1639B"/>
    <w:multiLevelType w:val="multilevel"/>
    <w:tmpl w:val="6DF6D678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>
    <w:nsid w:val="793650E9"/>
    <w:multiLevelType w:val="hybridMultilevel"/>
    <w:tmpl w:val="BF9AFECC"/>
    <w:lvl w:ilvl="0" w:tplc="F0CEAB5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  <w:b/>
        <w:bCs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12"/>
  </w:num>
  <w:num w:numId="7">
    <w:abstractNumId w:val="2"/>
  </w:num>
  <w:num w:numId="8">
    <w:abstractNumId w:val="0"/>
  </w:num>
  <w:num w:numId="9">
    <w:abstractNumId w:val="14"/>
  </w:num>
  <w:num w:numId="10">
    <w:abstractNumId w:val="4"/>
  </w:num>
  <w:num w:numId="11">
    <w:abstractNumId w:val="9"/>
  </w:num>
  <w:num w:numId="12">
    <w:abstractNumId w:val="11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A06"/>
    <w:rsid w:val="003454EF"/>
    <w:rsid w:val="00345F0A"/>
    <w:rsid w:val="003C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C0A06"/>
    <w:pPr>
      <w:keepNext/>
      <w:autoSpaceDE w:val="0"/>
      <w:autoSpaceDN w:val="0"/>
      <w:spacing w:after="0" w:line="240" w:lineRule="auto"/>
      <w:outlineLvl w:val="0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C0A06"/>
    <w:pPr>
      <w:keepNext/>
      <w:autoSpaceDE w:val="0"/>
      <w:autoSpaceDN w:val="0"/>
      <w:spacing w:after="0" w:line="240" w:lineRule="auto"/>
      <w:jc w:val="right"/>
      <w:outlineLvl w:val="1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C0A06"/>
    <w:pPr>
      <w:keepNext/>
      <w:autoSpaceDE w:val="0"/>
      <w:autoSpaceDN w:val="0"/>
      <w:spacing w:after="0" w:line="240" w:lineRule="auto"/>
      <w:jc w:val="center"/>
      <w:outlineLvl w:val="2"/>
    </w:pPr>
    <w:rPr>
      <w:rFonts w:ascii="Arial" w:eastAsiaTheme="minorEastAsia" w:hAnsi="Arial" w:cs="Arial"/>
      <w:b/>
      <w:bCs/>
      <w:sz w:val="14"/>
      <w:szCs w:val="1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C0A06"/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C0A06"/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C0A06"/>
    <w:rPr>
      <w:rFonts w:ascii="Arial" w:eastAsiaTheme="minorEastAsia" w:hAnsi="Arial" w:cs="Arial"/>
      <w:b/>
      <w:bCs/>
      <w:sz w:val="14"/>
      <w:szCs w:val="1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C0A06"/>
  </w:style>
  <w:style w:type="paragraph" w:customStyle="1" w:styleId="12">
    <w:name w:val="заголовок 1"/>
    <w:basedOn w:val="a"/>
    <w:next w:val="a"/>
    <w:uiPriority w:val="99"/>
    <w:rsid w:val="003C0A06"/>
    <w:pPr>
      <w:keepNext/>
      <w:autoSpaceDE w:val="0"/>
      <w:autoSpaceDN w:val="0"/>
      <w:spacing w:after="0" w:line="240" w:lineRule="auto"/>
      <w:ind w:firstLine="709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a3">
    <w:name w:val="Основной шрифт"/>
    <w:uiPriority w:val="99"/>
    <w:rsid w:val="003C0A06"/>
  </w:style>
  <w:style w:type="character" w:styleId="a4">
    <w:name w:val="Hyperlink"/>
    <w:basedOn w:val="a0"/>
    <w:uiPriority w:val="99"/>
    <w:rsid w:val="003C0A06"/>
    <w:rPr>
      <w:rFonts w:ascii="Times New Roman" w:hAnsi="Times New Roman" w:cs="Times New Roman"/>
      <w:color w:val="0000FF"/>
      <w:u w:val="single"/>
    </w:rPr>
  </w:style>
  <w:style w:type="character" w:styleId="a5">
    <w:name w:val="FollowedHyperlink"/>
    <w:basedOn w:val="a0"/>
    <w:uiPriority w:val="99"/>
    <w:rsid w:val="003C0A06"/>
    <w:rPr>
      <w:rFonts w:ascii="Times New Roman" w:hAnsi="Times New Roman" w:cs="Times New Roman"/>
      <w:color w:val="800080"/>
      <w:u w:val="single"/>
    </w:rPr>
  </w:style>
  <w:style w:type="paragraph" w:customStyle="1" w:styleId="xl24">
    <w:name w:val="xl24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26">
    <w:name w:val="xl26"/>
    <w:basedOn w:val="a"/>
    <w:uiPriority w:val="99"/>
    <w:rsid w:val="003C0A06"/>
    <w:pP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xl27">
    <w:name w:val="xl27"/>
    <w:basedOn w:val="a"/>
    <w:uiPriority w:val="99"/>
    <w:rsid w:val="003C0A06"/>
    <w:pP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28">
    <w:name w:val="xl28"/>
    <w:basedOn w:val="a"/>
    <w:uiPriority w:val="99"/>
    <w:rsid w:val="003C0A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29">
    <w:name w:val="xl29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30">
    <w:name w:val="xl30"/>
    <w:basedOn w:val="a"/>
    <w:uiPriority w:val="99"/>
    <w:rsid w:val="003C0A06"/>
    <w:pPr>
      <w:autoSpaceDE w:val="0"/>
      <w:autoSpaceDN w:val="0"/>
      <w:spacing w:before="100" w:after="100" w:line="240" w:lineRule="auto"/>
      <w:jc w:val="right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31">
    <w:name w:val="xl31"/>
    <w:basedOn w:val="a"/>
    <w:uiPriority w:val="99"/>
    <w:rsid w:val="003C0A06"/>
    <w:pPr>
      <w:pBdr>
        <w:top w:val="single" w:sz="4" w:space="0" w:color="auto"/>
      </w:pBd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b/>
      <w:bCs/>
      <w:sz w:val="14"/>
      <w:szCs w:val="14"/>
      <w:lang w:eastAsia="ru-RU"/>
    </w:rPr>
  </w:style>
  <w:style w:type="paragraph" w:customStyle="1" w:styleId="xl32">
    <w:name w:val="xl32"/>
    <w:basedOn w:val="a"/>
    <w:uiPriority w:val="99"/>
    <w:rsid w:val="003C0A06"/>
    <w:pPr>
      <w:pBdr>
        <w:top w:val="single" w:sz="4" w:space="0" w:color="auto"/>
        <w:left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33">
    <w:name w:val="xl33"/>
    <w:basedOn w:val="a"/>
    <w:uiPriority w:val="99"/>
    <w:rsid w:val="003C0A06"/>
    <w:pPr>
      <w:pBdr>
        <w:left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34">
    <w:name w:val="xl34"/>
    <w:basedOn w:val="a"/>
    <w:uiPriority w:val="99"/>
    <w:rsid w:val="003C0A06"/>
    <w:pPr>
      <w:autoSpaceDE w:val="0"/>
      <w:autoSpaceDN w:val="0"/>
      <w:spacing w:before="100" w:after="100" w:line="240" w:lineRule="auto"/>
      <w:jc w:val="right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35">
    <w:name w:val="xl35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36">
    <w:name w:val="xl36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b/>
      <w:bCs/>
      <w:sz w:val="14"/>
      <w:szCs w:val="14"/>
      <w:lang w:eastAsia="ru-RU"/>
    </w:rPr>
  </w:style>
  <w:style w:type="paragraph" w:customStyle="1" w:styleId="xl37">
    <w:name w:val="xl37"/>
    <w:basedOn w:val="a"/>
    <w:uiPriority w:val="99"/>
    <w:rsid w:val="003C0A06"/>
    <w:pP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38">
    <w:name w:val="xl38"/>
    <w:basedOn w:val="a"/>
    <w:uiPriority w:val="99"/>
    <w:rsid w:val="003C0A06"/>
    <w:pPr>
      <w:autoSpaceDE w:val="0"/>
      <w:autoSpaceDN w:val="0"/>
      <w:spacing w:before="100" w:after="100" w:line="240" w:lineRule="auto"/>
      <w:jc w:val="right"/>
    </w:pPr>
    <w:rPr>
      <w:rFonts w:ascii="Times New Roman" w:eastAsiaTheme="minorEastAsia" w:hAnsi="Times New Roman" w:cs="Times New Roman"/>
      <w:b/>
      <w:bCs/>
      <w:sz w:val="14"/>
      <w:szCs w:val="14"/>
      <w:lang w:eastAsia="ru-RU"/>
    </w:rPr>
  </w:style>
  <w:style w:type="paragraph" w:customStyle="1" w:styleId="xl39">
    <w:name w:val="xl39"/>
    <w:basedOn w:val="a"/>
    <w:uiPriority w:val="99"/>
    <w:rsid w:val="003C0A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40">
    <w:name w:val="xl40"/>
    <w:basedOn w:val="a"/>
    <w:uiPriority w:val="99"/>
    <w:rsid w:val="003C0A06"/>
    <w:pPr>
      <w:pBdr>
        <w:top w:val="single" w:sz="4" w:space="0" w:color="auto"/>
      </w:pBd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"/>
    <w:uiPriority w:val="99"/>
    <w:rsid w:val="003C0A06"/>
    <w:pPr>
      <w:pBdr>
        <w:top w:val="single" w:sz="4" w:space="0" w:color="auto"/>
      </w:pBd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42">
    <w:name w:val="xl42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43">
    <w:name w:val="xl43"/>
    <w:basedOn w:val="a"/>
    <w:uiPriority w:val="99"/>
    <w:rsid w:val="003C0A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44">
    <w:name w:val="xl44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12"/>
      <w:szCs w:val="12"/>
      <w:lang w:eastAsia="ru-RU"/>
    </w:rPr>
  </w:style>
  <w:style w:type="paragraph" w:customStyle="1" w:styleId="xl45">
    <w:name w:val="xl45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46">
    <w:name w:val="xl46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47">
    <w:name w:val="xl47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48">
    <w:name w:val="xl48"/>
    <w:basedOn w:val="a"/>
    <w:uiPriority w:val="99"/>
    <w:rsid w:val="003C0A06"/>
    <w:pPr>
      <w:pBdr>
        <w:top w:val="single" w:sz="4" w:space="0" w:color="auto"/>
        <w:left w:val="single" w:sz="4" w:space="0" w:color="auto"/>
        <w:bottom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49">
    <w:name w:val="xl49"/>
    <w:basedOn w:val="a"/>
    <w:uiPriority w:val="99"/>
    <w:rsid w:val="003C0A06"/>
    <w:pPr>
      <w:pBdr>
        <w:top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"/>
    <w:uiPriority w:val="99"/>
    <w:rsid w:val="003C0A06"/>
    <w:pPr>
      <w:pBdr>
        <w:lef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51">
    <w:name w:val="xl51"/>
    <w:basedOn w:val="a"/>
    <w:uiPriority w:val="99"/>
    <w:rsid w:val="003C0A06"/>
    <w:pPr>
      <w:pBdr>
        <w:top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52">
    <w:name w:val="xl52"/>
    <w:basedOn w:val="a"/>
    <w:uiPriority w:val="99"/>
    <w:rsid w:val="003C0A06"/>
    <w:pPr>
      <w:pBdr>
        <w:top w:val="single" w:sz="4" w:space="0" w:color="auto"/>
        <w:lef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53">
    <w:name w:val="xl53"/>
    <w:basedOn w:val="a"/>
    <w:uiPriority w:val="99"/>
    <w:rsid w:val="003C0A06"/>
    <w:pPr>
      <w:pBdr>
        <w:top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54">
    <w:name w:val="xl54"/>
    <w:basedOn w:val="a"/>
    <w:uiPriority w:val="99"/>
    <w:rsid w:val="003C0A06"/>
    <w:pPr>
      <w:pBdr>
        <w:top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55">
    <w:name w:val="xl55"/>
    <w:basedOn w:val="a"/>
    <w:uiPriority w:val="99"/>
    <w:rsid w:val="003C0A06"/>
    <w:pPr>
      <w:pBdr>
        <w:left w:val="single" w:sz="4" w:space="0" w:color="auto"/>
        <w:bottom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56">
    <w:name w:val="xl56"/>
    <w:basedOn w:val="a"/>
    <w:uiPriority w:val="99"/>
    <w:rsid w:val="003C0A06"/>
    <w:pPr>
      <w:pBdr>
        <w:bottom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57">
    <w:name w:val="xl57"/>
    <w:basedOn w:val="a"/>
    <w:uiPriority w:val="99"/>
    <w:rsid w:val="003C0A06"/>
    <w:pPr>
      <w:pBdr>
        <w:bottom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58">
    <w:name w:val="xl58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"/>
    <w:uiPriority w:val="99"/>
    <w:rsid w:val="003C0A06"/>
    <w:pPr>
      <w:pBdr>
        <w:top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"/>
    <w:uiPriority w:val="99"/>
    <w:rsid w:val="003C0A06"/>
    <w:pPr>
      <w:pBdr>
        <w:left w:val="single" w:sz="4" w:space="0" w:color="auto"/>
        <w:bottom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"/>
    <w:uiPriority w:val="99"/>
    <w:rsid w:val="003C0A06"/>
    <w:pPr>
      <w:pBdr>
        <w:bottom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"/>
    <w:uiPriority w:val="99"/>
    <w:rsid w:val="003C0A06"/>
    <w:pP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xl63">
    <w:name w:val="xl63"/>
    <w:basedOn w:val="a"/>
    <w:uiPriority w:val="99"/>
    <w:rsid w:val="003C0A06"/>
    <w:pPr>
      <w:pBdr>
        <w:bottom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3C0A06"/>
    <w:pP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uiPriority w:val="99"/>
    <w:rsid w:val="003C0A06"/>
    <w:pPr>
      <w:autoSpaceDE w:val="0"/>
      <w:autoSpaceDN w:val="0"/>
      <w:spacing w:before="100" w:after="100" w:line="240" w:lineRule="auto"/>
      <w:jc w:val="right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3C0A06"/>
    <w:pP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3C0A06"/>
    <w:pPr>
      <w:autoSpaceDE w:val="0"/>
      <w:autoSpaceDN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3C0A0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3C0A06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3C0A0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rsid w:val="003C0A06"/>
    <w:pPr>
      <w:widowControl w:val="0"/>
      <w:autoSpaceDE w:val="0"/>
      <w:autoSpaceDN w:val="0"/>
      <w:spacing w:after="12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3C0A0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3C0A06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3C0A06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uiPriority w:val="99"/>
    <w:rsid w:val="003C0A06"/>
    <w:rPr>
      <w:rFonts w:ascii="Times New Roman" w:hAnsi="Times New Roman" w:cs="Times New Roman"/>
    </w:rPr>
  </w:style>
  <w:style w:type="paragraph" w:styleId="ab">
    <w:name w:val="Balloon Text"/>
    <w:basedOn w:val="a"/>
    <w:link w:val="ac"/>
    <w:uiPriority w:val="99"/>
    <w:rsid w:val="003C0A06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rsid w:val="003C0A0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xl22">
    <w:name w:val="xl22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23">
    <w:name w:val="xl23"/>
    <w:basedOn w:val="a"/>
    <w:uiPriority w:val="99"/>
    <w:rsid w:val="003C0A06"/>
    <w:pP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99"/>
    <w:qFormat/>
    <w:rsid w:val="003C0A0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ae">
    <w:name w:val="Title"/>
    <w:basedOn w:val="a"/>
    <w:link w:val="af"/>
    <w:uiPriority w:val="99"/>
    <w:qFormat/>
    <w:rsid w:val="003C0A06"/>
    <w:pPr>
      <w:spacing w:after="0" w:line="240" w:lineRule="auto"/>
      <w:ind w:firstLine="709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af">
    <w:name w:val="Название Знак"/>
    <w:basedOn w:val="a0"/>
    <w:link w:val="ae"/>
    <w:uiPriority w:val="99"/>
    <w:rsid w:val="003C0A06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3C0A06"/>
    <w:pPr>
      <w:spacing w:before="100" w:beforeAutospacing="1" w:after="100" w:afterAutospacing="1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68">
    <w:name w:val="xl68"/>
    <w:basedOn w:val="a"/>
    <w:uiPriority w:val="99"/>
    <w:rsid w:val="003C0A06"/>
    <w:pP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3C0A06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"/>
    <w:uiPriority w:val="99"/>
    <w:rsid w:val="003C0A06"/>
    <w:pPr>
      <w:spacing w:before="100" w:beforeAutospacing="1" w:after="100" w:afterAutospacing="1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71">
    <w:name w:val="xl71"/>
    <w:basedOn w:val="a"/>
    <w:uiPriority w:val="99"/>
    <w:rsid w:val="003C0A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72">
    <w:name w:val="xl72"/>
    <w:basedOn w:val="a"/>
    <w:uiPriority w:val="99"/>
    <w:rsid w:val="003C0A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73">
    <w:name w:val="xl73"/>
    <w:basedOn w:val="a"/>
    <w:uiPriority w:val="99"/>
    <w:rsid w:val="003C0A06"/>
    <w:pPr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xl74">
    <w:name w:val="xl74"/>
    <w:basedOn w:val="a"/>
    <w:uiPriority w:val="99"/>
    <w:rsid w:val="003C0A06"/>
    <w:pP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xl75">
    <w:name w:val="xl75"/>
    <w:basedOn w:val="a"/>
    <w:uiPriority w:val="99"/>
    <w:rsid w:val="003C0A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76">
    <w:name w:val="xl76"/>
    <w:basedOn w:val="a"/>
    <w:uiPriority w:val="99"/>
    <w:rsid w:val="003C0A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77">
    <w:name w:val="xl77"/>
    <w:basedOn w:val="a"/>
    <w:uiPriority w:val="99"/>
    <w:rsid w:val="003C0A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78">
    <w:name w:val="xl78"/>
    <w:basedOn w:val="a"/>
    <w:uiPriority w:val="99"/>
    <w:rsid w:val="003C0A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79">
    <w:name w:val="xl79"/>
    <w:basedOn w:val="a"/>
    <w:uiPriority w:val="99"/>
    <w:rsid w:val="003C0A06"/>
    <w:pP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xl80">
    <w:name w:val="xl80"/>
    <w:basedOn w:val="a"/>
    <w:uiPriority w:val="99"/>
    <w:rsid w:val="003C0A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1">
    <w:name w:val="xl81"/>
    <w:basedOn w:val="a"/>
    <w:uiPriority w:val="99"/>
    <w:rsid w:val="003C0A0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2">
    <w:name w:val="xl82"/>
    <w:basedOn w:val="a"/>
    <w:uiPriority w:val="99"/>
    <w:rsid w:val="003C0A06"/>
    <w:pP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3">
    <w:name w:val="xl83"/>
    <w:basedOn w:val="a"/>
    <w:uiPriority w:val="99"/>
    <w:rsid w:val="003C0A0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4">
    <w:name w:val="xl84"/>
    <w:basedOn w:val="a"/>
    <w:uiPriority w:val="99"/>
    <w:rsid w:val="003C0A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5">
    <w:name w:val="xl85"/>
    <w:basedOn w:val="a"/>
    <w:uiPriority w:val="99"/>
    <w:rsid w:val="003C0A0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6">
    <w:name w:val="xl86"/>
    <w:basedOn w:val="a"/>
    <w:uiPriority w:val="99"/>
    <w:rsid w:val="003C0A0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7">
    <w:name w:val="xl87"/>
    <w:basedOn w:val="a"/>
    <w:uiPriority w:val="99"/>
    <w:rsid w:val="003C0A0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8">
    <w:name w:val="xl88"/>
    <w:basedOn w:val="a"/>
    <w:uiPriority w:val="99"/>
    <w:rsid w:val="003C0A0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9">
    <w:name w:val="xl89"/>
    <w:basedOn w:val="a"/>
    <w:uiPriority w:val="99"/>
    <w:rsid w:val="003C0A06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90">
    <w:name w:val="xl90"/>
    <w:basedOn w:val="a"/>
    <w:uiPriority w:val="99"/>
    <w:rsid w:val="003C0A0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91">
    <w:name w:val="xl91"/>
    <w:basedOn w:val="a"/>
    <w:uiPriority w:val="99"/>
    <w:rsid w:val="003C0A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uiPriority w:val="99"/>
    <w:rsid w:val="003C0A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uiPriority w:val="99"/>
    <w:rsid w:val="003C0A06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uiPriority w:val="99"/>
    <w:rsid w:val="003C0A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xl95">
    <w:name w:val="xl95"/>
    <w:basedOn w:val="a"/>
    <w:uiPriority w:val="99"/>
    <w:rsid w:val="003C0A06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3C0A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font5">
    <w:name w:val="font5"/>
    <w:basedOn w:val="a"/>
    <w:uiPriority w:val="99"/>
    <w:rsid w:val="003C0A06"/>
    <w:pPr>
      <w:spacing w:before="100" w:beforeAutospacing="1" w:after="100" w:afterAutospacing="1" w:line="240" w:lineRule="auto"/>
    </w:pPr>
    <w:rPr>
      <w:rFonts w:ascii="Arial" w:eastAsiaTheme="minorEastAsia" w:hAnsi="Arial" w:cs="Arial"/>
      <w:lang w:eastAsia="ru-RU"/>
    </w:rPr>
  </w:style>
  <w:style w:type="paragraph" w:styleId="af0">
    <w:name w:val="header"/>
    <w:basedOn w:val="a"/>
    <w:link w:val="af1"/>
    <w:uiPriority w:val="99"/>
    <w:rsid w:val="003C0A06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3C0A06"/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C0A06"/>
    <w:pPr>
      <w:keepNext/>
      <w:autoSpaceDE w:val="0"/>
      <w:autoSpaceDN w:val="0"/>
      <w:spacing w:after="0" w:line="240" w:lineRule="auto"/>
      <w:outlineLvl w:val="0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C0A06"/>
    <w:pPr>
      <w:keepNext/>
      <w:autoSpaceDE w:val="0"/>
      <w:autoSpaceDN w:val="0"/>
      <w:spacing w:after="0" w:line="240" w:lineRule="auto"/>
      <w:jc w:val="right"/>
      <w:outlineLvl w:val="1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C0A06"/>
    <w:pPr>
      <w:keepNext/>
      <w:autoSpaceDE w:val="0"/>
      <w:autoSpaceDN w:val="0"/>
      <w:spacing w:after="0" w:line="240" w:lineRule="auto"/>
      <w:jc w:val="center"/>
      <w:outlineLvl w:val="2"/>
    </w:pPr>
    <w:rPr>
      <w:rFonts w:ascii="Arial" w:eastAsiaTheme="minorEastAsia" w:hAnsi="Arial" w:cs="Arial"/>
      <w:b/>
      <w:bCs/>
      <w:sz w:val="14"/>
      <w:szCs w:val="1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C0A06"/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C0A06"/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C0A06"/>
    <w:rPr>
      <w:rFonts w:ascii="Arial" w:eastAsiaTheme="minorEastAsia" w:hAnsi="Arial" w:cs="Arial"/>
      <w:b/>
      <w:bCs/>
      <w:sz w:val="14"/>
      <w:szCs w:val="1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C0A06"/>
  </w:style>
  <w:style w:type="paragraph" w:customStyle="1" w:styleId="12">
    <w:name w:val="заголовок 1"/>
    <w:basedOn w:val="a"/>
    <w:next w:val="a"/>
    <w:uiPriority w:val="99"/>
    <w:rsid w:val="003C0A06"/>
    <w:pPr>
      <w:keepNext/>
      <w:autoSpaceDE w:val="0"/>
      <w:autoSpaceDN w:val="0"/>
      <w:spacing w:after="0" w:line="240" w:lineRule="auto"/>
      <w:ind w:firstLine="709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a3">
    <w:name w:val="Основной шрифт"/>
    <w:uiPriority w:val="99"/>
    <w:rsid w:val="003C0A06"/>
  </w:style>
  <w:style w:type="character" w:styleId="a4">
    <w:name w:val="Hyperlink"/>
    <w:basedOn w:val="a0"/>
    <w:uiPriority w:val="99"/>
    <w:rsid w:val="003C0A06"/>
    <w:rPr>
      <w:rFonts w:ascii="Times New Roman" w:hAnsi="Times New Roman" w:cs="Times New Roman"/>
      <w:color w:val="0000FF"/>
      <w:u w:val="single"/>
    </w:rPr>
  </w:style>
  <w:style w:type="character" w:styleId="a5">
    <w:name w:val="FollowedHyperlink"/>
    <w:basedOn w:val="a0"/>
    <w:uiPriority w:val="99"/>
    <w:rsid w:val="003C0A06"/>
    <w:rPr>
      <w:rFonts w:ascii="Times New Roman" w:hAnsi="Times New Roman" w:cs="Times New Roman"/>
      <w:color w:val="800080"/>
      <w:u w:val="single"/>
    </w:rPr>
  </w:style>
  <w:style w:type="paragraph" w:customStyle="1" w:styleId="xl24">
    <w:name w:val="xl24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26">
    <w:name w:val="xl26"/>
    <w:basedOn w:val="a"/>
    <w:uiPriority w:val="99"/>
    <w:rsid w:val="003C0A06"/>
    <w:pP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xl27">
    <w:name w:val="xl27"/>
    <w:basedOn w:val="a"/>
    <w:uiPriority w:val="99"/>
    <w:rsid w:val="003C0A06"/>
    <w:pP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28">
    <w:name w:val="xl28"/>
    <w:basedOn w:val="a"/>
    <w:uiPriority w:val="99"/>
    <w:rsid w:val="003C0A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29">
    <w:name w:val="xl29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30">
    <w:name w:val="xl30"/>
    <w:basedOn w:val="a"/>
    <w:uiPriority w:val="99"/>
    <w:rsid w:val="003C0A06"/>
    <w:pPr>
      <w:autoSpaceDE w:val="0"/>
      <w:autoSpaceDN w:val="0"/>
      <w:spacing w:before="100" w:after="100" w:line="240" w:lineRule="auto"/>
      <w:jc w:val="right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31">
    <w:name w:val="xl31"/>
    <w:basedOn w:val="a"/>
    <w:uiPriority w:val="99"/>
    <w:rsid w:val="003C0A06"/>
    <w:pPr>
      <w:pBdr>
        <w:top w:val="single" w:sz="4" w:space="0" w:color="auto"/>
      </w:pBd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b/>
      <w:bCs/>
      <w:sz w:val="14"/>
      <w:szCs w:val="14"/>
      <w:lang w:eastAsia="ru-RU"/>
    </w:rPr>
  </w:style>
  <w:style w:type="paragraph" w:customStyle="1" w:styleId="xl32">
    <w:name w:val="xl32"/>
    <w:basedOn w:val="a"/>
    <w:uiPriority w:val="99"/>
    <w:rsid w:val="003C0A06"/>
    <w:pPr>
      <w:pBdr>
        <w:top w:val="single" w:sz="4" w:space="0" w:color="auto"/>
        <w:left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33">
    <w:name w:val="xl33"/>
    <w:basedOn w:val="a"/>
    <w:uiPriority w:val="99"/>
    <w:rsid w:val="003C0A06"/>
    <w:pPr>
      <w:pBdr>
        <w:left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34">
    <w:name w:val="xl34"/>
    <w:basedOn w:val="a"/>
    <w:uiPriority w:val="99"/>
    <w:rsid w:val="003C0A06"/>
    <w:pPr>
      <w:autoSpaceDE w:val="0"/>
      <w:autoSpaceDN w:val="0"/>
      <w:spacing w:before="100" w:after="100" w:line="240" w:lineRule="auto"/>
      <w:jc w:val="right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35">
    <w:name w:val="xl35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36">
    <w:name w:val="xl36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b/>
      <w:bCs/>
      <w:sz w:val="14"/>
      <w:szCs w:val="14"/>
      <w:lang w:eastAsia="ru-RU"/>
    </w:rPr>
  </w:style>
  <w:style w:type="paragraph" w:customStyle="1" w:styleId="xl37">
    <w:name w:val="xl37"/>
    <w:basedOn w:val="a"/>
    <w:uiPriority w:val="99"/>
    <w:rsid w:val="003C0A06"/>
    <w:pP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38">
    <w:name w:val="xl38"/>
    <w:basedOn w:val="a"/>
    <w:uiPriority w:val="99"/>
    <w:rsid w:val="003C0A06"/>
    <w:pPr>
      <w:autoSpaceDE w:val="0"/>
      <w:autoSpaceDN w:val="0"/>
      <w:spacing w:before="100" w:after="100" w:line="240" w:lineRule="auto"/>
      <w:jc w:val="right"/>
    </w:pPr>
    <w:rPr>
      <w:rFonts w:ascii="Times New Roman" w:eastAsiaTheme="minorEastAsia" w:hAnsi="Times New Roman" w:cs="Times New Roman"/>
      <w:b/>
      <w:bCs/>
      <w:sz w:val="14"/>
      <w:szCs w:val="14"/>
      <w:lang w:eastAsia="ru-RU"/>
    </w:rPr>
  </w:style>
  <w:style w:type="paragraph" w:customStyle="1" w:styleId="xl39">
    <w:name w:val="xl39"/>
    <w:basedOn w:val="a"/>
    <w:uiPriority w:val="99"/>
    <w:rsid w:val="003C0A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40">
    <w:name w:val="xl40"/>
    <w:basedOn w:val="a"/>
    <w:uiPriority w:val="99"/>
    <w:rsid w:val="003C0A06"/>
    <w:pPr>
      <w:pBdr>
        <w:top w:val="single" w:sz="4" w:space="0" w:color="auto"/>
      </w:pBd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"/>
    <w:uiPriority w:val="99"/>
    <w:rsid w:val="003C0A06"/>
    <w:pPr>
      <w:pBdr>
        <w:top w:val="single" w:sz="4" w:space="0" w:color="auto"/>
      </w:pBd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42">
    <w:name w:val="xl42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43">
    <w:name w:val="xl43"/>
    <w:basedOn w:val="a"/>
    <w:uiPriority w:val="99"/>
    <w:rsid w:val="003C0A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44">
    <w:name w:val="xl44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12"/>
      <w:szCs w:val="12"/>
      <w:lang w:eastAsia="ru-RU"/>
    </w:rPr>
  </w:style>
  <w:style w:type="paragraph" w:customStyle="1" w:styleId="xl45">
    <w:name w:val="xl45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46">
    <w:name w:val="xl46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47">
    <w:name w:val="xl47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48">
    <w:name w:val="xl48"/>
    <w:basedOn w:val="a"/>
    <w:uiPriority w:val="99"/>
    <w:rsid w:val="003C0A06"/>
    <w:pPr>
      <w:pBdr>
        <w:top w:val="single" w:sz="4" w:space="0" w:color="auto"/>
        <w:left w:val="single" w:sz="4" w:space="0" w:color="auto"/>
        <w:bottom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49">
    <w:name w:val="xl49"/>
    <w:basedOn w:val="a"/>
    <w:uiPriority w:val="99"/>
    <w:rsid w:val="003C0A06"/>
    <w:pPr>
      <w:pBdr>
        <w:top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"/>
    <w:uiPriority w:val="99"/>
    <w:rsid w:val="003C0A06"/>
    <w:pPr>
      <w:pBdr>
        <w:lef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51">
    <w:name w:val="xl51"/>
    <w:basedOn w:val="a"/>
    <w:uiPriority w:val="99"/>
    <w:rsid w:val="003C0A06"/>
    <w:pPr>
      <w:pBdr>
        <w:top w:val="single" w:sz="4" w:space="0" w:color="auto"/>
        <w:bottom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52">
    <w:name w:val="xl52"/>
    <w:basedOn w:val="a"/>
    <w:uiPriority w:val="99"/>
    <w:rsid w:val="003C0A06"/>
    <w:pPr>
      <w:pBdr>
        <w:top w:val="single" w:sz="4" w:space="0" w:color="auto"/>
        <w:lef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53">
    <w:name w:val="xl53"/>
    <w:basedOn w:val="a"/>
    <w:uiPriority w:val="99"/>
    <w:rsid w:val="003C0A06"/>
    <w:pPr>
      <w:pBdr>
        <w:top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54">
    <w:name w:val="xl54"/>
    <w:basedOn w:val="a"/>
    <w:uiPriority w:val="99"/>
    <w:rsid w:val="003C0A06"/>
    <w:pPr>
      <w:pBdr>
        <w:top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55">
    <w:name w:val="xl55"/>
    <w:basedOn w:val="a"/>
    <w:uiPriority w:val="99"/>
    <w:rsid w:val="003C0A06"/>
    <w:pPr>
      <w:pBdr>
        <w:left w:val="single" w:sz="4" w:space="0" w:color="auto"/>
        <w:bottom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56">
    <w:name w:val="xl56"/>
    <w:basedOn w:val="a"/>
    <w:uiPriority w:val="99"/>
    <w:rsid w:val="003C0A06"/>
    <w:pPr>
      <w:pBdr>
        <w:bottom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57">
    <w:name w:val="xl57"/>
    <w:basedOn w:val="a"/>
    <w:uiPriority w:val="99"/>
    <w:rsid w:val="003C0A06"/>
    <w:pPr>
      <w:pBdr>
        <w:bottom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xl58">
    <w:name w:val="xl58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"/>
    <w:uiPriority w:val="99"/>
    <w:rsid w:val="003C0A06"/>
    <w:pPr>
      <w:pBdr>
        <w:top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"/>
    <w:uiPriority w:val="99"/>
    <w:rsid w:val="003C0A06"/>
    <w:pPr>
      <w:pBdr>
        <w:left w:val="single" w:sz="4" w:space="0" w:color="auto"/>
        <w:bottom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"/>
    <w:uiPriority w:val="99"/>
    <w:rsid w:val="003C0A06"/>
    <w:pPr>
      <w:pBdr>
        <w:bottom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"/>
    <w:uiPriority w:val="99"/>
    <w:rsid w:val="003C0A06"/>
    <w:pP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xl63">
    <w:name w:val="xl63"/>
    <w:basedOn w:val="a"/>
    <w:uiPriority w:val="99"/>
    <w:rsid w:val="003C0A06"/>
    <w:pPr>
      <w:pBdr>
        <w:bottom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3C0A06"/>
    <w:pP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uiPriority w:val="99"/>
    <w:rsid w:val="003C0A06"/>
    <w:pPr>
      <w:autoSpaceDE w:val="0"/>
      <w:autoSpaceDN w:val="0"/>
      <w:spacing w:before="100" w:after="100" w:line="240" w:lineRule="auto"/>
      <w:jc w:val="right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3C0A06"/>
    <w:pP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3C0A06"/>
    <w:pPr>
      <w:autoSpaceDE w:val="0"/>
      <w:autoSpaceDN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3C0A0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3C0A06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3C0A0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rsid w:val="003C0A06"/>
    <w:pPr>
      <w:widowControl w:val="0"/>
      <w:autoSpaceDE w:val="0"/>
      <w:autoSpaceDN w:val="0"/>
      <w:spacing w:after="12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3C0A06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3C0A06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3C0A06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uiPriority w:val="99"/>
    <w:rsid w:val="003C0A06"/>
    <w:rPr>
      <w:rFonts w:ascii="Times New Roman" w:hAnsi="Times New Roman" w:cs="Times New Roman"/>
    </w:rPr>
  </w:style>
  <w:style w:type="paragraph" w:styleId="ab">
    <w:name w:val="Balloon Text"/>
    <w:basedOn w:val="a"/>
    <w:link w:val="ac"/>
    <w:uiPriority w:val="99"/>
    <w:rsid w:val="003C0A06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rsid w:val="003C0A0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xl22">
    <w:name w:val="xl22"/>
    <w:basedOn w:val="a"/>
    <w:uiPriority w:val="99"/>
    <w:rsid w:val="003C0A06"/>
    <w:pPr>
      <w:autoSpaceDE w:val="0"/>
      <w:autoSpaceDN w:val="0"/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xl23">
    <w:name w:val="xl23"/>
    <w:basedOn w:val="a"/>
    <w:uiPriority w:val="99"/>
    <w:rsid w:val="003C0A06"/>
    <w:pPr>
      <w:autoSpaceDE w:val="0"/>
      <w:autoSpaceDN w:val="0"/>
      <w:spacing w:before="100" w:after="10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99"/>
    <w:qFormat/>
    <w:rsid w:val="003C0A0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ae">
    <w:name w:val="Title"/>
    <w:basedOn w:val="a"/>
    <w:link w:val="af"/>
    <w:uiPriority w:val="99"/>
    <w:qFormat/>
    <w:rsid w:val="003C0A06"/>
    <w:pPr>
      <w:spacing w:after="0" w:line="240" w:lineRule="auto"/>
      <w:ind w:firstLine="709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customStyle="1" w:styleId="af">
    <w:name w:val="Название Знак"/>
    <w:basedOn w:val="a0"/>
    <w:link w:val="ae"/>
    <w:uiPriority w:val="99"/>
    <w:rsid w:val="003C0A06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3C0A06"/>
    <w:pPr>
      <w:spacing w:before="100" w:beforeAutospacing="1" w:after="100" w:afterAutospacing="1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68">
    <w:name w:val="xl68"/>
    <w:basedOn w:val="a"/>
    <w:uiPriority w:val="99"/>
    <w:rsid w:val="003C0A06"/>
    <w:pP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3C0A06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"/>
    <w:uiPriority w:val="99"/>
    <w:rsid w:val="003C0A06"/>
    <w:pPr>
      <w:spacing w:before="100" w:beforeAutospacing="1" w:after="100" w:afterAutospacing="1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71">
    <w:name w:val="xl71"/>
    <w:basedOn w:val="a"/>
    <w:uiPriority w:val="99"/>
    <w:rsid w:val="003C0A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72">
    <w:name w:val="xl72"/>
    <w:basedOn w:val="a"/>
    <w:uiPriority w:val="99"/>
    <w:rsid w:val="003C0A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73">
    <w:name w:val="xl73"/>
    <w:basedOn w:val="a"/>
    <w:uiPriority w:val="99"/>
    <w:rsid w:val="003C0A06"/>
    <w:pPr>
      <w:spacing w:before="100" w:beforeAutospacing="1" w:after="100" w:afterAutospacing="1" w:line="240" w:lineRule="auto"/>
      <w:jc w:val="right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xl74">
    <w:name w:val="xl74"/>
    <w:basedOn w:val="a"/>
    <w:uiPriority w:val="99"/>
    <w:rsid w:val="003C0A06"/>
    <w:pP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xl75">
    <w:name w:val="xl75"/>
    <w:basedOn w:val="a"/>
    <w:uiPriority w:val="99"/>
    <w:rsid w:val="003C0A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76">
    <w:name w:val="xl76"/>
    <w:basedOn w:val="a"/>
    <w:uiPriority w:val="99"/>
    <w:rsid w:val="003C0A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77">
    <w:name w:val="xl77"/>
    <w:basedOn w:val="a"/>
    <w:uiPriority w:val="99"/>
    <w:rsid w:val="003C0A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78">
    <w:name w:val="xl78"/>
    <w:basedOn w:val="a"/>
    <w:uiPriority w:val="99"/>
    <w:rsid w:val="003C0A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79">
    <w:name w:val="xl79"/>
    <w:basedOn w:val="a"/>
    <w:uiPriority w:val="99"/>
    <w:rsid w:val="003C0A06"/>
    <w:pPr>
      <w:spacing w:before="100" w:beforeAutospacing="1" w:after="100" w:afterAutospacing="1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xl80">
    <w:name w:val="xl80"/>
    <w:basedOn w:val="a"/>
    <w:uiPriority w:val="99"/>
    <w:rsid w:val="003C0A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1">
    <w:name w:val="xl81"/>
    <w:basedOn w:val="a"/>
    <w:uiPriority w:val="99"/>
    <w:rsid w:val="003C0A0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2">
    <w:name w:val="xl82"/>
    <w:basedOn w:val="a"/>
    <w:uiPriority w:val="99"/>
    <w:rsid w:val="003C0A06"/>
    <w:pP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3">
    <w:name w:val="xl83"/>
    <w:basedOn w:val="a"/>
    <w:uiPriority w:val="99"/>
    <w:rsid w:val="003C0A0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4">
    <w:name w:val="xl84"/>
    <w:basedOn w:val="a"/>
    <w:uiPriority w:val="99"/>
    <w:rsid w:val="003C0A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5">
    <w:name w:val="xl85"/>
    <w:basedOn w:val="a"/>
    <w:uiPriority w:val="99"/>
    <w:rsid w:val="003C0A0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6">
    <w:name w:val="xl86"/>
    <w:basedOn w:val="a"/>
    <w:uiPriority w:val="99"/>
    <w:rsid w:val="003C0A0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7">
    <w:name w:val="xl87"/>
    <w:basedOn w:val="a"/>
    <w:uiPriority w:val="99"/>
    <w:rsid w:val="003C0A0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8">
    <w:name w:val="xl88"/>
    <w:basedOn w:val="a"/>
    <w:uiPriority w:val="99"/>
    <w:rsid w:val="003C0A0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89">
    <w:name w:val="xl89"/>
    <w:basedOn w:val="a"/>
    <w:uiPriority w:val="99"/>
    <w:rsid w:val="003C0A06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90">
    <w:name w:val="xl90"/>
    <w:basedOn w:val="a"/>
    <w:uiPriority w:val="99"/>
    <w:rsid w:val="003C0A0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xl91">
    <w:name w:val="xl91"/>
    <w:basedOn w:val="a"/>
    <w:uiPriority w:val="99"/>
    <w:rsid w:val="003C0A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uiPriority w:val="99"/>
    <w:rsid w:val="003C0A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uiPriority w:val="99"/>
    <w:rsid w:val="003C0A06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uiPriority w:val="99"/>
    <w:rsid w:val="003C0A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xl95">
    <w:name w:val="xl95"/>
    <w:basedOn w:val="a"/>
    <w:uiPriority w:val="99"/>
    <w:rsid w:val="003C0A06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3C0A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font5">
    <w:name w:val="font5"/>
    <w:basedOn w:val="a"/>
    <w:uiPriority w:val="99"/>
    <w:rsid w:val="003C0A06"/>
    <w:pPr>
      <w:spacing w:before="100" w:beforeAutospacing="1" w:after="100" w:afterAutospacing="1" w:line="240" w:lineRule="auto"/>
    </w:pPr>
    <w:rPr>
      <w:rFonts w:ascii="Arial" w:eastAsiaTheme="minorEastAsia" w:hAnsi="Arial" w:cs="Arial"/>
      <w:lang w:eastAsia="ru-RU"/>
    </w:rPr>
  </w:style>
  <w:style w:type="paragraph" w:styleId="af0">
    <w:name w:val="header"/>
    <w:basedOn w:val="a"/>
    <w:link w:val="af1"/>
    <w:uiPriority w:val="99"/>
    <w:rsid w:val="003C0A06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3C0A06"/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eader" Target="header2.xm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73073073073078E-2"/>
          <c:y val="0.23734729493891799"/>
          <c:w val="0.86086086086086089"/>
          <c:h val="0.4450261780104712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Прожиточный минимум</c:v>
                </c:pt>
              </c:strCache>
            </c:strRef>
          </c:tx>
          <c:spPr>
            <a:ln w="12700">
              <a:solidFill>
                <a:srgbClr val="000000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FFFFFF"/>
              </a:solidFill>
              <a:ln>
                <a:solidFill>
                  <a:srgbClr val="333333"/>
                </a:solidFill>
                <a:prstDash val="solid"/>
              </a:ln>
            </c:spPr>
          </c:marker>
          <c:cat>
            <c:numRef>
              <c:f>Лист1!$A$2:$A$55</c:f>
              <c:numCache>
                <c:formatCode>m/d/yyyy</c:formatCode>
                <c:ptCount val="54"/>
                <c:pt idx="0">
                  <c:v>42294</c:v>
                </c:pt>
                <c:pt idx="1">
                  <c:v>42301</c:v>
                </c:pt>
                <c:pt idx="2">
                  <c:v>42308</c:v>
                </c:pt>
                <c:pt idx="3">
                  <c:v>42322</c:v>
                </c:pt>
                <c:pt idx="4">
                  <c:v>42329</c:v>
                </c:pt>
                <c:pt idx="5">
                  <c:v>42336</c:v>
                </c:pt>
                <c:pt idx="6">
                  <c:v>42343</c:v>
                </c:pt>
                <c:pt idx="7">
                  <c:v>42350</c:v>
                </c:pt>
                <c:pt idx="8">
                  <c:v>42357</c:v>
                </c:pt>
                <c:pt idx="9">
                  <c:v>42364</c:v>
                </c:pt>
                <c:pt idx="10">
                  <c:v>42385</c:v>
                </c:pt>
                <c:pt idx="11">
                  <c:v>42392</c:v>
                </c:pt>
                <c:pt idx="12">
                  <c:v>42399</c:v>
                </c:pt>
                <c:pt idx="13">
                  <c:v>42406</c:v>
                </c:pt>
                <c:pt idx="14">
                  <c:v>42413</c:v>
                </c:pt>
                <c:pt idx="15">
                  <c:v>42420</c:v>
                </c:pt>
                <c:pt idx="16">
                  <c:v>42427</c:v>
                </c:pt>
                <c:pt idx="17">
                  <c:v>42434</c:v>
                </c:pt>
                <c:pt idx="18">
                  <c:v>42441</c:v>
                </c:pt>
                <c:pt idx="19">
                  <c:v>42448</c:v>
                </c:pt>
                <c:pt idx="20">
                  <c:v>42455</c:v>
                </c:pt>
                <c:pt idx="21">
                  <c:v>42462</c:v>
                </c:pt>
                <c:pt idx="22">
                  <c:v>42469</c:v>
                </c:pt>
                <c:pt idx="23">
                  <c:v>42476</c:v>
                </c:pt>
                <c:pt idx="24">
                  <c:v>42483</c:v>
                </c:pt>
                <c:pt idx="25">
                  <c:v>42490</c:v>
                </c:pt>
                <c:pt idx="26">
                  <c:v>42504</c:v>
                </c:pt>
                <c:pt idx="27">
                  <c:v>42511</c:v>
                </c:pt>
                <c:pt idx="28">
                  <c:v>42518</c:v>
                </c:pt>
                <c:pt idx="29">
                  <c:v>42525</c:v>
                </c:pt>
                <c:pt idx="30">
                  <c:v>42532</c:v>
                </c:pt>
                <c:pt idx="31">
                  <c:v>42539</c:v>
                </c:pt>
                <c:pt idx="32">
                  <c:v>42546</c:v>
                </c:pt>
                <c:pt idx="33">
                  <c:v>42553</c:v>
                </c:pt>
                <c:pt idx="34">
                  <c:v>42560</c:v>
                </c:pt>
                <c:pt idx="35">
                  <c:v>42567</c:v>
                </c:pt>
                <c:pt idx="36">
                  <c:v>42574</c:v>
                </c:pt>
                <c:pt idx="37">
                  <c:v>42581</c:v>
                </c:pt>
                <c:pt idx="38">
                  <c:v>42588</c:v>
                </c:pt>
                <c:pt idx="39">
                  <c:v>42595</c:v>
                </c:pt>
                <c:pt idx="40">
                  <c:v>42602</c:v>
                </c:pt>
                <c:pt idx="41">
                  <c:v>42609</c:v>
                </c:pt>
                <c:pt idx="42">
                  <c:v>42616</c:v>
                </c:pt>
                <c:pt idx="43">
                  <c:v>42623</c:v>
                </c:pt>
                <c:pt idx="44">
                  <c:v>42630</c:v>
                </c:pt>
                <c:pt idx="45">
                  <c:v>42637</c:v>
                </c:pt>
                <c:pt idx="46">
                  <c:v>42644</c:v>
                </c:pt>
                <c:pt idx="47">
                  <c:v>42651</c:v>
                </c:pt>
                <c:pt idx="48">
                  <c:v>42658</c:v>
                </c:pt>
                <c:pt idx="49">
                  <c:v>42665</c:v>
                </c:pt>
                <c:pt idx="50">
                  <c:v>42672</c:v>
                </c:pt>
                <c:pt idx="51">
                  <c:v>42679</c:v>
                </c:pt>
                <c:pt idx="52">
                  <c:v>42686</c:v>
                </c:pt>
                <c:pt idx="53">
                  <c:v>42693</c:v>
                </c:pt>
              </c:numCache>
            </c:numRef>
          </c:cat>
          <c:val>
            <c:numRef>
              <c:f>Лист1!$B$2:$B$55</c:f>
              <c:numCache>
                <c:formatCode>0</c:formatCode>
                <c:ptCount val="54"/>
                <c:pt idx="0">
                  <c:v>6056.89</c:v>
                </c:pt>
                <c:pt idx="1">
                  <c:v>6061.04</c:v>
                </c:pt>
                <c:pt idx="2">
                  <c:v>6068.16</c:v>
                </c:pt>
                <c:pt idx="3">
                  <c:v>6108.99</c:v>
                </c:pt>
                <c:pt idx="4">
                  <c:v>6145.61</c:v>
                </c:pt>
                <c:pt idx="5">
                  <c:v>6176.93</c:v>
                </c:pt>
                <c:pt idx="6">
                  <c:v>6205.76</c:v>
                </c:pt>
                <c:pt idx="7">
                  <c:v>6226.16</c:v>
                </c:pt>
                <c:pt idx="8">
                  <c:v>6240.33</c:v>
                </c:pt>
                <c:pt idx="9">
                  <c:v>6251.4</c:v>
                </c:pt>
                <c:pt idx="10">
                  <c:v>6277.02</c:v>
                </c:pt>
                <c:pt idx="11">
                  <c:v>6296.19</c:v>
                </c:pt>
                <c:pt idx="12">
                  <c:v>6316.62</c:v>
                </c:pt>
                <c:pt idx="13">
                  <c:v>6334.31</c:v>
                </c:pt>
                <c:pt idx="14">
                  <c:v>6345.48</c:v>
                </c:pt>
                <c:pt idx="15">
                  <c:v>6365.78</c:v>
                </c:pt>
                <c:pt idx="16">
                  <c:v>6372.49</c:v>
                </c:pt>
                <c:pt idx="17">
                  <c:v>6376.38</c:v>
                </c:pt>
                <c:pt idx="18">
                  <c:v>6391.28</c:v>
                </c:pt>
                <c:pt idx="19">
                  <c:v>6401.24</c:v>
                </c:pt>
                <c:pt idx="20">
                  <c:v>6399.75</c:v>
                </c:pt>
                <c:pt idx="21">
                  <c:v>6410.28</c:v>
                </c:pt>
                <c:pt idx="22">
                  <c:v>6428.05</c:v>
                </c:pt>
                <c:pt idx="23">
                  <c:v>6440.9</c:v>
                </c:pt>
                <c:pt idx="24">
                  <c:v>6500.37</c:v>
                </c:pt>
                <c:pt idx="25">
                  <c:v>6519.24</c:v>
                </c:pt>
                <c:pt idx="26">
                  <c:v>6521.55</c:v>
                </c:pt>
                <c:pt idx="27">
                  <c:v>6514.19</c:v>
                </c:pt>
                <c:pt idx="28">
                  <c:v>6520.06</c:v>
                </c:pt>
                <c:pt idx="29">
                  <c:v>6529.88</c:v>
                </c:pt>
                <c:pt idx="30">
                  <c:v>6542.94</c:v>
                </c:pt>
                <c:pt idx="31">
                  <c:v>6567.54</c:v>
                </c:pt>
                <c:pt idx="32">
                  <c:v>6574.85</c:v>
                </c:pt>
                <c:pt idx="33">
                  <c:v>6614.27</c:v>
                </c:pt>
                <c:pt idx="34">
                  <c:v>6613.86</c:v>
                </c:pt>
                <c:pt idx="35">
                  <c:v>6615.06</c:v>
                </c:pt>
                <c:pt idx="36">
                  <c:v>6609.56</c:v>
                </c:pt>
                <c:pt idx="37">
                  <c:v>6604.44</c:v>
                </c:pt>
                <c:pt idx="38">
                  <c:v>6525.41</c:v>
                </c:pt>
                <c:pt idx="39">
                  <c:v>6568.01</c:v>
                </c:pt>
                <c:pt idx="40">
                  <c:v>6545.81</c:v>
                </c:pt>
                <c:pt idx="41">
                  <c:v>6505.25</c:v>
                </c:pt>
                <c:pt idx="42">
                  <c:v>6495.94</c:v>
                </c:pt>
                <c:pt idx="43">
                  <c:v>6466.61</c:v>
                </c:pt>
                <c:pt idx="44">
                  <c:v>6458.43</c:v>
                </c:pt>
                <c:pt idx="45">
                  <c:v>6449.45</c:v>
                </c:pt>
                <c:pt idx="46">
                  <c:v>6441.91</c:v>
                </c:pt>
                <c:pt idx="47">
                  <c:v>6442.32</c:v>
                </c:pt>
                <c:pt idx="48">
                  <c:v>6429.06</c:v>
                </c:pt>
                <c:pt idx="49">
                  <c:v>6415.8</c:v>
                </c:pt>
                <c:pt idx="50">
                  <c:v>6402.54</c:v>
                </c:pt>
                <c:pt idx="51">
                  <c:v>6389.28</c:v>
                </c:pt>
                <c:pt idx="52">
                  <c:v>6376.02</c:v>
                </c:pt>
                <c:pt idx="53">
                  <c:v>6362.76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Минимальный потребительский бюджет</c:v>
                </c:pt>
              </c:strCache>
            </c:strRef>
          </c:tx>
          <c:spPr>
            <a:ln w="12700">
              <a:solidFill>
                <a:srgbClr val="000000"/>
              </a:solidFill>
              <a:prstDash val="solid"/>
            </a:ln>
          </c:spPr>
          <c:marker>
            <c:symbol val="square"/>
            <c:size val="3"/>
            <c:spPr>
              <a:noFill/>
              <a:ln>
                <a:solidFill>
                  <a:srgbClr val="000000"/>
                </a:solidFill>
                <a:prstDash val="solid"/>
              </a:ln>
            </c:spPr>
          </c:marker>
          <c:cat>
            <c:numRef>
              <c:f>Лист1!$A$2:$A$55</c:f>
              <c:numCache>
                <c:formatCode>m/d/yyyy</c:formatCode>
                <c:ptCount val="54"/>
                <c:pt idx="0">
                  <c:v>42294</c:v>
                </c:pt>
                <c:pt idx="1">
                  <c:v>42301</c:v>
                </c:pt>
                <c:pt idx="2">
                  <c:v>42308</c:v>
                </c:pt>
                <c:pt idx="3">
                  <c:v>42322</c:v>
                </c:pt>
                <c:pt idx="4">
                  <c:v>42329</c:v>
                </c:pt>
                <c:pt idx="5">
                  <c:v>42336</c:v>
                </c:pt>
                <c:pt idx="6">
                  <c:v>42343</c:v>
                </c:pt>
                <c:pt idx="7">
                  <c:v>42350</c:v>
                </c:pt>
                <c:pt idx="8">
                  <c:v>42357</c:v>
                </c:pt>
                <c:pt idx="9">
                  <c:v>42364</c:v>
                </c:pt>
                <c:pt idx="10">
                  <c:v>42385</c:v>
                </c:pt>
                <c:pt idx="11">
                  <c:v>42392</c:v>
                </c:pt>
                <c:pt idx="12">
                  <c:v>42399</c:v>
                </c:pt>
                <c:pt idx="13">
                  <c:v>42406</c:v>
                </c:pt>
                <c:pt idx="14">
                  <c:v>42413</c:v>
                </c:pt>
                <c:pt idx="15">
                  <c:v>42420</c:v>
                </c:pt>
                <c:pt idx="16">
                  <c:v>42427</c:v>
                </c:pt>
                <c:pt idx="17">
                  <c:v>42434</c:v>
                </c:pt>
                <c:pt idx="18">
                  <c:v>42441</c:v>
                </c:pt>
                <c:pt idx="19">
                  <c:v>42448</c:v>
                </c:pt>
                <c:pt idx="20">
                  <c:v>42455</c:v>
                </c:pt>
                <c:pt idx="21">
                  <c:v>42462</c:v>
                </c:pt>
                <c:pt idx="22">
                  <c:v>42469</c:v>
                </c:pt>
                <c:pt idx="23">
                  <c:v>42476</c:v>
                </c:pt>
                <c:pt idx="24">
                  <c:v>42483</c:v>
                </c:pt>
                <c:pt idx="25">
                  <c:v>42490</c:v>
                </c:pt>
                <c:pt idx="26">
                  <c:v>42504</c:v>
                </c:pt>
                <c:pt idx="27">
                  <c:v>42511</c:v>
                </c:pt>
                <c:pt idx="28">
                  <c:v>42518</c:v>
                </c:pt>
                <c:pt idx="29">
                  <c:v>42525</c:v>
                </c:pt>
                <c:pt idx="30">
                  <c:v>42532</c:v>
                </c:pt>
                <c:pt idx="31">
                  <c:v>42539</c:v>
                </c:pt>
                <c:pt idx="32">
                  <c:v>42546</c:v>
                </c:pt>
                <c:pt idx="33">
                  <c:v>42553</c:v>
                </c:pt>
                <c:pt idx="34">
                  <c:v>42560</c:v>
                </c:pt>
                <c:pt idx="35">
                  <c:v>42567</c:v>
                </c:pt>
                <c:pt idx="36">
                  <c:v>42574</c:v>
                </c:pt>
                <c:pt idx="37">
                  <c:v>42581</c:v>
                </c:pt>
                <c:pt idx="38">
                  <c:v>42588</c:v>
                </c:pt>
                <c:pt idx="39">
                  <c:v>42595</c:v>
                </c:pt>
                <c:pt idx="40">
                  <c:v>42602</c:v>
                </c:pt>
                <c:pt idx="41">
                  <c:v>42609</c:v>
                </c:pt>
                <c:pt idx="42">
                  <c:v>42616</c:v>
                </c:pt>
                <c:pt idx="43">
                  <c:v>42623</c:v>
                </c:pt>
                <c:pt idx="44">
                  <c:v>42630</c:v>
                </c:pt>
                <c:pt idx="45">
                  <c:v>42637</c:v>
                </c:pt>
                <c:pt idx="46">
                  <c:v>42644</c:v>
                </c:pt>
                <c:pt idx="47">
                  <c:v>42651</c:v>
                </c:pt>
                <c:pt idx="48">
                  <c:v>42658</c:v>
                </c:pt>
                <c:pt idx="49">
                  <c:v>42665</c:v>
                </c:pt>
                <c:pt idx="50">
                  <c:v>42672</c:v>
                </c:pt>
                <c:pt idx="51">
                  <c:v>42679</c:v>
                </c:pt>
                <c:pt idx="52">
                  <c:v>42686</c:v>
                </c:pt>
                <c:pt idx="53">
                  <c:v>42693</c:v>
                </c:pt>
              </c:numCache>
            </c:numRef>
          </c:cat>
          <c:val>
            <c:numRef>
              <c:f>Лист1!$C$2:$C$55</c:f>
              <c:numCache>
                <c:formatCode>0</c:formatCode>
                <c:ptCount val="54"/>
                <c:pt idx="0">
                  <c:v>12933.96</c:v>
                </c:pt>
                <c:pt idx="1">
                  <c:v>12984.35</c:v>
                </c:pt>
                <c:pt idx="2">
                  <c:v>13070.5</c:v>
                </c:pt>
                <c:pt idx="3">
                  <c:v>13116.81</c:v>
                </c:pt>
                <c:pt idx="4">
                  <c:v>13155.5</c:v>
                </c:pt>
                <c:pt idx="5">
                  <c:v>13199.48</c:v>
                </c:pt>
                <c:pt idx="6">
                  <c:v>13244.46</c:v>
                </c:pt>
                <c:pt idx="7">
                  <c:v>13275.75</c:v>
                </c:pt>
                <c:pt idx="8">
                  <c:v>13312.02</c:v>
                </c:pt>
                <c:pt idx="9">
                  <c:v>13333.19</c:v>
                </c:pt>
                <c:pt idx="10">
                  <c:v>13401.24</c:v>
                </c:pt>
                <c:pt idx="11">
                  <c:v>13448.06</c:v>
                </c:pt>
                <c:pt idx="12">
                  <c:v>13477.17</c:v>
                </c:pt>
                <c:pt idx="13">
                  <c:v>13510.1</c:v>
                </c:pt>
                <c:pt idx="14">
                  <c:v>13531.26</c:v>
                </c:pt>
                <c:pt idx="15">
                  <c:v>13556.81</c:v>
                </c:pt>
                <c:pt idx="16">
                  <c:v>13572.14</c:v>
                </c:pt>
                <c:pt idx="17">
                  <c:v>13593.55</c:v>
                </c:pt>
                <c:pt idx="18">
                  <c:v>13617.41</c:v>
                </c:pt>
                <c:pt idx="19">
                  <c:v>13626.51</c:v>
                </c:pt>
                <c:pt idx="20">
                  <c:v>13628.56</c:v>
                </c:pt>
                <c:pt idx="21">
                  <c:v>13650.24</c:v>
                </c:pt>
                <c:pt idx="22">
                  <c:v>13671.58</c:v>
                </c:pt>
                <c:pt idx="23">
                  <c:v>13687.44</c:v>
                </c:pt>
                <c:pt idx="24">
                  <c:v>13759.22</c:v>
                </c:pt>
                <c:pt idx="25">
                  <c:v>13799.27</c:v>
                </c:pt>
                <c:pt idx="26">
                  <c:v>13853.04</c:v>
                </c:pt>
                <c:pt idx="27">
                  <c:v>13872.94</c:v>
                </c:pt>
                <c:pt idx="28">
                  <c:v>13893.33</c:v>
                </c:pt>
                <c:pt idx="29">
                  <c:v>13908.81</c:v>
                </c:pt>
                <c:pt idx="30">
                  <c:v>13923.13</c:v>
                </c:pt>
                <c:pt idx="31">
                  <c:v>13947.65</c:v>
                </c:pt>
                <c:pt idx="32">
                  <c:v>13966.41</c:v>
                </c:pt>
                <c:pt idx="33">
                  <c:v>14015.37</c:v>
                </c:pt>
                <c:pt idx="34">
                  <c:v>14003.63</c:v>
                </c:pt>
                <c:pt idx="35">
                  <c:v>14001.88</c:v>
                </c:pt>
                <c:pt idx="36">
                  <c:v>14000.15</c:v>
                </c:pt>
                <c:pt idx="37">
                  <c:v>13990.99</c:v>
                </c:pt>
                <c:pt idx="38">
                  <c:v>13861.41</c:v>
                </c:pt>
                <c:pt idx="39">
                  <c:v>13883.11</c:v>
                </c:pt>
                <c:pt idx="40">
                  <c:v>13855.22</c:v>
                </c:pt>
                <c:pt idx="41">
                  <c:v>13783.92</c:v>
                </c:pt>
                <c:pt idx="42">
                  <c:v>13774.66</c:v>
                </c:pt>
                <c:pt idx="43">
                  <c:v>13738.67</c:v>
                </c:pt>
                <c:pt idx="44">
                  <c:v>13719.75</c:v>
                </c:pt>
                <c:pt idx="45">
                  <c:v>13720.27</c:v>
                </c:pt>
                <c:pt idx="46">
                  <c:v>13717.65</c:v>
                </c:pt>
                <c:pt idx="47">
                  <c:v>13723.87</c:v>
                </c:pt>
                <c:pt idx="48">
                  <c:v>13700.97</c:v>
                </c:pt>
                <c:pt idx="49">
                  <c:v>13678.07</c:v>
                </c:pt>
                <c:pt idx="50">
                  <c:v>13655.17</c:v>
                </c:pt>
                <c:pt idx="51">
                  <c:v>13632.27</c:v>
                </c:pt>
                <c:pt idx="52">
                  <c:v>13609.37</c:v>
                </c:pt>
                <c:pt idx="53">
                  <c:v>13586.47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448576"/>
        <c:axId val="165823616"/>
      </c:lineChart>
      <c:dateAx>
        <c:axId val="151448576"/>
        <c:scaling>
          <c:orientation val="minMax"/>
        </c:scaling>
        <c:delete val="0"/>
        <c:axPos val="b"/>
        <c:numFmt formatCode="dd/mm/yyyy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5823616"/>
        <c:crosses val="autoZero"/>
        <c:auto val="1"/>
        <c:lblOffset val="100"/>
        <c:baseTimeUnit val="days"/>
        <c:majorUnit val="14"/>
        <c:majorTimeUnit val="days"/>
        <c:minorUnit val="7"/>
        <c:minorTimeUnit val="days"/>
      </c:dateAx>
      <c:valAx>
        <c:axId val="165823616"/>
        <c:scaling>
          <c:orientation val="minMax"/>
          <c:min val="200"/>
        </c:scaling>
        <c:delete val="0"/>
        <c:axPos val="l"/>
        <c:numFmt formatCode="0" sourceLinked="1"/>
        <c:majorTickMark val="out"/>
        <c:min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448576"/>
        <c:crosses val="autoZero"/>
        <c:crossBetween val="between"/>
      </c:valAx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"/>
          <c:y val="0.85514834205933687"/>
          <c:w val="0.80180180180180183"/>
          <c:h val="7.3298429319371722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3093093093093091E-2"/>
          <c:y val="0.22513089005235601"/>
          <c:w val="0.85085085085085088"/>
          <c:h val="0.64572425828970337"/>
        </c:manualLayout>
      </c:layout>
      <c:lineChart>
        <c:grouping val="standard"/>
        <c:varyColors val="0"/>
        <c:ser>
          <c:idx val="0"/>
          <c:order val="0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numRef>
              <c:f>Лист1!$E$6:$E$49</c:f>
              <c:numCache>
                <c:formatCode>m/d/yyyy</c:formatCode>
                <c:ptCount val="44"/>
                <c:pt idx="0">
                  <c:v>42329</c:v>
                </c:pt>
                <c:pt idx="1">
                  <c:v>42336</c:v>
                </c:pt>
                <c:pt idx="2">
                  <c:v>42343</c:v>
                </c:pt>
                <c:pt idx="3">
                  <c:v>42350</c:v>
                </c:pt>
                <c:pt idx="4">
                  <c:v>42357</c:v>
                </c:pt>
                <c:pt idx="5">
                  <c:v>42364</c:v>
                </c:pt>
                <c:pt idx="6">
                  <c:v>42385</c:v>
                </c:pt>
                <c:pt idx="7">
                  <c:v>42392</c:v>
                </c:pt>
                <c:pt idx="8">
                  <c:v>42399</c:v>
                </c:pt>
                <c:pt idx="9">
                  <c:v>42406</c:v>
                </c:pt>
                <c:pt idx="10">
                  <c:v>42413</c:v>
                </c:pt>
                <c:pt idx="11">
                  <c:v>42420</c:v>
                </c:pt>
                <c:pt idx="12">
                  <c:v>42427</c:v>
                </c:pt>
                <c:pt idx="13">
                  <c:v>42434</c:v>
                </c:pt>
                <c:pt idx="14">
                  <c:v>42441</c:v>
                </c:pt>
                <c:pt idx="15">
                  <c:v>42448</c:v>
                </c:pt>
                <c:pt idx="16">
                  <c:v>42455</c:v>
                </c:pt>
                <c:pt idx="17">
                  <c:v>42462</c:v>
                </c:pt>
                <c:pt idx="18">
                  <c:v>42469</c:v>
                </c:pt>
                <c:pt idx="19">
                  <c:v>42476</c:v>
                </c:pt>
                <c:pt idx="20">
                  <c:v>42483</c:v>
                </c:pt>
                <c:pt idx="21">
                  <c:v>42490</c:v>
                </c:pt>
                <c:pt idx="22">
                  <c:v>42504</c:v>
                </c:pt>
                <c:pt idx="23">
                  <c:v>42511</c:v>
                </c:pt>
                <c:pt idx="24">
                  <c:v>42518</c:v>
                </c:pt>
                <c:pt idx="25">
                  <c:v>42525</c:v>
                </c:pt>
                <c:pt idx="26">
                  <c:v>42532</c:v>
                </c:pt>
                <c:pt idx="27">
                  <c:v>42539</c:v>
                </c:pt>
                <c:pt idx="28">
                  <c:v>42546</c:v>
                </c:pt>
                <c:pt idx="29">
                  <c:v>42553</c:v>
                </c:pt>
                <c:pt idx="30">
                  <c:v>42560</c:v>
                </c:pt>
                <c:pt idx="31">
                  <c:v>42567</c:v>
                </c:pt>
                <c:pt idx="32">
                  <c:v>42574</c:v>
                </c:pt>
                <c:pt idx="33">
                  <c:v>42581</c:v>
                </c:pt>
                <c:pt idx="34">
                  <c:v>42588</c:v>
                </c:pt>
                <c:pt idx="35">
                  <c:v>42595</c:v>
                </c:pt>
                <c:pt idx="36">
                  <c:v>42602</c:v>
                </c:pt>
                <c:pt idx="37">
                  <c:v>42609</c:v>
                </c:pt>
                <c:pt idx="38">
                  <c:v>42616</c:v>
                </c:pt>
                <c:pt idx="39">
                  <c:v>42623</c:v>
                </c:pt>
                <c:pt idx="40">
                  <c:v>42630</c:v>
                </c:pt>
                <c:pt idx="41">
                  <c:v>42637</c:v>
                </c:pt>
                <c:pt idx="42">
                  <c:v>42644</c:v>
                </c:pt>
                <c:pt idx="43">
                  <c:v>42651</c:v>
                </c:pt>
              </c:numCache>
            </c:numRef>
          </c:cat>
          <c:val>
            <c:numRef>
              <c:f>Лист1!$F$6:$F$49</c:f>
              <c:numCache>
                <c:formatCode>0.0</c:formatCode>
                <c:ptCount val="44"/>
                <c:pt idx="0">
                  <c:v>0.59944442534690501</c:v>
                </c:pt>
                <c:pt idx="1">
                  <c:v>0.50963207883351891</c:v>
                </c:pt>
                <c:pt idx="2">
                  <c:v>0.46673671225025903</c:v>
                </c:pt>
                <c:pt idx="3">
                  <c:v>0.32872686020728542</c:v>
                </c:pt>
                <c:pt idx="4">
                  <c:v>0.22758811209477547</c:v>
                </c:pt>
                <c:pt idx="5">
                  <c:v>0.17739446471580364</c:v>
                </c:pt>
                <c:pt idx="6">
                  <c:v>0.40982819848355251</c:v>
                </c:pt>
                <c:pt idx="7">
                  <c:v>0.30539969603409201</c:v>
                </c:pt>
                <c:pt idx="8">
                  <c:v>0.32448194860701934</c:v>
                </c:pt>
                <c:pt idx="9">
                  <c:v>0.28005483945528636</c:v>
                </c:pt>
                <c:pt idx="10">
                  <c:v>0.17634122737913305</c:v>
                </c:pt>
                <c:pt idx="11">
                  <c:v>0.31991275679696701</c:v>
                </c:pt>
                <c:pt idx="12">
                  <c:v>0.10540734992412613</c:v>
                </c:pt>
                <c:pt idx="13">
                  <c:v>6.1043642281122884E-2</c:v>
                </c:pt>
                <c:pt idx="14">
                  <c:v>0.23367490645161731</c:v>
                </c:pt>
                <c:pt idx="15">
                  <c:v>0.15583732835989092</c:v>
                </c:pt>
                <c:pt idx="16">
                  <c:v>-2.3276740131596092E-2</c:v>
                </c:pt>
                <c:pt idx="17">
                  <c:v>0.16453767725301371</c:v>
                </c:pt>
                <c:pt idx="18">
                  <c:v>0.27721097986360094</c:v>
                </c:pt>
                <c:pt idx="19">
                  <c:v>0.19990510341393508</c:v>
                </c:pt>
                <c:pt idx="20">
                  <c:v>0.9233181698209918</c:v>
                </c:pt>
                <c:pt idx="21">
                  <c:v>0.29029116804120214</c:v>
                </c:pt>
                <c:pt idx="22">
                  <c:v>3.5433578147152124E-2</c:v>
                </c:pt>
                <c:pt idx="23">
                  <c:v>-0.11285660617492133</c:v>
                </c:pt>
                <c:pt idx="24">
                  <c:v>9.0110973121766497E-2</c:v>
                </c:pt>
                <c:pt idx="25">
                  <c:v>0.15061211093149002</c:v>
                </c:pt>
                <c:pt idx="26">
                  <c:v>0.20000367541209779</c:v>
                </c:pt>
                <c:pt idx="27">
                  <c:v>0.37597777146054168</c:v>
                </c:pt>
                <c:pt idx="28">
                  <c:v>0.11130499395512475</c:v>
                </c:pt>
                <c:pt idx="29">
                  <c:v>0.59955740435143112</c:v>
                </c:pt>
                <c:pt idx="30">
                  <c:v>-6.1987188306610397E-3</c:v>
                </c:pt>
                <c:pt idx="31">
                  <c:v>1.814371637743659E-2</c:v>
                </c:pt>
                <c:pt idx="32">
                  <c:v>-8.3143614721559594E-2</c:v>
                </c:pt>
                <c:pt idx="33">
                  <c:v>-7.7463552793238882E-2</c:v>
                </c:pt>
                <c:pt idx="34">
                  <c:v>-1.1966192440237136</c:v>
                </c:pt>
                <c:pt idx="35">
                  <c:v>0.65283254232301668</c:v>
                </c:pt>
                <c:pt idx="36">
                  <c:v>-0.33800192143434338</c:v>
                </c:pt>
                <c:pt idx="37">
                  <c:v>-0.61963301715143582</c:v>
                </c:pt>
                <c:pt idx="38">
                  <c:v>-0.14311517620384151</c:v>
                </c:pt>
                <c:pt idx="39">
                  <c:v>-0.45151279106641884</c:v>
                </c:pt>
                <c:pt idx="40">
                  <c:v>-0.12649595383051371</c:v>
                </c:pt>
                <c:pt idx="41">
                  <c:v>-0.1390430801293886</c:v>
                </c:pt>
                <c:pt idx="42">
                  <c:v>-0.11690919380722331</c:v>
                </c:pt>
                <c:pt idx="43">
                  <c:v>6.3645719980542186E-3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430272"/>
        <c:axId val="151431808"/>
      </c:lineChart>
      <c:dateAx>
        <c:axId val="151430272"/>
        <c:scaling>
          <c:orientation val="minMax"/>
          <c:min val="42329"/>
        </c:scaling>
        <c:delete val="0"/>
        <c:axPos val="b"/>
        <c:numFmt formatCode="dd/mm/yyyy" sourceLinked="0"/>
        <c:majorTickMark val="out"/>
        <c:min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431808"/>
        <c:crosses val="autoZero"/>
        <c:auto val="1"/>
        <c:lblOffset val="100"/>
        <c:baseTimeUnit val="days"/>
        <c:majorUnit val="7"/>
        <c:majorTimeUnit val="days"/>
        <c:minorUnit val="1"/>
        <c:minorTimeUnit val="days"/>
      </c:dateAx>
      <c:valAx>
        <c:axId val="151431808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430272"/>
        <c:crosses val="autoZero"/>
        <c:crossBetween val="between"/>
      </c:valAx>
      <c:spPr>
        <a:solidFill>
          <a:srgbClr val="FFFFFF"/>
        </a:solidFill>
        <a:ln w="12700">
          <a:solidFill>
            <a:srgbClr val="969696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3093093093093091E-2"/>
          <c:y val="0.16579406631762653"/>
          <c:w val="0.85085085085085088"/>
          <c:h val="0.65619546247818494"/>
        </c:manualLayout>
      </c:layout>
      <c:lineChart>
        <c:grouping val="standard"/>
        <c:varyColors val="0"/>
        <c:ser>
          <c:idx val="0"/>
          <c:order val="0"/>
          <c:spPr>
            <a:ln w="12700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numRef>
              <c:f>Лист1!$H$6:$H$49</c:f>
              <c:numCache>
                <c:formatCode>m/d/yyyy</c:formatCode>
                <c:ptCount val="44"/>
                <c:pt idx="0">
                  <c:v>42329</c:v>
                </c:pt>
                <c:pt idx="1">
                  <c:v>42336</c:v>
                </c:pt>
                <c:pt idx="2">
                  <c:v>42343</c:v>
                </c:pt>
                <c:pt idx="3">
                  <c:v>42350</c:v>
                </c:pt>
                <c:pt idx="4">
                  <c:v>42357</c:v>
                </c:pt>
                <c:pt idx="5">
                  <c:v>42364</c:v>
                </c:pt>
                <c:pt idx="6">
                  <c:v>42385</c:v>
                </c:pt>
                <c:pt idx="7">
                  <c:v>42392</c:v>
                </c:pt>
                <c:pt idx="8">
                  <c:v>42399</c:v>
                </c:pt>
                <c:pt idx="9">
                  <c:v>42406</c:v>
                </c:pt>
                <c:pt idx="10">
                  <c:v>42413</c:v>
                </c:pt>
                <c:pt idx="11">
                  <c:v>42420</c:v>
                </c:pt>
                <c:pt idx="12">
                  <c:v>42427</c:v>
                </c:pt>
                <c:pt idx="13">
                  <c:v>42434</c:v>
                </c:pt>
                <c:pt idx="14">
                  <c:v>42441</c:v>
                </c:pt>
                <c:pt idx="15">
                  <c:v>42448</c:v>
                </c:pt>
                <c:pt idx="16">
                  <c:v>42455</c:v>
                </c:pt>
                <c:pt idx="17">
                  <c:v>42462</c:v>
                </c:pt>
                <c:pt idx="18">
                  <c:v>42469</c:v>
                </c:pt>
                <c:pt idx="19">
                  <c:v>42476</c:v>
                </c:pt>
                <c:pt idx="20">
                  <c:v>42483</c:v>
                </c:pt>
                <c:pt idx="21">
                  <c:v>42490</c:v>
                </c:pt>
                <c:pt idx="22">
                  <c:v>42504</c:v>
                </c:pt>
                <c:pt idx="23">
                  <c:v>42511</c:v>
                </c:pt>
                <c:pt idx="24">
                  <c:v>42518</c:v>
                </c:pt>
                <c:pt idx="25">
                  <c:v>42525</c:v>
                </c:pt>
                <c:pt idx="26">
                  <c:v>42532</c:v>
                </c:pt>
                <c:pt idx="27">
                  <c:v>42539</c:v>
                </c:pt>
                <c:pt idx="28">
                  <c:v>42546</c:v>
                </c:pt>
                <c:pt idx="29">
                  <c:v>42553</c:v>
                </c:pt>
                <c:pt idx="30">
                  <c:v>42560</c:v>
                </c:pt>
                <c:pt idx="31">
                  <c:v>42567</c:v>
                </c:pt>
                <c:pt idx="32">
                  <c:v>42574</c:v>
                </c:pt>
                <c:pt idx="33">
                  <c:v>42581</c:v>
                </c:pt>
                <c:pt idx="34">
                  <c:v>42588</c:v>
                </c:pt>
                <c:pt idx="35">
                  <c:v>42595</c:v>
                </c:pt>
                <c:pt idx="36">
                  <c:v>42602</c:v>
                </c:pt>
                <c:pt idx="37">
                  <c:v>42609</c:v>
                </c:pt>
                <c:pt idx="38">
                  <c:v>42616</c:v>
                </c:pt>
                <c:pt idx="39">
                  <c:v>42623</c:v>
                </c:pt>
                <c:pt idx="40">
                  <c:v>42630</c:v>
                </c:pt>
                <c:pt idx="41">
                  <c:v>42637</c:v>
                </c:pt>
                <c:pt idx="42">
                  <c:v>42644</c:v>
                </c:pt>
                <c:pt idx="43">
                  <c:v>42651</c:v>
                </c:pt>
              </c:numCache>
            </c:numRef>
          </c:cat>
          <c:val>
            <c:numRef>
              <c:f>Лист1!$I$6:$I$49</c:f>
              <c:numCache>
                <c:formatCode>0.0</c:formatCode>
                <c:ptCount val="44"/>
                <c:pt idx="0">
                  <c:v>0.29496501054753793</c:v>
                </c:pt>
                <c:pt idx="1">
                  <c:v>0.33430884420964285</c:v>
                </c:pt>
                <c:pt idx="2">
                  <c:v>0.34077100006969641</c:v>
                </c:pt>
                <c:pt idx="3">
                  <c:v>0.23624972252550028</c:v>
                </c:pt>
                <c:pt idx="4">
                  <c:v>0.27320490367776162</c:v>
                </c:pt>
                <c:pt idx="5">
                  <c:v>0.15902920818929112</c:v>
                </c:pt>
                <c:pt idx="6">
                  <c:v>0.51038048659022539</c:v>
                </c:pt>
                <c:pt idx="7">
                  <c:v>0.34937065525279531</c:v>
                </c:pt>
                <c:pt idx="8">
                  <c:v>0.21646244885879884</c:v>
                </c:pt>
                <c:pt idx="9">
                  <c:v>0.24433913054447107</c:v>
                </c:pt>
                <c:pt idx="10">
                  <c:v>0.15662356311204101</c:v>
                </c:pt>
                <c:pt idx="11">
                  <c:v>0.18882203135553727</c:v>
                </c:pt>
                <c:pt idx="12">
                  <c:v>0.11307969942781472</c:v>
                </c:pt>
                <c:pt idx="13">
                  <c:v>0.15774962533542872</c:v>
                </c:pt>
                <c:pt idx="14">
                  <c:v>0.17552442150873454</c:v>
                </c:pt>
                <c:pt idx="15">
                  <c:v>6.6826217320330103E-2</c:v>
                </c:pt>
                <c:pt idx="16">
                  <c:v>1.5044204275337356E-2</c:v>
                </c:pt>
                <c:pt idx="17">
                  <c:v>0.1590777015326659</c:v>
                </c:pt>
                <c:pt idx="18">
                  <c:v>0.15633424760297362</c:v>
                </c:pt>
                <c:pt idx="19">
                  <c:v>0.11600707452979525</c:v>
                </c:pt>
                <c:pt idx="20">
                  <c:v>0.52442239016206704</c:v>
                </c:pt>
                <c:pt idx="21">
                  <c:v>0.29107754654697793</c:v>
                </c:pt>
                <c:pt idx="22">
                  <c:v>0.3896582935184284</c:v>
                </c:pt>
                <c:pt idx="23">
                  <c:v>0.14365077990101549</c:v>
                </c:pt>
                <c:pt idx="24">
                  <c:v>0.14697677637183912</c:v>
                </c:pt>
                <c:pt idx="25">
                  <c:v>0.11142037222177523</c:v>
                </c:pt>
                <c:pt idx="26">
                  <c:v>0.10295632768007981</c:v>
                </c:pt>
                <c:pt idx="27">
                  <c:v>0.17610982587967244</c:v>
                </c:pt>
                <c:pt idx="28">
                  <c:v>0.1345029449405471</c:v>
                </c:pt>
                <c:pt idx="29">
                  <c:v>0.35055536820128397</c:v>
                </c:pt>
                <c:pt idx="30">
                  <c:v>-8.3765180655249197E-2</c:v>
                </c:pt>
                <c:pt idx="31">
                  <c:v>-1.2496759768717112E-2</c:v>
                </c:pt>
                <c:pt idx="32">
                  <c:v>-1.2355483692186789E-2</c:v>
                </c:pt>
                <c:pt idx="33">
                  <c:v>-6.5427870415673078E-2</c:v>
                </c:pt>
                <c:pt idx="34">
                  <c:v>-0.92616748350188183</c:v>
                </c:pt>
                <c:pt idx="35">
                  <c:v>0.1565497305108263</c:v>
                </c:pt>
                <c:pt idx="36">
                  <c:v>-0.20089158697151602</c:v>
                </c:pt>
                <c:pt idx="37">
                  <c:v>-0.51460749089512314</c:v>
                </c:pt>
                <c:pt idx="38">
                  <c:v>-6.7179728263079136E-2</c:v>
                </c:pt>
                <c:pt idx="39">
                  <c:v>-0.26127686636185415</c:v>
                </c:pt>
                <c:pt idx="40">
                  <c:v>-0.13771347590414554</c:v>
                </c:pt>
                <c:pt idx="41">
                  <c:v>3.7901565261789505E-3</c:v>
                </c:pt>
                <c:pt idx="42">
                  <c:v>-1.9095834119888314E-2</c:v>
                </c:pt>
                <c:pt idx="43">
                  <c:v>4.5343043451328502E-2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402752"/>
        <c:axId val="151404544"/>
      </c:lineChart>
      <c:dateAx>
        <c:axId val="151402752"/>
        <c:scaling>
          <c:orientation val="minMax"/>
          <c:min val="42329"/>
        </c:scaling>
        <c:delete val="0"/>
        <c:axPos val="b"/>
        <c:numFmt formatCode="dd/mm/yyyy" sourceLinked="0"/>
        <c:majorTickMark val="out"/>
        <c:min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404544"/>
        <c:crosses val="autoZero"/>
        <c:auto val="1"/>
        <c:lblOffset val="100"/>
        <c:baseTimeUnit val="days"/>
        <c:majorUnit val="7"/>
        <c:majorTimeUnit val="days"/>
        <c:minorUnit val="1"/>
        <c:minorTimeUnit val="days"/>
      </c:dateAx>
      <c:valAx>
        <c:axId val="151404544"/>
        <c:scaling>
          <c:orientation val="minMax"/>
          <c:min val="-1"/>
        </c:scaling>
        <c:delete val="0"/>
        <c:axPos val="l"/>
        <c:numFmt formatCode="0.0" sourceLinked="1"/>
        <c:majorTickMark val="out"/>
        <c:min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402752"/>
        <c:crosses val="autoZero"/>
        <c:crossBetween val="between"/>
      </c:valAx>
      <c:spPr>
        <a:solidFill>
          <a:srgbClr val="FFFFFF"/>
        </a:solidFill>
        <a:ln w="12700">
          <a:solidFill>
            <a:srgbClr val="969696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17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8.4909852939501096E-2"/>
                  <c:y val="-5.4393064285989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3819669212466974E-2"/>
                  <c:y val="-5.8927830226702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383440621508291E-2"/>
                  <c:y val="-6.8684528282298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5289501189646788E-2"/>
                  <c:y val="-7.3219294223012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2022502946730992E-2"/>
                  <c:y val="-8.55869583360498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7467661781008631E-2"/>
                  <c:y val="-9.01217242767633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7.4041241859792536E-2"/>
                  <c:y val="-9.2045780851665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8.0619341106568695E-2"/>
                  <c:y val="-0.107024411022144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Лист3!$A$1:$H$1</c:f>
              <c:strCache>
                <c:ptCount val="8"/>
                <c:pt idx="0">
                  <c:v>8 окт.2016г.</c:v>
                </c:pt>
                <c:pt idx="1">
                  <c:v>1 окт.2016г.</c:v>
                </c:pt>
                <c:pt idx="2">
                  <c:v>сен.2016г.</c:v>
                </c:pt>
                <c:pt idx="3">
                  <c:v>авг.2016г.</c:v>
                </c:pt>
                <c:pt idx="4">
                  <c:v>июль2016г.</c:v>
                </c:pt>
                <c:pt idx="5">
                  <c:v>июнь2016г.</c:v>
                </c:pt>
                <c:pt idx="6">
                  <c:v>май 2016г.</c:v>
                </c:pt>
                <c:pt idx="7">
                  <c:v>апр.2016г.</c:v>
                </c:pt>
              </c:strCache>
            </c:strRef>
          </c:cat>
          <c:val>
            <c:numRef>
              <c:f>Лист3!$A$2:$H$2</c:f>
              <c:numCache>
                <c:formatCode>0.00</c:formatCode>
                <c:ptCount val="8"/>
                <c:pt idx="0">
                  <c:v>6442.32</c:v>
                </c:pt>
                <c:pt idx="1">
                  <c:v>6441.91</c:v>
                </c:pt>
                <c:pt idx="2">
                  <c:v>6449.45</c:v>
                </c:pt>
                <c:pt idx="3">
                  <c:v>6505.25</c:v>
                </c:pt>
                <c:pt idx="4">
                  <c:v>6611.4</c:v>
                </c:pt>
                <c:pt idx="5">
                  <c:v>6553.8</c:v>
                </c:pt>
                <c:pt idx="6">
                  <c:v>6518.6</c:v>
                </c:pt>
                <c:pt idx="7">
                  <c:v>6472.1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144425344"/>
        <c:axId val="144426880"/>
        <c:axId val="0"/>
      </c:bar3DChart>
      <c:catAx>
        <c:axId val="1444253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44268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4426880"/>
        <c:scaling>
          <c:orientation val="minMax"/>
        </c:scaling>
        <c:delete val="0"/>
        <c:axPos val="b"/>
        <c:majorGridlines>
          <c:spPr>
            <a:ln w="3175">
              <a:solidFill>
                <a:srgbClr val="FFFFFF"/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4425344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4.4850498338870434E-2"/>
          <c:y val="0.9107142857142857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5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5116279069767441"/>
          <c:y val="0.16071428571428573"/>
          <c:w val="0.79900332225913617"/>
          <c:h val="0.62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Лист3!$A$6</c:f>
              <c:strCache>
                <c:ptCount val="1"/>
                <c:pt idx="0">
                  <c:v>08.10.2016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Лист3!$B$5:$E$5</c:f>
              <c:strCache>
                <c:ptCount val="4"/>
                <c:pt idx="0">
                  <c:v>Налоги</c:v>
                </c:pt>
                <c:pt idx="1">
                  <c:v>Услуги</c:v>
                </c:pt>
                <c:pt idx="2">
                  <c:v>Непр. товары</c:v>
                </c:pt>
                <c:pt idx="3">
                  <c:v>Питание</c:v>
                </c:pt>
              </c:strCache>
            </c:strRef>
          </c:cat>
          <c:val>
            <c:numRef>
              <c:f>Лист3!$B$6:$E$6</c:f>
              <c:numCache>
                <c:formatCode>0.0</c:formatCode>
                <c:ptCount val="4"/>
                <c:pt idx="0">
                  <c:v>296.35000000000002</c:v>
                </c:pt>
                <c:pt idx="1">
                  <c:v>2958.83</c:v>
                </c:pt>
                <c:pt idx="2">
                  <c:v>280.7</c:v>
                </c:pt>
                <c:pt idx="3">
                  <c:v>2906.45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44414976"/>
        <c:axId val="144416768"/>
      </c:barChart>
      <c:catAx>
        <c:axId val="1444149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44167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4416768"/>
        <c:scaling>
          <c:orientation val="minMax"/>
        </c:scaling>
        <c:delete val="0"/>
        <c:axPos val="b"/>
        <c:majorGridlines>
          <c:spPr>
            <a:ln w="3175">
              <a:solidFill>
                <a:srgbClr val="FFFFFF"/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4414976"/>
        <c:crosses val="autoZero"/>
        <c:crossBetween val="between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4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9.0460526315789477E-2"/>
          <c:y val="0.84960422163588389"/>
        </c:manualLayout>
      </c:layout>
      <c:overlay val="0"/>
      <c:spPr>
        <a:noFill/>
        <a:ln w="25399">
          <a:noFill/>
        </a:ln>
      </c:spPr>
      <c:txPr>
        <a:bodyPr/>
        <a:lstStyle/>
        <a:p>
          <a:pPr>
            <a:defRPr sz="117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9934210526315791"/>
          <c:y val="0.38522427440633245"/>
          <c:w val="0.5"/>
          <c:h val="0.31926121372031663"/>
        </c:manualLayout>
      </c:layout>
      <c:pie3DChart>
        <c:varyColors val="1"/>
        <c:ser>
          <c:idx val="0"/>
          <c:order val="0"/>
          <c:tx>
            <c:strRef>
              <c:f>Лист3!$A$9</c:f>
              <c:strCache>
                <c:ptCount val="1"/>
                <c:pt idx="0">
                  <c:v>08.10.2016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0"/>
          <c:dPt>
            <c:idx val="0"/>
            <c:bubble3D val="0"/>
          </c:dPt>
          <c:dPt>
            <c:idx val="1"/>
            <c:bubble3D val="0"/>
            <c:spPr>
              <a:solidFill>
                <a:srgbClr val="CCCC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0.00%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Лист3!$B$8:$E$8</c:f>
              <c:strCache>
                <c:ptCount val="4"/>
                <c:pt idx="0">
                  <c:v>Питание</c:v>
                </c:pt>
                <c:pt idx="1">
                  <c:v>Непр. товары</c:v>
                </c:pt>
                <c:pt idx="2">
                  <c:v>Услуги</c:v>
                </c:pt>
                <c:pt idx="3">
                  <c:v>Налоги</c:v>
                </c:pt>
              </c:strCache>
            </c:strRef>
          </c:cat>
          <c:val>
            <c:numRef>
              <c:f>Лист3!$B$9:$E$9</c:f>
              <c:numCache>
                <c:formatCode>0.00</c:formatCode>
                <c:ptCount val="4"/>
                <c:pt idx="0">
                  <c:v>45.114958586347775</c:v>
                </c:pt>
                <c:pt idx="1">
                  <c:v>4.3571260042965889</c:v>
                </c:pt>
                <c:pt idx="2">
                  <c:v>45.928019719604123</c:v>
                </c:pt>
                <c:pt idx="3">
                  <c:v>4.6000509133355694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 w="25399">
          <a:noFill/>
        </a:ln>
      </c:spPr>
    </c:plotArea>
    <c:plotVisOnly val="1"/>
    <c:dispBlanksAs val="zero"/>
    <c:showDLblsOverMax val="0"/>
  </c:chart>
  <c:spPr>
    <a:solidFill>
      <a:srgbClr val="FFFFFF"/>
    </a:solidFill>
    <a:ln>
      <a:noFill/>
    </a:ln>
  </c:spPr>
  <c:txPr>
    <a:bodyPr/>
    <a:lstStyle/>
    <a:p>
      <a:pPr>
        <a:defRPr sz="5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8.9722675367047311E-2"/>
          <c:y val="0.89487870619946097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15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001631321370311"/>
          <c:y val="0.39353099730458219"/>
          <c:w val="0.55791190864600326"/>
          <c:h val="0.36657681940700809"/>
        </c:manualLayout>
      </c:layout>
      <c:pie3DChart>
        <c:varyColors val="1"/>
        <c:ser>
          <c:idx val="0"/>
          <c:order val="0"/>
          <c:tx>
            <c:strRef>
              <c:f>Лист3!$A$13</c:f>
              <c:strCache>
                <c:ptCount val="1"/>
                <c:pt idx="0">
                  <c:v>08.10.2016</c:v>
                </c:pt>
              </c:strCache>
            </c:strRef>
          </c:tx>
          <c:spPr>
            <a:solidFill>
              <a:srgbClr val="969696"/>
            </a:solidFill>
            <a:ln w="12700">
              <a:solidFill>
                <a:srgbClr val="000000"/>
              </a:solidFill>
              <a:prstDash val="solid"/>
            </a:ln>
          </c:spPr>
          <c:explosion val="26"/>
          <c:dPt>
            <c:idx val="0"/>
            <c:bubble3D val="0"/>
            <c:spPr>
              <a:solidFill>
                <a:srgbClr val="FF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FF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FF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0C0C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0.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Лист3!$B$12:$I$12</c:f>
              <c:strCache>
                <c:ptCount val="8"/>
                <c:pt idx="0">
                  <c:v>Хлебопродукты</c:v>
                </c:pt>
                <c:pt idx="1">
                  <c:v>Мясопродукты</c:v>
                </c:pt>
                <c:pt idx="2">
                  <c:v>Молокопродукты</c:v>
                </c:pt>
                <c:pt idx="3">
                  <c:v>Рыбопродукты</c:v>
                </c:pt>
                <c:pt idx="4">
                  <c:v>Овощи</c:v>
                </c:pt>
                <c:pt idx="5">
                  <c:v>Фрукты и ягоды</c:v>
                </c:pt>
                <c:pt idx="6">
                  <c:v>Сахар</c:v>
                </c:pt>
                <c:pt idx="7">
                  <c:v>Прочие</c:v>
                </c:pt>
              </c:strCache>
            </c:strRef>
          </c:cat>
          <c:val>
            <c:numRef>
              <c:f>Лист3!$B$13:$I$13</c:f>
              <c:numCache>
                <c:formatCode>0.0</c:formatCode>
                <c:ptCount val="8"/>
                <c:pt idx="0">
                  <c:v>19.474205734811424</c:v>
                </c:pt>
                <c:pt idx="1">
                  <c:v>13.176854317623503</c:v>
                </c:pt>
                <c:pt idx="2">
                  <c:v>26.768990455743417</c:v>
                </c:pt>
                <c:pt idx="3">
                  <c:v>4.9544807084907418</c:v>
                </c:pt>
                <c:pt idx="4">
                  <c:v>19.989953414118897</c:v>
                </c:pt>
                <c:pt idx="5">
                  <c:v>5.6487961300000693</c:v>
                </c:pt>
                <c:pt idx="6">
                  <c:v>3.6828306599781184</c:v>
                </c:pt>
                <c:pt idx="7">
                  <c:v>6.3038885792338455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23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21021021021021"/>
          <c:y val="0.19895287958115182"/>
          <c:w val="0.85685685685685686"/>
          <c:h val="0.66492146596858637"/>
        </c:manualLayout>
      </c:layout>
      <c:bar3DChart>
        <c:barDir val="bar"/>
        <c:grouping val="stacked"/>
        <c:varyColors val="0"/>
        <c:ser>
          <c:idx val="0"/>
          <c:order val="0"/>
          <c:spPr>
            <a:solidFill>
              <a:srgbClr val="CCFFFF"/>
            </a:solidFill>
            <a:ln w="12700">
              <a:solidFill>
                <a:srgbClr val="333333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.36643889638528437"/>
                  <c:y val="-8.0061438531780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36775902378268482"/>
                  <c:y val="-8.99390939310947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37488968237491366"/>
                  <c:y val="-9.9818550134468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38832061656718481"/>
                  <c:y val="-1.09696205533781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42693250549817041"/>
                  <c:y val="-1.0212365475635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38813395010861901"/>
                  <c:y val="-1.8181113888293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.37112846019114792"/>
                  <c:y val="-2.091426020671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.36843160571588962"/>
                  <c:y val="-2.5392427142803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25400">
                <a:noFill/>
              </a:ln>
            </c:spPr>
            <c:txPr>
              <a:bodyPr/>
              <a:lstStyle/>
              <a:p>
                <a:pPr algn="r"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Лист4!$A$5:$H$5</c:f>
              <c:strCache>
                <c:ptCount val="8"/>
                <c:pt idx="0">
                  <c:v>08.10.2016</c:v>
                </c:pt>
                <c:pt idx="1">
                  <c:v>1 окт.2016г.</c:v>
                </c:pt>
                <c:pt idx="2">
                  <c:v>сен.2016г.</c:v>
                </c:pt>
                <c:pt idx="3">
                  <c:v>авг.2016г.</c:v>
                </c:pt>
                <c:pt idx="4">
                  <c:v>июль2016г.</c:v>
                </c:pt>
                <c:pt idx="5">
                  <c:v>июнь2016г.</c:v>
                </c:pt>
                <c:pt idx="6">
                  <c:v>май 2016г.</c:v>
                </c:pt>
                <c:pt idx="7">
                  <c:v>апр.2016г.</c:v>
                </c:pt>
              </c:strCache>
            </c:strRef>
          </c:cat>
          <c:val>
            <c:numRef>
              <c:f>Лист4!$A$6:$H$6</c:f>
              <c:numCache>
                <c:formatCode>0.00</c:formatCode>
                <c:ptCount val="8"/>
                <c:pt idx="0">
                  <c:v>3708.79</c:v>
                </c:pt>
                <c:pt idx="1">
                  <c:v>3713.68</c:v>
                </c:pt>
                <c:pt idx="2">
                  <c:v>3720.75</c:v>
                </c:pt>
                <c:pt idx="3">
                  <c:v>3749.17</c:v>
                </c:pt>
                <c:pt idx="4">
                  <c:v>3817.43</c:v>
                </c:pt>
                <c:pt idx="5">
                  <c:v>3749.51</c:v>
                </c:pt>
                <c:pt idx="6">
                  <c:v>3716.66</c:v>
                </c:pt>
                <c:pt idx="7">
                  <c:v>3711.66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0159232"/>
        <c:axId val="30161920"/>
        <c:axId val="0"/>
      </c:bar3DChart>
      <c:catAx>
        <c:axId val="30159232"/>
        <c:scaling>
          <c:orientation val="minMax"/>
        </c:scaling>
        <c:delete val="0"/>
        <c:axPos val="l"/>
        <c:numFmt formatCode="dd/mm/yyyy" sourceLinked="1"/>
        <c:majorTickMark val="out"/>
        <c:minorTickMark val="none"/>
        <c:tickLblPos val="low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0161920"/>
        <c:crossesAt val="1140"/>
        <c:auto val="1"/>
        <c:lblAlgn val="ctr"/>
        <c:lblOffset val="100"/>
        <c:tickLblSkip val="1"/>
        <c:tickMarkSkip val="1"/>
        <c:noMultiLvlLbl val="0"/>
      </c:catAx>
      <c:valAx>
        <c:axId val="30161920"/>
        <c:scaling>
          <c:orientation val="minMax"/>
          <c:max val="3890"/>
          <c:min val="3130"/>
        </c:scaling>
        <c:delete val="0"/>
        <c:axPos val="b"/>
        <c:numFmt formatCode="0" sourceLinked="0"/>
        <c:majorTickMark val="out"/>
        <c:min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0159232"/>
        <c:crosses val="autoZero"/>
        <c:crossBetween val="between"/>
        <c:majorUnit val="4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1091091091091092E-2"/>
          <c:y val="0.17277486910994763"/>
          <c:w val="0.83783783783783783"/>
          <c:h val="0.60907504363001741"/>
        </c:manualLayout>
      </c:layout>
      <c:barChart>
        <c:barDir val="bar"/>
        <c:grouping val="clustered"/>
        <c:varyColors val="0"/>
        <c:ser>
          <c:idx val="0"/>
          <c:order val="0"/>
          <c:tx>
            <c:v>Социальный набор</c:v>
          </c:tx>
          <c:spPr>
            <a:solidFill>
              <a:srgbClr val="CCFFFF"/>
            </a:solidFill>
            <a:ln w="12826">
              <a:solidFill>
                <a:srgbClr val="333333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dLbl>
              <c:idx val="0"/>
              <c:layout>
                <c:manualLayout>
                  <c:x val="-2.9633107255911469E-3"/>
                  <c:y val="-7.74213146111595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9706158060110515E-3"/>
                  <c:y val="-6.651381841387696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081041656122743E-3"/>
                  <c:y val="-4.46988260193106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030007165564896E-3"/>
                  <c:y val="-8.61473507644359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652">
                <a:noFill/>
              </a:ln>
            </c:spPr>
            <c:txPr>
              <a:bodyPr/>
              <a:lstStyle/>
              <a:p>
                <a:pPr>
                  <a:defRPr sz="121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Лист4!$A$1:$H$1</c:f>
              <c:strCache>
                <c:ptCount val="8"/>
                <c:pt idx="0">
                  <c:v>08.10.2016</c:v>
                </c:pt>
                <c:pt idx="1">
                  <c:v>1 окт.2016г.</c:v>
                </c:pt>
                <c:pt idx="2">
                  <c:v>сен.2016г.</c:v>
                </c:pt>
                <c:pt idx="3">
                  <c:v>авг.2016г.</c:v>
                </c:pt>
                <c:pt idx="4">
                  <c:v>июль2016г.</c:v>
                </c:pt>
                <c:pt idx="5">
                  <c:v>июнь2016г.</c:v>
                </c:pt>
                <c:pt idx="6">
                  <c:v>май 2016г.</c:v>
                </c:pt>
                <c:pt idx="7">
                  <c:v>апр.2016г.</c:v>
                </c:pt>
              </c:strCache>
            </c:strRef>
          </c:cat>
          <c:val>
            <c:numRef>
              <c:f>Лист4!$A$3:$H$3</c:f>
              <c:numCache>
                <c:formatCode>0.00</c:formatCode>
                <c:ptCount val="8"/>
                <c:pt idx="0">
                  <c:v>4822.6400000000003</c:v>
                </c:pt>
                <c:pt idx="1">
                  <c:v>4830.03</c:v>
                </c:pt>
                <c:pt idx="2">
                  <c:v>4840.29</c:v>
                </c:pt>
                <c:pt idx="3">
                  <c:v>4906.66</c:v>
                </c:pt>
                <c:pt idx="4">
                  <c:v>4963.3500000000004</c:v>
                </c:pt>
                <c:pt idx="5">
                  <c:v>4915.01</c:v>
                </c:pt>
                <c:pt idx="6">
                  <c:v>4881.5600000000004</c:v>
                </c:pt>
                <c:pt idx="7">
                  <c:v>4862.92</c:v>
                </c:pt>
              </c:numCache>
            </c:numRef>
          </c:val>
        </c:ser>
        <c:ser>
          <c:idx val="1"/>
          <c:order val="1"/>
          <c:tx>
            <c:v>25 продуктов</c:v>
          </c:tx>
          <c:spPr>
            <a:pattFill prst="wdUpDiag">
              <a:fgClr>
                <a:srgbClr xmlns:mc="http://schemas.openxmlformats.org/markup-compatibility/2006" xmlns:a14="http://schemas.microsoft.com/office/drawing/2010/main" val="333333" mc:Ignorable="a14" a14:legacySpreadsheetColorIndex="63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12826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Lbls>
            <c:dLbl>
              <c:idx val="6"/>
              <c:layout>
                <c:manualLayout>
                  <c:x val="4.4927710738718752E-3"/>
                  <c:y val="-6.83761435126431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5526722661245451E-3"/>
                  <c:y val="-9.23744437366710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652">
                <a:noFill/>
              </a:ln>
            </c:spPr>
            <c:txPr>
              <a:bodyPr/>
              <a:lstStyle/>
              <a:p>
                <a:pPr>
                  <a:defRPr sz="98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Лист4!$A$2:$H$2</c:f>
              <c:numCache>
                <c:formatCode>0.00</c:formatCode>
                <c:ptCount val="8"/>
                <c:pt idx="0">
                  <c:v>2562.6799999999998</c:v>
                </c:pt>
                <c:pt idx="1">
                  <c:v>2570.66</c:v>
                </c:pt>
                <c:pt idx="2">
                  <c:v>2581.52</c:v>
                </c:pt>
                <c:pt idx="3">
                  <c:v>2649.17</c:v>
                </c:pt>
                <c:pt idx="4">
                  <c:v>2763.4</c:v>
                </c:pt>
                <c:pt idx="5">
                  <c:v>2715.51</c:v>
                </c:pt>
                <c:pt idx="6">
                  <c:v>2683.02</c:v>
                </c:pt>
                <c:pt idx="7">
                  <c:v>2664.39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148864"/>
        <c:axId val="30150656"/>
      </c:barChart>
      <c:catAx>
        <c:axId val="30148864"/>
        <c:scaling>
          <c:orientation val="minMax"/>
        </c:scaling>
        <c:delete val="0"/>
        <c:axPos val="l"/>
        <c:numFmt formatCode="dd/mm/yyyy" sourceLinked="1"/>
        <c:majorTickMark val="out"/>
        <c:minorTickMark val="none"/>
        <c:tickLblPos val="nextTo"/>
        <c:spPr>
          <a:ln w="128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6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0150656"/>
        <c:crossesAt val="900"/>
        <c:auto val="1"/>
        <c:lblAlgn val="ctr"/>
        <c:lblOffset val="100"/>
        <c:tickLblSkip val="1"/>
        <c:tickMarkSkip val="1"/>
        <c:noMultiLvlLbl val="0"/>
      </c:catAx>
      <c:valAx>
        <c:axId val="30150656"/>
        <c:scaling>
          <c:orientation val="minMax"/>
          <c:min val="2070"/>
        </c:scaling>
        <c:delete val="0"/>
        <c:axPos val="b"/>
        <c:numFmt formatCode="0" sourceLinked="0"/>
        <c:majorTickMark val="out"/>
        <c:minorTickMark val="none"/>
        <c:tickLblPos val="nextTo"/>
        <c:spPr>
          <a:ln w="1282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8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0148864"/>
        <c:crosses val="autoZero"/>
        <c:crossBetween val="between"/>
        <c:majorUnit val="110"/>
      </c:valAx>
      <c:spPr>
        <a:solidFill>
          <a:srgbClr val="FFFFFF"/>
        </a:solidFill>
        <a:ln w="25652">
          <a:noFill/>
        </a:ln>
      </c:spPr>
    </c:plotArea>
    <c:legend>
      <c:legendPos val="b"/>
      <c:layout>
        <c:manualLayout>
          <c:xMode val="edge"/>
          <c:yMode val="edge"/>
          <c:x val="0.24124124124124124"/>
          <c:y val="0.84467713787085519"/>
          <c:w val="0.34434434434434436"/>
          <c:h val="7.3298429319371722E-2"/>
        </c:manualLayout>
      </c:layout>
      <c:overlay val="0"/>
      <c:spPr>
        <a:solidFill>
          <a:srgbClr val="FFFFFF"/>
        </a:solidFill>
        <a:ln w="25652">
          <a:noFill/>
        </a:ln>
      </c:spPr>
      <c:txPr>
        <a:bodyPr/>
        <a:lstStyle/>
        <a:p>
          <a:pPr>
            <a:defRPr sz="929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8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0.0155</cdr:x>
      <cdr:y>0.02925</cdr:y>
    </cdr:from>
    <cdr:to>
      <cdr:x>0.75125</cdr:x>
      <cdr:y>0.127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47490" y="159641"/>
          <a:ext cx="7001011" cy="53350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325" b="1" i="0" u="none" strike="noStrike" baseline="0">
              <a:solidFill>
                <a:srgbClr val="000000"/>
              </a:solidFill>
              <a:latin typeface="Times New Roman Cyr"/>
              <a:cs typeface="Times New Roman Cyr"/>
            </a:rPr>
            <a:t>1.5. Динамика изменения потребительских бюджетов в графиках (рис.1.1 - 1.3.)</a:t>
          </a:r>
        </a:p>
      </cdr:txBody>
    </cdr:sp>
  </cdr:relSizeAnchor>
  <cdr:relSizeAnchor xmlns:cdr="http://schemas.openxmlformats.org/drawingml/2006/chartDrawing">
    <cdr:from>
      <cdr:x>0.76225</cdr:x>
      <cdr:y>0.82</cdr:y>
    </cdr:from>
    <cdr:to>
      <cdr:x>0.85325</cdr:x>
      <cdr:y>0.84975</cdr:y>
    </cdr:to>
    <cdr:sp macro="" textlink="">
      <cdr:nvSpPr>
        <cdr:cNvPr id="1028" name="Text Box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253171" y="4475417"/>
          <a:ext cx="865908" cy="16237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75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П Р О Г Н О З</a:t>
          </a:r>
        </a:p>
      </cdr:txBody>
    </cdr:sp>
  </cdr:relSizeAnchor>
  <cdr:relSizeAnchor xmlns:cdr="http://schemas.openxmlformats.org/drawingml/2006/chartDrawing">
    <cdr:from>
      <cdr:x>0.002</cdr:x>
      <cdr:y>0.152</cdr:y>
    </cdr:from>
    <cdr:to>
      <cdr:x>0.091</cdr:x>
      <cdr:y>0.18525</cdr:y>
    </cdr:to>
    <cdr:sp macro="" textlink="">
      <cdr:nvSpPr>
        <cdr:cNvPr id="1029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031" y="829589"/>
          <a:ext cx="846877" cy="18147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75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 руб.</a:t>
          </a:r>
        </a:p>
        <a:p xmlns:a="http://schemas.openxmlformats.org/drawingml/2006/main">
          <a:pPr algn="ctr" rtl="0">
            <a:defRPr sz="1000"/>
          </a:pPr>
          <a:endParaRPr lang="ru-RU" sz="975" b="0" i="0" u="none" strike="noStrike" baseline="0">
            <a:solidFill>
              <a:srgbClr val="000000"/>
            </a:solidFill>
            <a:latin typeface="Arial Cyr"/>
            <a:cs typeface="Arial Cyr"/>
          </a:endParaRPr>
        </a:p>
      </cdr:txBody>
    </cdr:sp>
  </cdr:relSizeAnchor>
  <cdr:relSizeAnchor xmlns:cdr="http://schemas.openxmlformats.org/drawingml/2006/chartDrawing">
    <cdr:from>
      <cdr:x>0.30775</cdr:x>
      <cdr:y>0.9005</cdr:y>
    </cdr:from>
    <cdr:to>
      <cdr:x>0.37275</cdr:x>
      <cdr:y>1</cdr:y>
    </cdr:to>
    <cdr:sp macro="" textlink="">
      <cdr:nvSpPr>
        <cdr:cNvPr id="1030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928387" y="5063497"/>
          <a:ext cx="618506" cy="54305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5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Рис.1.1</a:t>
          </a:r>
        </a:p>
      </cdr:txBody>
    </cdr:sp>
  </cdr:relSizeAnchor>
  <cdr:relSizeAnchor xmlns:cdr="http://schemas.openxmlformats.org/drawingml/2006/chartDrawing">
    <cdr:from>
      <cdr:x>0.1685</cdr:x>
      <cdr:y>0.12375</cdr:y>
    </cdr:from>
    <cdr:to>
      <cdr:x>0.52875</cdr:x>
      <cdr:y>0.21975</cdr:y>
    </cdr:to>
    <cdr:sp macro="" textlink="">
      <cdr:nvSpPr>
        <cdr:cNvPr id="1031" name="Text Box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603358" y="675406"/>
          <a:ext cx="3427949" cy="5239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325" b="1" i="0" u="none" strike="noStrike" baseline="0">
              <a:solidFill>
                <a:srgbClr val="000000"/>
              </a:solidFill>
              <a:latin typeface="Times New Roman Cyr"/>
              <a:cs typeface="Times New Roman Cyr"/>
            </a:rPr>
            <a:t>Стоимость ПМ и МПБ по методике РТ (данные еженедельных расчетов)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0.22725</cdr:x>
      <cdr:y>0.03875</cdr:y>
    </cdr:from>
    <cdr:to>
      <cdr:x>0.79975</cdr:x>
      <cdr:y>0.1365</cdr:y>
    </cdr:to>
    <cdr:sp macro="" textlink="">
      <cdr:nvSpPr>
        <cdr:cNvPr id="9218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162392" y="211491"/>
          <a:ext cx="5447609" cy="5335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350" b="1" i="0" u="none" strike="noStrike" baseline="0">
              <a:solidFill>
                <a:srgbClr val="000000"/>
              </a:solidFill>
              <a:latin typeface="Times New Roman Cyr"/>
              <a:cs typeface="Times New Roman Cyr"/>
            </a:rPr>
            <a:t> Темпы роста прожиточного минимума в процентах к уровню предыдущей недели</a:t>
          </a:r>
        </a:p>
        <a:p xmlns:a="http://schemas.openxmlformats.org/drawingml/2006/main">
          <a:pPr algn="ctr" rtl="0">
            <a:defRPr sz="1000"/>
          </a:pPr>
          <a:endParaRPr lang="ru-RU" sz="1350" b="1" i="0" u="none" strike="noStrike" baseline="0">
            <a:solidFill>
              <a:srgbClr val="000000"/>
            </a:solidFill>
            <a:latin typeface="Times New Roman Cyr"/>
            <a:cs typeface="Times New Roman Cyr"/>
          </a:endParaRPr>
        </a:p>
        <a:p xmlns:a="http://schemas.openxmlformats.org/drawingml/2006/main">
          <a:pPr algn="ctr" rtl="0">
            <a:defRPr sz="1000"/>
          </a:pPr>
          <a:endParaRPr lang="ru-RU" sz="1350" b="1" i="0" u="none" strike="noStrike" baseline="0">
            <a:solidFill>
              <a:srgbClr val="000000"/>
            </a:solidFill>
            <a:latin typeface="Times New Roman Cyr"/>
            <a:cs typeface="Times New Roman Cyr"/>
          </a:endParaRPr>
        </a:p>
      </cdr:txBody>
    </cdr:sp>
  </cdr:relSizeAnchor>
  <cdr:relSizeAnchor xmlns:cdr="http://schemas.openxmlformats.org/drawingml/2006/chartDrawing">
    <cdr:from>
      <cdr:x>0.52175</cdr:x>
      <cdr:y>0.914</cdr:y>
    </cdr:from>
    <cdr:to>
      <cdr:x>0.58875</cdr:x>
      <cdr:y>0.956</cdr:y>
    </cdr:to>
    <cdr:sp macro="" textlink="">
      <cdr:nvSpPr>
        <cdr:cNvPr id="9219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964699" y="4988452"/>
          <a:ext cx="637537" cy="22922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5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Рис. 1.2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0.20425</cdr:x>
      <cdr:y>0.04275</cdr:y>
    </cdr:from>
    <cdr:to>
      <cdr:x>0.77675</cdr:x>
      <cdr:y>0.1405</cdr:y>
    </cdr:to>
    <cdr:sp macro="" textlink="">
      <cdr:nvSpPr>
        <cdr:cNvPr id="10241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43536" y="233322"/>
          <a:ext cx="5447609" cy="5335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350" b="1" i="0" u="none" strike="noStrike" baseline="0">
              <a:solidFill>
                <a:srgbClr val="000000"/>
              </a:solidFill>
              <a:latin typeface="Times New Roman Cyr"/>
              <a:cs typeface="Times New Roman Cyr"/>
            </a:rPr>
            <a:t>Темпы роста минимального потребительского бюджета в процентах к уровню предыдущей недели </a:t>
          </a:r>
        </a:p>
        <a:p xmlns:a="http://schemas.openxmlformats.org/drawingml/2006/main">
          <a:pPr algn="ctr" rtl="0">
            <a:defRPr sz="1000"/>
          </a:pPr>
          <a:endParaRPr lang="ru-RU" sz="1350" b="1" i="0" u="none" strike="noStrike" baseline="0">
            <a:solidFill>
              <a:srgbClr val="000000"/>
            </a:solidFill>
            <a:latin typeface="Times New Roman Cyr"/>
            <a:cs typeface="Times New Roman Cyr"/>
          </a:endParaRPr>
        </a:p>
        <a:p xmlns:a="http://schemas.openxmlformats.org/drawingml/2006/main">
          <a:pPr algn="ctr" rtl="0">
            <a:defRPr sz="1000"/>
          </a:pPr>
          <a:endParaRPr lang="ru-RU" sz="1350" b="1" i="0" u="none" strike="noStrike" baseline="0">
            <a:solidFill>
              <a:srgbClr val="000000"/>
            </a:solidFill>
            <a:latin typeface="Times New Roman Cyr"/>
            <a:cs typeface="Times New Roman Cyr"/>
          </a:endParaRPr>
        </a:p>
      </cdr:txBody>
    </cdr:sp>
  </cdr:relSizeAnchor>
  <cdr:relSizeAnchor xmlns:cdr="http://schemas.openxmlformats.org/drawingml/2006/chartDrawing">
    <cdr:from>
      <cdr:x>0.4825</cdr:x>
      <cdr:y>0.927</cdr:y>
    </cdr:from>
    <cdr:to>
      <cdr:x>0.5495</cdr:x>
      <cdr:y>0.9655</cdr:y>
    </cdr:to>
    <cdr:sp macro="" textlink="">
      <cdr:nvSpPr>
        <cdr:cNvPr id="1024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591217" y="5059404"/>
          <a:ext cx="637537" cy="21012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5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Рис. 1.3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0.42075</cdr:x>
      <cdr:y>0.86025</cdr:y>
    </cdr:from>
    <cdr:to>
      <cdr:x>0.59725</cdr:x>
      <cdr:y>0.94125</cdr:y>
    </cdr:to>
    <cdr:sp macro="" textlink="">
      <cdr:nvSpPr>
        <cdr:cNvPr id="1949697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00579" y="3138257"/>
          <a:ext cx="1007016" cy="2954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75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Рис. 2.1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0.1375</cdr:x>
      <cdr:y>0.02375</cdr:y>
    </cdr:from>
    <cdr:to>
      <cdr:x>0.93675</cdr:x>
      <cdr:y>0.17675</cdr:y>
    </cdr:to>
    <cdr:sp macro="" textlink="">
      <cdr:nvSpPr>
        <cdr:cNvPr id="1950721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6290" y="85737"/>
          <a:ext cx="4628617" cy="55232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75" b="1" i="0" u="none" strike="noStrike" baseline="0">
              <a:solidFill>
                <a:srgbClr val="000000"/>
              </a:solidFill>
              <a:latin typeface="Arial Cyr"/>
              <a:cs typeface="Arial Cyr"/>
            </a:rPr>
            <a:t>Прожиточный минимум (статьи расходов в процентах)</a:t>
          </a:r>
        </a:p>
      </cdr:txBody>
    </cdr:sp>
  </cdr:relSizeAnchor>
  <cdr:relSizeAnchor xmlns:cdr="http://schemas.openxmlformats.org/drawingml/2006/chartDrawing">
    <cdr:from>
      <cdr:x>0.48925</cdr:x>
      <cdr:y>0.90075</cdr:y>
    </cdr:from>
    <cdr:to>
      <cdr:x>0.59825</cdr:x>
      <cdr:y>0.9735</cdr:y>
    </cdr:to>
    <cdr:sp macro="" textlink="">
      <cdr:nvSpPr>
        <cdr:cNvPr id="195072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33345" y="3251685"/>
          <a:ext cx="631240" cy="26262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15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Рис.2.3.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0.0605</cdr:x>
      <cdr:y>0.03175</cdr:y>
    </cdr:from>
    <cdr:to>
      <cdr:x>0.8745</cdr:x>
      <cdr:y>0.11</cdr:y>
    </cdr:to>
    <cdr:sp macro="" textlink="">
      <cdr:nvSpPr>
        <cdr:cNvPr id="195174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3249" y="112197"/>
          <a:ext cx="4752803" cy="27651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75" b="1" i="0" u="none" strike="noStrike" baseline="0">
              <a:solidFill>
                <a:srgbClr val="000000"/>
              </a:solidFill>
              <a:latin typeface="Arial Cyr"/>
              <a:cs typeface="Arial Cyr"/>
            </a:rPr>
            <a:t> </a:t>
          </a:r>
          <a:r>
            <a:rPr lang="ru-RU" sz="1150" b="1" i="0" u="none" strike="noStrike" baseline="0">
              <a:solidFill>
                <a:srgbClr val="000000"/>
              </a:solidFill>
              <a:latin typeface="Arial Cyr"/>
              <a:cs typeface="Arial Cyr"/>
            </a:rPr>
            <a:t>Структура питания (в процентах)</a:t>
          </a:r>
          <a:endParaRPr lang="ru-RU" sz="1200" b="1" i="0" u="none" strike="noStrike" baseline="0">
            <a:solidFill>
              <a:srgbClr val="000000"/>
            </a:solidFill>
            <a:latin typeface="Times New Roman Cyr"/>
            <a:cs typeface="Times New Roman Cyr"/>
          </a:endParaRPr>
        </a:p>
        <a:p xmlns:a="http://schemas.openxmlformats.org/drawingml/2006/main">
          <a:pPr algn="ctr" rtl="0">
            <a:defRPr sz="1000"/>
          </a:pPr>
          <a:endParaRPr lang="ru-RU" sz="1200" b="1" i="0" u="none" strike="noStrike" baseline="0">
            <a:solidFill>
              <a:srgbClr val="000000"/>
            </a:solidFill>
            <a:latin typeface="Times New Roman Cyr"/>
            <a:cs typeface="Times New Roman Cyr"/>
          </a:endParaRPr>
        </a:p>
        <a:p xmlns:a="http://schemas.openxmlformats.org/drawingml/2006/main">
          <a:pPr algn="ctr" rtl="0">
            <a:defRPr sz="1000"/>
          </a:pPr>
          <a:endParaRPr lang="ru-RU" sz="1200" b="1" i="0" u="none" strike="noStrike" baseline="0">
            <a:solidFill>
              <a:srgbClr val="000000"/>
            </a:solidFill>
            <a:latin typeface="Times New Roman Cyr"/>
            <a:cs typeface="Times New Roman Cyr"/>
          </a:endParaRPr>
        </a:p>
      </cdr:txBody>
    </cdr:sp>
  </cdr:relSizeAnchor>
  <cdr:relSizeAnchor xmlns:cdr="http://schemas.openxmlformats.org/drawingml/2006/chartDrawing">
    <cdr:from>
      <cdr:x>0.50975</cdr:x>
      <cdr:y>0.94525</cdr:y>
    </cdr:from>
    <cdr:to>
      <cdr:x>0.63525</cdr:x>
      <cdr:y>1</cdr:y>
    </cdr:to>
    <cdr:sp macro="" textlink="">
      <cdr:nvSpPr>
        <cdr:cNvPr id="195174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976341" y="3340301"/>
          <a:ext cx="732773" cy="19347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15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Рис.2.4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0.96125</cdr:x>
      <cdr:y>0.8655</cdr:y>
    </cdr:from>
    <cdr:to>
      <cdr:x>0.99425</cdr:x>
      <cdr:y>0.89525</cdr:y>
    </cdr:to>
    <cdr:sp macro="" textlink="">
      <cdr:nvSpPr>
        <cdr:cNvPr id="5734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9146750" y="4723748"/>
          <a:ext cx="314011" cy="16237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75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 руб.</a:t>
          </a:r>
        </a:p>
      </cdr:txBody>
    </cdr:sp>
  </cdr:relSizeAnchor>
  <cdr:relSizeAnchor xmlns:cdr="http://schemas.openxmlformats.org/drawingml/2006/chartDrawing">
    <cdr:from>
      <cdr:x>0.44575</cdr:x>
      <cdr:y>0.9235</cdr:y>
    </cdr:from>
    <cdr:to>
      <cdr:x>0.50675</cdr:x>
      <cdr:y>0.9585</cdr:y>
    </cdr:to>
    <cdr:sp macro="" textlink="">
      <cdr:nvSpPr>
        <cdr:cNvPr id="57348" name="Text Box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41523" y="5040301"/>
          <a:ext cx="580444" cy="19102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5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Рис. 5.1</a:t>
          </a:r>
        </a:p>
      </cdr:txBody>
    </cdr:sp>
  </cdr:relSizeAnchor>
  <cdr:relSizeAnchor xmlns:cdr="http://schemas.openxmlformats.org/drawingml/2006/chartDrawing">
    <cdr:from>
      <cdr:x>0.17575</cdr:x>
      <cdr:y>0.08475</cdr:y>
    </cdr:from>
    <cdr:to>
      <cdr:x>0.8085</cdr:x>
      <cdr:y>0.13175</cdr:y>
    </cdr:to>
    <cdr:sp macro="" textlink="">
      <cdr:nvSpPr>
        <cdr:cNvPr id="57349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672345" y="462551"/>
          <a:ext cx="6020917" cy="25651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27432" tIns="27432" rIns="27432" bIns="27432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350" b="1" i="0" u="none" strike="noStrike" baseline="0">
              <a:solidFill>
                <a:srgbClr val="000000"/>
              </a:solidFill>
              <a:latin typeface="Times New Roman Cyr"/>
              <a:cs typeface="Times New Roman Cyr"/>
            </a:rPr>
            <a:t>Динамика изменения стоимости набора из 19 основных продуктов питания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0.94225</cdr:x>
      <cdr:y>0.7775</cdr:y>
    </cdr:from>
    <cdr:to>
      <cdr:x>0.97525</cdr:x>
      <cdr:y>0.80725</cdr:y>
    </cdr:to>
    <cdr:sp macro="" textlink="">
      <cdr:nvSpPr>
        <cdr:cNvPr id="92163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965956" y="4243459"/>
          <a:ext cx="314011" cy="16237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75" b="1" i="0" u="none" strike="noStrike" baseline="0">
              <a:solidFill>
                <a:srgbClr val="000000"/>
              </a:solidFill>
              <a:latin typeface="Arial Cyr"/>
              <a:cs typeface="Arial Cyr"/>
            </a:rPr>
            <a:t> руб.</a:t>
          </a:r>
        </a:p>
      </cdr:txBody>
    </cdr:sp>
  </cdr:relSizeAnchor>
  <cdr:relSizeAnchor xmlns:cdr="http://schemas.openxmlformats.org/drawingml/2006/chartDrawing">
    <cdr:from>
      <cdr:x>0.25325</cdr:x>
      <cdr:y>0.08625</cdr:y>
    </cdr:from>
    <cdr:to>
      <cdr:x>0.69875</cdr:x>
      <cdr:y>0.13325</cdr:y>
    </cdr:to>
    <cdr:sp macro="" textlink="">
      <cdr:nvSpPr>
        <cdr:cNvPr id="92164" name="Text Box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09794" y="470737"/>
          <a:ext cx="4239144" cy="25651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27432" tIns="27432" rIns="27432" bIns="27432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350" b="1" i="0" u="none" strike="noStrike" baseline="0">
              <a:solidFill>
                <a:srgbClr val="000000"/>
              </a:solidFill>
              <a:latin typeface="Times New Roman Cyr"/>
              <a:cs typeface="Times New Roman Cyr"/>
            </a:rPr>
            <a:t>Динамика изменения стоимости социального набора</a:t>
          </a:r>
        </a:p>
      </cdr:txBody>
    </cdr:sp>
  </cdr:relSizeAnchor>
  <cdr:relSizeAnchor xmlns:cdr="http://schemas.openxmlformats.org/drawingml/2006/chartDrawing">
    <cdr:from>
      <cdr:x>0.415</cdr:x>
      <cdr:y>0.925</cdr:y>
    </cdr:from>
    <cdr:to>
      <cdr:x>0.476</cdr:x>
      <cdr:y>0.96</cdr:y>
    </cdr:to>
    <cdr:sp macro="" textlink="">
      <cdr:nvSpPr>
        <cdr:cNvPr id="92165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948922" y="5048488"/>
          <a:ext cx="580444" cy="19102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5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Рис. 5.2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3725</Words>
  <Characters>21237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ilyas</dc:creator>
  <cp:keywords/>
  <dc:description/>
  <cp:lastModifiedBy>ilyas</cp:lastModifiedBy>
  <cp:revision>1</cp:revision>
  <dcterms:created xsi:type="dcterms:W3CDTF">2016-12-23T06:05:00Z</dcterms:created>
  <dcterms:modified xsi:type="dcterms:W3CDTF">2016-12-23T06:08:00Z</dcterms:modified>
</cp:coreProperties>
</file>