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7D" w:rsidRDefault="00B8747D">
      <w:pPr>
        <w:autoSpaceDE w:val="0"/>
        <w:autoSpaceDN w:val="0"/>
        <w:adjustRightInd w:val="0"/>
        <w:spacing w:after="0" w:line="240" w:lineRule="auto"/>
        <w:jc w:val="center"/>
        <w:rPr>
          <w:rFonts w:ascii="Calibri" w:hAnsi="Calibri" w:cs="Calibri"/>
        </w:rPr>
      </w:pPr>
    </w:p>
    <w:p w:rsidR="00B8747D" w:rsidRDefault="00B8747D">
      <w:pPr>
        <w:pStyle w:val="ConsPlusTitle"/>
        <w:widowControl/>
        <w:jc w:val="center"/>
        <w:outlineLvl w:val="0"/>
      </w:pPr>
      <w:r>
        <w:t>КАБИНЕТ МИНИСТРОВ РЕСПУБЛИКИ ТАТАРСТАН</w:t>
      </w:r>
    </w:p>
    <w:p w:rsidR="00B8747D" w:rsidRDefault="00B8747D">
      <w:pPr>
        <w:pStyle w:val="ConsPlusTitle"/>
        <w:widowControl/>
        <w:jc w:val="center"/>
      </w:pPr>
    </w:p>
    <w:p w:rsidR="00B8747D" w:rsidRDefault="00B8747D">
      <w:pPr>
        <w:pStyle w:val="ConsPlusTitle"/>
        <w:widowControl/>
        <w:jc w:val="center"/>
      </w:pPr>
      <w:r>
        <w:t>ПОСТАНОВЛЕНИЕ</w:t>
      </w:r>
    </w:p>
    <w:p w:rsidR="00B8747D" w:rsidRDefault="00B8747D">
      <w:pPr>
        <w:pStyle w:val="ConsPlusTitle"/>
        <w:widowControl/>
        <w:jc w:val="center"/>
      </w:pPr>
      <w:r>
        <w:t>от 5 июля 2010 г. N 545</w:t>
      </w:r>
    </w:p>
    <w:p w:rsidR="00B8747D" w:rsidRDefault="00B8747D">
      <w:pPr>
        <w:pStyle w:val="ConsPlusTitle"/>
        <w:widowControl/>
        <w:jc w:val="center"/>
      </w:pPr>
    </w:p>
    <w:p w:rsidR="00B8747D" w:rsidRDefault="00B8747D">
      <w:pPr>
        <w:pStyle w:val="ConsPlusTitle"/>
        <w:widowControl/>
        <w:jc w:val="center"/>
      </w:pPr>
      <w:r>
        <w:t>ОБ УТВЕРЖДЕНИИ МЕТОДИЧЕСКИХ РЕКОМЕНДАЦИЙ ПО РАСЧЕТУ</w:t>
      </w:r>
    </w:p>
    <w:p w:rsidR="00B8747D" w:rsidRDefault="00B8747D">
      <w:pPr>
        <w:pStyle w:val="ConsPlusTitle"/>
        <w:widowControl/>
        <w:jc w:val="center"/>
      </w:pPr>
      <w:r>
        <w:t>НОРМАТИВОВ ФИНАНСИРОВАНИЯ ОРГАНИЗАЦИИ ПЕРЕВОЗОК УЧАЩИХСЯ</w:t>
      </w:r>
    </w:p>
    <w:p w:rsidR="00B8747D" w:rsidRDefault="00B8747D">
      <w:pPr>
        <w:pStyle w:val="ConsPlusTitle"/>
        <w:widowControl/>
        <w:jc w:val="center"/>
      </w:pPr>
      <w:r>
        <w:t>ОБЩЕОБРАЗОВАТЕЛЬНЫХ УЧРЕЖДЕНИЙ АВТОБУСАМИ, СПЕЦИАЛЬНО</w:t>
      </w:r>
    </w:p>
    <w:p w:rsidR="00B8747D" w:rsidRDefault="00B8747D">
      <w:pPr>
        <w:pStyle w:val="ConsPlusTitle"/>
        <w:widowControl/>
        <w:jc w:val="center"/>
      </w:pPr>
      <w:r>
        <w:t>ПРЕДНАЗНАЧЕННЫМИ ДЛЯ ПЕРЕВОЗКИ ДЕТЕЙ</w:t>
      </w:r>
    </w:p>
    <w:p w:rsidR="00B8747D" w:rsidRDefault="00B8747D">
      <w:pPr>
        <w:autoSpaceDE w:val="0"/>
        <w:autoSpaceDN w:val="0"/>
        <w:adjustRightInd w:val="0"/>
        <w:spacing w:after="0" w:line="240" w:lineRule="auto"/>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использования автомобильного транспорта при осуществлении перевозок учащихся общеобразовательных учреждений Кабинет Министров Республики Татарстан постановляет:</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Методические рекомендации по расчету нормативов финансирования организации перевозок учащихся общеобразовательных учреждений автобусами, специально предназначенными для перевозки детей (далее - Методические рекомендации).</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органам местного самоуправления:</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перейти на нормативный принцип финансирования расходов по организации перевозок учащихся общеобразовательных учреждений автобусами, специально предназначенными для перевозки детей, обеспечив его апробацию с 1 сентября 2010 года с применением поправочных коэффициентов на переходный период;</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в соответствии с Методическими рекомендациями, утвержденными настоящим постановлением, порядок расчета нормативов финансирования организации перевозок учащихся общеобразовательных учреждений муниципального района (городского округа) автобусами, специально предназначенными для перевозки детей;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до принятия бюджета муниципального района (городского округа) устанавливать размеры двухставочного норматива финансирования организации перевозок учащихся общеобразовательных учреждений автобусами, специально предназначенными для перевозки детей.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 Центру экономических и социальных исследований Республики Татарстан при Кабинете Министров Республики Татарстан обеспечить:</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разъяснение применения Методических рекомендаций, утвержденных настоящим постановлением, на основе запросов, поступающих от органов местного самоуправления;</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предложений о внесении изменений в Методические рекомендации, утвержденные настоящим постановлением, с учетом складывающейся практики их применения органами местного самоуправления.</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Министерство образования и науки Республики Татарстан и Министерство транспорта и дорожного хозяйства Республики Татарстан.</w:t>
      </w:r>
    </w:p>
    <w:p w:rsidR="00B8747D" w:rsidRDefault="00B8747D">
      <w:pPr>
        <w:autoSpaceDE w:val="0"/>
        <w:autoSpaceDN w:val="0"/>
        <w:adjustRightInd w:val="0"/>
        <w:spacing w:after="0" w:line="240" w:lineRule="auto"/>
        <w:jc w:val="right"/>
        <w:rPr>
          <w:rFonts w:ascii="Calibri" w:hAnsi="Calibri" w:cs="Calibri"/>
        </w:rPr>
      </w:pPr>
    </w:p>
    <w:p w:rsidR="00B8747D" w:rsidRDefault="00B8747D">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B8747D" w:rsidRDefault="00B8747D">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B8747D" w:rsidRDefault="00B8747D">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B8747D" w:rsidRDefault="00B8747D">
      <w:pPr>
        <w:autoSpaceDE w:val="0"/>
        <w:autoSpaceDN w:val="0"/>
        <w:adjustRightInd w:val="0"/>
        <w:spacing w:after="0" w:line="240" w:lineRule="auto"/>
        <w:jc w:val="right"/>
        <w:rPr>
          <w:rFonts w:ascii="Calibri" w:hAnsi="Calibri" w:cs="Calibri"/>
        </w:rPr>
      </w:pPr>
    </w:p>
    <w:p w:rsidR="00B8747D" w:rsidRDefault="00B8747D">
      <w:pPr>
        <w:autoSpaceDE w:val="0"/>
        <w:autoSpaceDN w:val="0"/>
        <w:adjustRightInd w:val="0"/>
        <w:spacing w:after="0" w:line="240" w:lineRule="auto"/>
        <w:jc w:val="right"/>
        <w:rPr>
          <w:rFonts w:ascii="Calibri" w:hAnsi="Calibri" w:cs="Calibri"/>
        </w:rPr>
      </w:pPr>
    </w:p>
    <w:p w:rsidR="00B8747D" w:rsidRDefault="00B8747D">
      <w:pPr>
        <w:autoSpaceDE w:val="0"/>
        <w:autoSpaceDN w:val="0"/>
        <w:adjustRightInd w:val="0"/>
        <w:spacing w:after="0" w:line="240" w:lineRule="auto"/>
        <w:jc w:val="right"/>
        <w:rPr>
          <w:rFonts w:ascii="Calibri" w:hAnsi="Calibri" w:cs="Calibri"/>
        </w:rPr>
      </w:pPr>
    </w:p>
    <w:p w:rsidR="00B8747D" w:rsidRDefault="00B8747D">
      <w:pPr>
        <w:autoSpaceDE w:val="0"/>
        <w:autoSpaceDN w:val="0"/>
        <w:adjustRightInd w:val="0"/>
        <w:spacing w:after="0" w:line="240" w:lineRule="auto"/>
        <w:jc w:val="right"/>
        <w:rPr>
          <w:rFonts w:ascii="Calibri" w:hAnsi="Calibri" w:cs="Calibri"/>
        </w:rPr>
      </w:pPr>
    </w:p>
    <w:p w:rsidR="00B8747D" w:rsidRDefault="00B8747D">
      <w:pPr>
        <w:autoSpaceDE w:val="0"/>
        <w:autoSpaceDN w:val="0"/>
        <w:adjustRightInd w:val="0"/>
        <w:spacing w:after="0" w:line="240" w:lineRule="auto"/>
        <w:jc w:val="right"/>
        <w:rPr>
          <w:rFonts w:ascii="Calibri" w:hAnsi="Calibri" w:cs="Calibri"/>
        </w:rPr>
      </w:pPr>
    </w:p>
    <w:p w:rsidR="00B8747D" w:rsidRDefault="00B8747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8747D" w:rsidRDefault="00B8747D">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8747D" w:rsidRDefault="00B8747D">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B8747D" w:rsidRDefault="00B8747D">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B8747D" w:rsidRDefault="00B8747D">
      <w:pPr>
        <w:autoSpaceDE w:val="0"/>
        <w:autoSpaceDN w:val="0"/>
        <w:adjustRightInd w:val="0"/>
        <w:spacing w:after="0" w:line="240" w:lineRule="auto"/>
        <w:jc w:val="right"/>
        <w:rPr>
          <w:rFonts w:ascii="Calibri" w:hAnsi="Calibri" w:cs="Calibri"/>
        </w:rPr>
      </w:pPr>
      <w:r>
        <w:rPr>
          <w:rFonts w:ascii="Calibri" w:hAnsi="Calibri" w:cs="Calibri"/>
        </w:rPr>
        <w:lastRenderedPageBreak/>
        <w:t>от 5 июля 2010 г. N 545</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pStyle w:val="ConsPlusTitle"/>
        <w:widowControl/>
        <w:jc w:val="center"/>
      </w:pPr>
      <w:r>
        <w:t>МЕТОДИЧЕСКИЕ РЕКОМЕНДАЦИИ</w:t>
      </w:r>
    </w:p>
    <w:p w:rsidR="00B8747D" w:rsidRDefault="00B8747D">
      <w:pPr>
        <w:pStyle w:val="ConsPlusTitle"/>
        <w:widowControl/>
        <w:jc w:val="center"/>
      </w:pPr>
      <w:r>
        <w:t>ПО РАСЧЕТУ НОРМАТИВОВ ФИНАНСИРОВАНИЯ ОРГАНИЗАЦИИ ПЕРЕВОЗОК</w:t>
      </w:r>
    </w:p>
    <w:p w:rsidR="00B8747D" w:rsidRDefault="00B8747D">
      <w:pPr>
        <w:pStyle w:val="ConsPlusTitle"/>
        <w:widowControl/>
        <w:jc w:val="center"/>
      </w:pPr>
      <w:r>
        <w:t>УЧАЩИХСЯ ОБЩЕОБРАЗОВАТЕЛЬНЫХ УЧРЕЖДЕНИЙ АВТОБУСАМИ,</w:t>
      </w:r>
    </w:p>
    <w:p w:rsidR="00B8747D" w:rsidRDefault="00B8747D">
      <w:pPr>
        <w:pStyle w:val="ConsPlusTitle"/>
        <w:widowControl/>
        <w:jc w:val="center"/>
      </w:pPr>
      <w:r>
        <w:t>СПЕЦИАЛЬНО ПРЕДНАЗНАЧЕННЫМИ ДЛЯ ПЕРЕВОЗКИ ДЕТЕЙ</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1.1. Методические рекомендации по расчету нормативов финансирования организации перевозок учащихся общеобразовательных учреждений автобусами, специально предназначенными для перевозки детей (далее - Методические рекомендации), предлагают механизм формирования расходов на организацию в соответствии с санитарно-эпидемиологическими требованиями и требованиями к перевозкам организованных групп детей с целью предоставления им гарантированного и бесплатного начального общего, основного общего, среднего (полного) общего, а также дополнительного образования в общеобразовательных учреждениях муниципального района (городского округа).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1.2. Согласно бюджетному законодательству организация перевозок учащихся общеобразовательных учреждений автобусами, специально предназначенными для перевозки детей (далее - специальными (школьными) автобусами), является расходным обязательством муниципального района (городского округа) и финансируется за счет средств местного бюджета.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1.3. Расходы на организацию перевозок учащихся общеобразовательных учреждений специальными (школьными) автобусами определяются на основе двухставочного норматива финансирования организации перевозок учащихся общеобразовательных учреждений специальными (школьными) автобусами (далее - норматив финансирования), включающего в себя ставку на одно автотранспортное средство и ставку на один километр пробега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Ставка на одно автотранспортное средство описывает постоянные расходы на организацию перевозок учащихся общеобразовательных учреждений специальными (школьными) автобусами. Ставка на один километр маршрута описывает переменные расходы на организацию перевозок учащихся общеобразовательных учреждений специальными (школьными) автобусами.</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1.4. Двухставочный норматив финансирования устанавливается ежегодно нормативными правовыми актами муниципального района (городского округа).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1.5. Двухставочный норматив финансирования - это минимально допустимый объем финансовых средств, необходимых для перевозок учащихся общеобразовательных учреждений специальными (школьными) автобусами, в соответствии с установленными законодательством требованиями.</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1.6. Двухставочный норматив финансирования выступает в качестве гарантированной минимальной стоимости бюджетной услуги и подлежит обязательному применению при формировании бюджета муниципального района (городского округа).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1.7. Двухставочные нормативы финансирования дифференцируются в зависимости от марки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1.8. Коэффициенты доведения норм расходов по статьям до установленных минимальных стандартов устанавливаются ежегодно совместным приказом Министерства финансов Республики Татарстан, Министерства транспорта и дорожного хозяйства Республики Татарстан и Центра экономических и социальных исследований Республики Татарстан при Кабинете Министров Республики Татарстан до утверждения нормативов финансирования.</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1"/>
        <w:rPr>
          <w:rFonts w:ascii="Calibri" w:hAnsi="Calibri" w:cs="Calibri"/>
        </w:rPr>
      </w:pPr>
      <w:r>
        <w:rPr>
          <w:rFonts w:ascii="Calibri" w:hAnsi="Calibri" w:cs="Calibri"/>
        </w:rPr>
        <w:t>2. ПОРЯДОК РАСЧЕТА СТАВКИ НОРМАТИВА ФИНАНСИРОВАНИЯ</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ОРГАНИЗАЦИИ ПЕРЕВОЗОК УЧАЩИХСЯ ОБЩЕОБРАЗОВАТЕЛЬНЫХ</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УЧРЕЖДЕНИЙ СПЕЦИАЛЬНЫМИ (ШКОЛЬНЫМИ) АВТОБУСАМИ</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НА ОДИН КИЛОМЕТР ПРОБЕГА АВТОТРАНСПОРТНОГО СРЕДСТВА</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переменные расходы по организации перевозок учащихся общеобразовательных учреждений специальными (школьными) автобусами включаются:</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труда водителей автомобильного транспорта;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топливо и смазочные материалы;</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техническое обслуживание и ремонт подвижного состава;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замену шин;</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2.2. Ставка норматива финансирования организации перевозок учащихся общеобразовательных учреждений специальными (школьными) автобусами на один километр пробега автотранспортного средства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Pr="00B8747D" w:rsidRDefault="00B8747D">
      <w:pPr>
        <w:pStyle w:val="ConsPlusNonformat"/>
        <w:widowControl/>
        <w:rPr>
          <w:lang w:val="en-US"/>
        </w:rPr>
      </w:pPr>
      <w:r>
        <w:t xml:space="preserve">    </w:t>
      </w:r>
      <w:r w:rsidRPr="00B8747D">
        <w:rPr>
          <w:lang w:val="en-US"/>
        </w:rPr>
        <w:t>NF    = (FOT     + R    + R    + R    ) x (1 + k  ),</w:t>
      </w:r>
    </w:p>
    <w:p w:rsidR="00B8747D" w:rsidRPr="00B8747D" w:rsidRDefault="00B8747D">
      <w:pPr>
        <w:pStyle w:val="ConsPlusNonformat"/>
        <w:widowControl/>
        <w:rPr>
          <w:lang w:val="en-US"/>
        </w:rPr>
      </w:pPr>
      <w:r w:rsidRPr="00B8747D">
        <w:rPr>
          <w:lang w:val="en-US"/>
        </w:rPr>
        <w:t xml:space="preserve">      km        pers    ts     to     zsh           pr</w:t>
      </w:r>
    </w:p>
    <w:p w:rsidR="00B8747D" w:rsidRDefault="00B8747D">
      <w:pPr>
        <w:pStyle w:val="ConsPlusNonformat"/>
        <w:widowControl/>
      </w:pPr>
      <w:r w:rsidRPr="00B8747D">
        <w:rPr>
          <w:lang w:val="en-US"/>
        </w:rPr>
        <w:t xml:space="preserve">        </w:t>
      </w:r>
      <w:r>
        <w:t>m                 m      m       m</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NF    - ставка норматива финансирования организации перевозок учащихся</w:t>
      </w:r>
    </w:p>
    <w:p w:rsidR="00B8747D" w:rsidRDefault="00B8747D">
      <w:pPr>
        <w:pStyle w:val="ConsPlusNonformat"/>
        <w:widowControl/>
      </w:pPr>
      <w:r>
        <w:t xml:space="preserve">      km</w:t>
      </w:r>
    </w:p>
    <w:p w:rsidR="00B8747D" w:rsidRDefault="00B8747D">
      <w:pPr>
        <w:pStyle w:val="ConsPlusNonformat"/>
        <w:widowControl/>
      </w:pPr>
      <w:r>
        <w:t xml:space="preserve">        m</w:t>
      </w:r>
    </w:p>
    <w:p w:rsidR="00B8747D" w:rsidRDefault="00B8747D">
      <w:pPr>
        <w:pStyle w:val="ConsPlusNonformat"/>
        <w:widowControl/>
      </w:pPr>
      <w:r>
        <w:t>общеобразовательных учреждений специальными (школьными) автобусами на один</w:t>
      </w:r>
    </w:p>
    <w:p w:rsidR="00B8747D" w:rsidRDefault="00B8747D">
      <w:pPr>
        <w:pStyle w:val="ConsPlusNonformat"/>
        <w:widowControl/>
      </w:pPr>
      <w:r>
        <w:t>километр пробега автотранспортного средства, рублей;</w:t>
      </w:r>
    </w:p>
    <w:p w:rsidR="00B8747D" w:rsidRDefault="00B8747D">
      <w:pPr>
        <w:pStyle w:val="ConsPlusNonformat"/>
        <w:widowControl/>
      </w:pPr>
      <w:r>
        <w:t xml:space="preserve">    FOT     - фонд оплаты  труда  водителя  автотранспортного  средства  с</w:t>
      </w:r>
    </w:p>
    <w:p w:rsidR="00B8747D" w:rsidRDefault="00B8747D">
      <w:pPr>
        <w:pStyle w:val="ConsPlusNonformat"/>
        <w:widowControl/>
      </w:pPr>
      <w:r>
        <w:t xml:space="preserve">       pers</w:t>
      </w:r>
    </w:p>
    <w:p w:rsidR="00B8747D" w:rsidRDefault="00B8747D">
      <w:pPr>
        <w:pStyle w:val="ConsPlusNonformat"/>
        <w:widowControl/>
      </w:pPr>
      <w:r>
        <w:t>начислениями на фонд оплаты труда, рублей;</w:t>
      </w:r>
    </w:p>
    <w:p w:rsidR="00B8747D" w:rsidRDefault="00B8747D">
      <w:pPr>
        <w:pStyle w:val="ConsPlusNonformat"/>
        <w:widowControl/>
      </w:pPr>
      <w:r>
        <w:t xml:space="preserve">    R    - величина расходов на топливо и смазочные материалы, рублей;</w:t>
      </w:r>
    </w:p>
    <w:p w:rsidR="00B8747D" w:rsidRDefault="00B8747D">
      <w:pPr>
        <w:pStyle w:val="ConsPlusNonformat"/>
        <w:widowControl/>
      </w:pPr>
      <w:r>
        <w:t xml:space="preserve">     ts</w:t>
      </w:r>
    </w:p>
    <w:p w:rsidR="00B8747D" w:rsidRDefault="00B8747D">
      <w:pPr>
        <w:pStyle w:val="ConsPlusNonformat"/>
        <w:widowControl/>
      </w:pPr>
      <w:r>
        <w:t xml:space="preserve">       m</w:t>
      </w:r>
    </w:p>
    <w:p w:rsidR="00B8747D" w:rsidRDefault="00B8747D">
      <w:pPr>
        <w:pStyle w:val="ConsPlusNonformat"/>
        <w:widowControl/>
      </w:pPr>
      <w:r>
        <w:t xml:space="preserve">    R    - величина  расходов  на  техническое   обслуживание   и   ремонт</w:t>
      </w:r>
    </w:p>
    <w:p w:rsidR="00B8747D" w:rsidRDefault="00B8747D">
      <w:pPr>
        <w:pStyle w:val="ConsPlusNonformat"/>
        <w:widowControl/>
      </w:pPr>
      <w:r>
        <w:t xml:space="preserve">     to</w:t>
      </w:r>
    </w:p>
    <w:p w:rsidR="00B8747D" w:rsidRDefault="00B8747D">
      <w:pPr>
        <w:pStyle w:val="ConsPlusNonformat"/>
        <w:widowControl/>
      </w:pPr>
      <w:r>
        <w:t xml:space="preserve">       m</w:t>
      </w:r>
    </w:p>
    <w:p w:rsidR="00B8747D" w:rsidRDefault="00B8747D">
      <w:pPr>
        <w:pStyle w:val="ConsPlusNonformat"/>
        <w:widowControl/>
      </w:pPr>
      <w:r>
        <w:t>подвижного состава, рублей;</w:t>
      </w:r>
    </w:p>
    <w:p w:rsidR="00B8747D" w:rsidRDefault="00B8747D">
      <w:pPr>
        <w:pStyle w:val="ConsPlusNonformat"/>
        <w:widowControl/>
      </w:pPr>
      <w:r>
        <w:t xml:space="preserve">    R     - величина расходов на замену шин, рублей;</w:t>
      </w:r>
    </w:p>
    <w:p w:rsidR="00B8747D" w:rsidRDefault="00B8747D">
      <w:pPr>
        <w:pStyle w:val="ConsPlusNonformat"/>
        <w:widowControl/>
      </w:pPr>
      <w:r>
        <w:t xml:space="preserve">     zsh</w:t>
      </w:r>
    </w:p>
    <w:p w:rsidR="00B8747D" w:rsidRDefault="00B8747D">
      <w:pPr>
        <w:pStyle w:val="ConsPlusNonformat"/>
        <w:widowControl/>
      </w:pPr>
      <w:r>
        <w:t xml:space="preserve">        m</w:t>
      </w:r>
    </w:p>
    <w:p w:rsidR="00B8747D" w:rsidRDefault="00B8747D">
      <w:pPr>
        <w:pStyle w:val="ConsPlusNonformat"/>
        <w:widowControl/>
      </w:pPr>
      <w:r>
        <w:t xml:space="preserve">    k   - коэффициент прочих расходов (принимается равным 0,03);</w:t>
      </w:r>
    </w:p>
    <w:p w:rsidR="00B8747D" w:rsidRDefault="00B8747D">
      <w:pPr>
        <w:pStyle w:val="ConsPlusNonformat"/>
        <w:widowControl/>
      </w:pPr>
      <w:r>
        <w:t xml:space="preserve">     pr</w:t>
      </w:r>
    </w:p>
    <w:p w:rsidR="00B8747D" w:rsidRDefault="00B8747D">
      <w:pPr>
        <w:pStyle w:val="ConsPlusNonformat"/>
        <w:widowControl/>
      </w:pPr>
      <w:r>
        <w:t xml:space="preserve">    m - марка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2.3. Расчет стандартной (базовой) стоимости услуги водителей автотранспортного средства осуществляется исходя из следующих показателей: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базовая минимальная тарифная ставка первого разряда в организациях автомобильного пассажирского транспорта принимается согласно Федеральному отраслевому соглашению по автомобильному и городскому наземному транспорту на 2008 - 2010 годы, утвержденному Общероссийским профсоюзом работников автомобильного транспорта и некоммерческой организацией "Российский автотранспортный союз" 15 февраля 2008 года;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средний тарифный разряд водителя автотранспортного средства соответствует десятому разряду Единой тарифной сетки по оплате труда работников бюджетной сферы;</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рабочих дней при шестидневной рабочей неделе водителя автотранспортного средства принимается равным 210;</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надтарифный фонд оплаты труда водителей автотранспортных средств составляет 50 процентов от тарифного фонда оплаты труда водителей автотранспортных средств;</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пробег автотранспортного средства - 100 км в день.</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2.4. Фонд оплаты труда водителей автотранспортного средства с начислениями на фонд оплаты труда водителей автотранспортного средства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Pr="00B8747D" w:rsidRDefault="00B8747D">
      <w:pPr>
        <w:pStyle w:val="ConsPlusNonformat"/>
        <w:widowControl/>
        <w:rPr>
          <w:lang w:val="en-US"/>
        </w:rPr>
      </w:pPr>
      <w:r>
        <w:t xml:space="preserve">              </w:t>
      </w:r>
      <w:r w:rsidRPr="00B8747D">
        <w:rPr>
          <w:lang w:val="en-US"/>
        </w:rPr>
        <w:t>b x t x e x 1,083 x (1 + k ) x 12</w:t>
      </w:r>
    </w:p>
    <w:p w:rsidR="00B8747D" w:rsidRPr="00B8747D" w:rsidRDefault="00B8747D">
      <w:pPr>
        <w:pStyle w:val="ConsPlusNonformat"/>
        <w:widowControl/>
        <w:rPr>
          <w:lang w:val="en-US"/>
        </w:rPr>
      </w:pPr>
      <w:r w:rsidRPr="00B8747D">
        <w:rPr>
          <w:lang w:val="en-US"/>
        </w:rPr>
        <w:t xml:space="preserve">                                        v</w:t>
      </w:r>
    </w:p>
    <w:p w:rsidR="00B8747D" w:rsidRPr="00B8747D" w:rsidRDefault="00B8747D">
      <w:pPr>
        <w:pStyle w:val="ConsPlusNonformat"/>
        <w:widowControl/>
        <w:rPr>
          <w:lang w:val="en-US"/>
        </w:rPr>
      </w:pPr>
      <w:r w:rsidRPr="00B8747D">
        <w:rPr>
          <w:lang w:val="en-US"/>
        </w:rPr>
        <w:t xml:space="preserve">    FOT     = ---------------------------------,</w:t>
      </w:r>
    </w:p>
    <w:p w:rsidR="00B8747D" w:rsidRPr="00B8747D" w:rsidRDefault="00B8747D">
      <w:pPr>
        <w:pStyle w:val="ConsPlusNonformat"/>
        <w:widowControl/>
        <w:rPr>
          <w:lang w:val="en-US"/>
        </w:rPr>
      </w:pPr>
      <w:r w:rsidRPr="00B8747D">
        <w:rPr>
          <w:lang w:val="en-US"/>
        </w:rPr>
        <w:t xml:space="preserve">       pers              n     x m</w:t>
      </w:r>
    </w:p>
    <w:p w:rsidR="00B8747D" w:rsidRPr="00B8747D" w:rsidRDefault="00B8747D">
      <w:pPr>
        <w:pStyle w:val="ConsPlusNonformat"/>
        <w:widowControl/>
        <w:rPr>
          <w:lang w:val="en-US"/>
        </w:rPr>
      </w:pPr>
      <w:r w:rsidRPr="00B8747D">
        <w:rPr>
          <w:lang w:val="en-US"/>
        </w:rPr>
        <w:t xml:space="preserve">                          pers    pers</w:t>
      </w:r>
    </w:p>
    <w:p w:rsidR="00B8747D" w:rsidRPr="00B8747D" w:rsidRDefault="00B8747D">
      <w:pPr>
        <w:pStyle w:val="ConsPlusNonformat"/>
        <w:widowControl/>
        <w:rPr>
          <w:lang w:val="en-US"/>
        </w:rPr>
      </w:pPr>
    </w:p>
    <w:p w:rsidR="00B8747D" w:rsidRDefault="00B8747D">
      <w:pPr>
        <w:pStyle w:val="ConsPlusNonformat"/>
        <w:widowControl/>
      </w:pPr>
      <w:r w:rsidRPr="00B8747D">
        <w:rPr>
          <w:lang w:val="en-US"/>
        </w:rPr>
        <w:t xml:space="preserve">    </w:t>
      </w:r>
      <w:r>
        <w:t>где:</w:t>
      </w:r>
    </w:p>
    <w:p w:rsidR="00B8747D" w:rsidRDefault="00B8747D">
      <w:pPr>
        <w:pStyle w:val="ConsPlusNonformat"/>
        <w:widowControl/>
      </w:pPr>
      <w:r>
        <w:t xml:space="preserve">    FOT     - фонд оплаты  труда  водителя  автотранспортного  средства  с</w:t>
      </w:r>
    </w:p>
    <w:p w:rsidR="00B8747D" w:rsidRDefault="00B8747D">
      <w:pPr>
        <w:pStyle w:val="ConsPlusNonformat"/>
        <w:widowControl/>
      </w:pPr>
      <w:r>
        <w:t xml:space="preserve">       pers</w:t>
      </w:r>
    </w:p>
    <w:p w:rsidR="00B8747D" w:rsidRDefault="00B8747D">
      <w:pPr>
        <w:pStyle w:val="ConsPlusNonformat"/>
        <w:widowControl/>
      </w:pPr>
      <w:r>
        <w:t>начислениями на фонд оплаты труда, рублей;</w:t>
      </w:r>
    </w:p>
    <w:p w:rsidR="00B8747D" w:rsidRDefault="00B8747D">
      <w:pPr>
        <w:pStyle w:val="ConsPlusNonformat"/>
        <w:widowControl/>
      </w:pPr>
      <w:r>
        <w:t xml:space="preserve">    b - базовая минимальная тарифная ставка первого  разряда,  принимаемая</w:t>
      </w:r>
    </w:p>
    <w:p w:rsidR="00B8747D" w:rsidRDefault="00B8747D">
      <w:pPr>
        <w:pStyle w:val="ConsPlusNonformat"/>
        <w:widowControl/>
      </w:pPr>
      <w:r>
        <w:t>согласно пункту 2.3 настоящих Методических рекомендаций;</w:t>
      </w:r>
    </w:p>
    <w:p w:rsidR="00B8747D" w:rsidRDefault="00B8747D">
      <w:pPr>
        <w:pStyle w:val="ConsPlusNonformat"/>
        <w:widowControl/>
      </w:pPr>
      <w:r>
        <w:t xml:space="preserve">    t - тарифный коэффициент, соответствующий среднему  тарифному  разряду</w:t>
      </w:r>
    </w:p>
    <w:p w:rsidR="00B8747D" w:rsidRDefault="00B8747D">
      <w:pPr>
        <w:pStyle w:val="ConsPlusNonformat"/>
        <w:widowControl/>
      </w:pPr>
      <w:r>
        <w:t>водителя  автотранспортного  средства,  принимаемый  согласно  пункту  2.3</w:t>
      </w:r>
    </w:p>
    <w:p w:rsidR="00B8747D" w:rsidRDefault="00B8747D">
      <w:pPr>
        <w:pStyle w:val="ConsPlusNonformat"/>
        <w:widowControl/>
      </w:pPr>
      <w:r>
        <w:t>настоящих Методических рекомендаций;</w:t>
      </w:r>
    </w:p>
    <w:p w:rsidR="00B8747D" w:rsidRDefault="00B8747D">
      <w:pPr>
        <w:pStyle w:val="ConsPlusNonformat"/>
        <w:widowControl/>
      </w:pPr>
      <w:r>
        <w:t xml:space="preserve">    e - коэффициент  отчислений  по  единому  социальному  налогу,  равный</w:t>
      </w:r>
    </w:p>
    <w:p w:rsidR="00B8747D" w:rsidRDefault="00B8747D">
      <w:pPr>
        <w:pStyle w:val="ConsPlusNonformat"/>
        <w:widowControl/>
      </w:pPr>
      <w:r>
        <w:t>1,268;</w:t>
      </w:r>
    </w:p>
    <w:p w:rsidR="00B8747D" w:rsidRDefault="00B8747D">
      <w:pPr>
        <w:pStyle w:val="ConsPlusNonformat"/>
        <w:widowControl/>
      </w:pPr>
      <w:r>
        <w:t xml:space="preserve">    1,083 - коэффициент отпускного периода;</w:t>
      </w:r>
    </w:p>
    <w:p w:rsidR="00B8747D" w:rsidRDefault="00B8747D">
      <w:pPr>
        <w:pStyle w:val="ConsPlusNonformat"/>
        <w:widowControl/>
      </w:pPr>
      <w:r>
        <w:t xml:space="preserve">    k  - коэффициент   надтарифного   фонда   оплаты    труда    водителей</w:t>
      </w:r>
    </w:p>
    <w:p w:rsidR="00B8747D" w:rsidRDefault="00B8747D">
      <w:pPr>
        <w:pStyle w:val="ConsPlusNonformat"/>
        <w:widowControl/>
      </w:pPr>
      <w:r>
        <w:t xml:space="preserve">     v</w:t>
      </w:r>
    </w:p>
    <w:p w:rsidR="00B8747D" w:rsidRDefault="00B8747D">
      <w:pPr>
        <w:pStyle w:val="ConsPlusNonformat"/>
        <w:widowControl/>
      </w:pPr>
      <w:r>
        <w:t>автотранспортного средства,  принимаемый  согласно  пункту  2.3  настоящих</w:t>
      </w:r>
    </w:p>
    <w:p w:rsidR="00B8747D" w:rsidRDefault="00B8747D">
      <w:pPr>
        <w:pStyle w:val="ConsPlusNonformat"/>
        <w:widowControl/>
      </w:pPr>
      <w:r>
        <w:t>Методических рекомендаций;</w:t>
      </w:r>
    </w:p>
    <w:p w:rsidR="00B8747D" w:rsidRDefault="00B8747D">
      <w:pPr>
        <w:pStyle w:val="ConsPlusNonformat"/>
        <w:widowControl/>
      </w:pPr>
      <w:r>
        <w:t xml:space="preserve">    12 - число месяцев в году;</w:t>
      </w:r>
    </w:p>
    <w:p w:rsidR="00B8747D" w:rsidRDefault="00B8747D">
      <w:pPr>
        <w:pStyle w:val="ConsPlusNonformat"/>
        <w:widowControl/>
      </w:pPr>
      <w:r>
        <w:t xml:space="preserve">    n     - нормативный  пробег   автотранспортного   средства   в   день,</w:t>
      </w:r>
    </w:p>
    <w:p w:rsidR="00B8747D" w:rsidRDefault="00B8747D">
      <w:pPr>
        <w:pStyle w:val="ConsPlusNonformat"/>
        <w:widowControl/>
      </w:pPr>
      <w:r>
        <w:t xml:space="preserve">     pers</w:t>
      </w:r>
    </w:p>
    <w:p w:rsidR="00B8747D" w:rsidRDefault="00B8747D">
      <w:pPr>
        <w:pStyle w:val="ConsPlusNonformat"/>
        <w:widowControl/>
      </w:pPr>
      <w:r>
        <w:t>принимаемый согласно пункту 2.3 настоящих Методический рекомендаций;</w:t>
      </w:r>
    </w:p>
    <w:p w:rsidR="00B8747D" w:rsidRDefault="00B8747D">
      <w:pPr>
        <w:pStyle w:val="ConsPlusNonformat"/>
        <w:widowControl/>
      </w:pPr>
      <w:r>
        <w:t xml:space="preserve">    m     - количество рабочих дней в году,  принимаемое  согласно  пункту</w:t>
      </w:r>
    </w:p>
    <w:p w:rsidR="00B8747D" w:rsidRDefault="00B8747D">
      <w:pPr>
        <w:pStyle w:val="ConsPlusNonformat"/>
        <w:widowControl/>
      </w:pPr>
      <w:r>
        <w:t xml:space="preserve">     pers</w:t>
      </w:r>
    </w:p>
    <w:p w:rsidR="00B8747D" w:rsidRDefault="00B8747D">
      <w:pPr>
        <w:pStyle w:val="ConsPlusNonformat"/>
        <w:widowControl/>
      </w:pPr>
      <w:r>
        <w:t>2.3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2.5. Расходы на топливо и смазочные материалы определяются на основе:</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вида используемого топлива автотранспортного средства согласно таблице 1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нормы расхода топлива, принимаемой согласно таблице 1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повышающего коэффициента (суммарной относительной надбавки к норме) расхода топлива, учитывающего работу автомобильного транспорта в зимнее время года, а также частые технологические остановки, связанные с посадкой и высадкой учащихся;</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нормы расхода масел и смазок, принимаемой согласно таблице 1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среднерыночной стоимости топлива, масел и смазок по состоянию на 1 сентября года, предшествующего плановому, проиндексированной на прогнозный уровень инфляции планируемого периода.</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2"/>
        <w:rPr>
          <w:rFonts w:ascii="Calibri" w:hAnsi="Calibri" w:cs="Calibri"/>
        </w:rPr>
      </w:pPr>
      <w:r>
        <w:rPr>
          <w:rFonts w:ascii="Calibri" w:hAnsi="Calibri" w:cs="Calibri"/>
        </w:rPr>
        <w:t>ТАБЛИЦА 1. НОРМЫ РАСХОДА ТОПЛИВА,</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МАСЕЛ И СМАЗОК АВТОМОБИЛЬНОГО ТРАНСПОРТА</w:t>
      </w:r>
    </w:p>
    <w:p w:rsidR="00B8747D" w:rsidRDefault="00B8747D">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540"/>
        <w:gridCol w:w="1215"/>
        <w:gridCol w:w="1485"/>
        <w:gridCol w:w="1350"/>
        <w:gridCol w:w="1215"/>
        <w:gridCol w:w="1485"/>
        <w:gridCol w:w="1350"/>
        <w:gridCol w:w="1215"/>
      </w:tblGrid>
      <w:tr w:rsidR="00B8747D">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Марка  </w:t>
            </w:r>
            <w:r>
              <w:rPr>
                <w:rFonts w:ascii="Calibri" w:hAnsi="Calibri" w:cs="Calibri"/>
                <w:sz w:val="22"/>
                <w:szCs w:val="22"/>
              </w:rPr>
              <w:br/>
              <w:t xml:space="preserve">автомо- </w:t>
            </w:r>
            <w:r>
              <w:rPr>
                <w:rFonts w:ascii="Calibri" w:hAnsi="Calibri" w:cs="Calibri"/>
                <w:sz w:val="22"/>
                <w:szCs w:val="22"/>
              </w:rPr>
              <w:br/>
              <w:t xml:space="preserve">биля  </w:t>
            </w:r>
          </w:p>
        </w:tc>
        <w:tc>
          <w:tcPr>
            <w:tcW w:w="1485" w:type="dxa"/>
            <w:vMerge w:val="restart"/>
            <w:tcBorders>
              <w:top w:val="single" w:sz="6" w:space="0" w:color="auto"/>
              <w:left w:val="single" w:sz="6" w:space="0" w:color="auto"/>
              <w:bottom w:val="nil"/>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топлива  </w:t>
            </w:r>
          </w:p>
        </w:tc>
        <w:tc>
          <w:tcPr>
            <w:tcW w:w="1350" w:type="dxa"/>
            <w:vMerge w:val="restart"/>
            <w:tcBorders>
              <w:top w:val="single" w:sz="6" w:space="0" w:color="auto"/>
              <w:left w:val="single" w:sz="6" w:space="0" w:color="auto"/>
              <w:bottom w:val="nil"/>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Транс-  </w:t>
            </w:r>
            <w:r>
              <w:rPr>
                <w:rFonts w:ascii="Calibri" w:hAnsi="Calibri" w:cs="Calibri"/>
                <w:sz w:val="22"/>
                <w:szCs w:val="22"/>
              </w:rPr>
              <w:br/>
              <w:t xml:space="preserve">портная </w:t>
            </w:r>
            <w:r>
              <w:rPr>
                <w:rFonts w:ascii="Calibri" w:hAnsi="Calibri" w:cs="Calibri"/>
                <w:sz w:val="22"/>
                <w:szCs w:val="22"/>
              </w:rPr>
              <w:br/>
              <w:t xml:space="preserve">норма  </w:t>
            </w:r>
            <w:r>
              <w:rPr>
                <w:rFonts w:ascii="Calibri" w:hAnsi="Calibri" w:cs="Calibri"/>
                <w:sz w:val="22"/>
                <w:szCs w:val="22"/>
              </w:rPr>
              <w:br/>
              <w:t xml:space="preserve">расхода </w:t>
            </w:r>
            <w:r>
              <w:rPr>
                <w:rFonts w:ascii="Calibri" w:hAnsi="Calibri" w:cs="Calibri"/>
                <w:sz w:val="22"/>
                <w:szCs w:val="22"/>
              </w:rPr>
              <w:br/>
              <w:t xml:space="preserve">топлива, </w:t>
            </w:r>
            <w:r>
              <w:rPr>
                <w:rFonts w:ascii="Calibri" w:hAnsi="Calibri" w:cs="Calibri"/>
                <w:sz w:val="22"/>
                <w:szCs w:val="22"/>
              </w:rPr>
              <w:br/>
              <w:t xml:space="preserve">л/100 км </w:t>
            </w:r>
          </w:p>
        </w:tc>
        <w:tc>
          <w:tcPr>
            <w:tcW w:w="5265" w:type="dxa"/>
            <w:gridSpan w:val="4"/>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Транспортная норма расхода масел и  </w:t>
            </w:r>
            <w:r>
              <w:rPr>
                <w:rFonts w:ascii="Calibri" w:hAnsi="Calibri" w:cs="Calibri"/>
                <w:sz w:val="22"/>
                <w:szCs w:val="22"/>
              </w:rPr>
              <w:br/>
              <w:t xml:space="preserve">смазок, л (кг)/100 л общего расхода </w:t>
            </w:r>
            <w:r>
              <w:rPr>
                <w:rFonts w:ascii="Calibri" w:hAnsi="Calibri" w:cs="Calibri"/>
                <w:sz w:val="22"/>
                <w:szCs w:val="22"/>
              </w:rPr>
              <w:br/>
              <w:t xml:space="preserve">топлива                </w:t>
            </w:r>
          </w:p>
        </w:tc>
      </w:tr>
      <w:tr w:rsidR="00B8747D">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моторные</w:t>
            </w:r>
            <w:r>
              <w:rPr>
                <w:rFonts w:ascii="Calibri" w:hAnsi="Calibri" w:cs="Calibri"/>
                <w:sz w:val="22"/>
                <w:szCs w:val="22"/>
              </w:rPr>
              <w:br/>
              <w:t xml:space="preserve">масла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трансмис- </w:t>
            </w:r>
            <w:r>
              <w:rPr>
                <w:rFonts w:ascii="Calibri" w:hAnsi="Calibri" w:cs="Calibri"/>
                <w:sz w:val="22"/>
                <w:szCs w:val="22"/>
              </w:rPr>
              <w:br/>
              <w:t xml:space="preserve">сионные и </w:t>
            </w:r>
            <w:r>
              <w:rPr>
                <w:rFonts w:ascii="Calibri" w:hAnsi="Calibri" w:cs="Calibri"/>
                <w:sz w:val="22"/>
                <w:szCs w:val="22"/>
              </w:rPr>
              <w:br/>
              <w:t xml:space="preserve">гидравли- </w:t>
            </w:r>
            <w:r>
              <w:rPr>
                <w:rFonts w:ascii="Calibri" w:hAnsi="Calibri" w:cs="Calibri"/>
                <w:sz w:val="22"/>
                <w:szCs w:val="22"/>
              </w:rPr>
              <w:br/>
              <w:t xml:space="preserve">ческие  </w:t>
            </w:r>
            <w:r>
              <w:rPr>
                <w:rFonts w:ascii="Calibri" w:hAnsi="Calibri" w:cs="Calibri"/>
                <w:sz w:val="22"/>
                <w:szCs w:val="22"/>
              </w:rPr>
              <w:br/>
              <w:t xml:space="preserve">масла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специ-  </w:t>
            </w:r>
            <w:r>
              <w:rPr>
                <w:rFonts w:ascii="Calibri" w:hAnsi="Calibri" w:cs="Calibri"/>
                <w:sz w:val="22"/>
                <w:szCs w:val="22"/>
              </w:rPr>
              <w:br/>
              <w:t xml:space="preserve">альные  </w:t>
            </w:r>
            <w:r>
              <w:rPr>
                <w:rFonts w:ascii="Calibri" w:hAnsi="Calibri" w:cs="Calibri"/>
                <w:sz w:val="22"/>
                <w:szCs w:val="22"/>
              </w:rPr>
              <w:br/>
              <w:t xml:space="preserve">масла и </w:t>
            </w:r>
            <w:r>
              <w:rPr>
                <w:rFonts w:ascii="Calibri" w:hAnsi="Calibri" w:cs="Calibri"/>
                <w:sz w:val="22"/>
                <w:szCs w:val="22"/>
              </w:rPr>
              <w:br/>
              <w:t xml:space="preserve">жидкости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плас-  </w:t>
            </w:r>
            <w:r>
              <w:rPr>
                <w:rFonts w:ascii="Calibri" w:hAnsi="Calibri" w:cs="Calibri"/>
                <w:sz w:val="22"/>
                <w:szCs w:val="22"/>
              </w:rPr>
              <w:br/>
              <w:t xml:space="preserve">тичные </w:t>
            </w:r>
            <w:r>
              <w:rPr>
                <w:rFonts w:ascii="Calibri" w:hAnsi="Calibri" w:cs="Calibri"/>
                <w:sz w:val="22"/>
                <w:szCs w:val="22"/>
              </w:rPr>
              <w:br/>
              <w:t xml:space="preserve">смазки </w:t>
            </w:r>
          </w:p>
        </w:tc>
      </w:tr>
      <w:tr w:rsidR="00B8747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КАВЗ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Бензин  АИ</w:t>
            </w:r>
            <w:r>
              <w:rPr>
                <w:rFonts w:ascii="Calibri" w:hAnsi="Calibri" w:cs="Calibri"/>
                <w:sz w:val="22"/>
                <w:szCs w:val="22"/>
              </w:rPr>
              <w:br/>
              <w:t xml:space="preserve">76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32,5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2,1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0,3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0,25  </w:t>
            </w:r>
          </w:p>
        </w:tc>
      </w:tr>
      <w:tr w:rsidR="00B8747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ПАЗ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Бензин  АИ</w:t>
            </w:r>
            <w:r>
              <w:rPr>
                <w:rFonts w:ascii="Calibri" w:hAnsi="Calibri" w:cs="Calibri"/>
                <w:sz w:val="22"/>
                <w:szCs w:val="22"/>
              </w:rPr>
              <w:br/>
              <w:t xml:space="preserve">76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32,0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2,1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0,3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0,25  </w:t>
            </w:r>
          </w:p>
        </w:tc>
      </w:tr>
      <w:tr w:rsidR="00B8747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ГАЗ     </w:t>
            </w:r>
            <w:r>
              <w:rPr>
                <w:rFonts w:ascii="Calibri" w:hAnsi="Calibri" w:cs="Calibri"/>
                <w:sz w:val="22"/>
                <w:szCs w:val="22"/>
              </w:rPr>
              <w:br/>
              <w:t>"Газель"</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Бензин  АИ</w:t>
            </w:r>
            <w:r>
              <w:rPr>
                <w:rFonts w:ascii="Calibri" w:hAnsi="Calibri" w:cs="Calibri"/>
                <w:sz w:val="22"/>
                <w:szCs w:val="22"/>
              </w:rPr>
              <w:br/>
              <w:t xml:space="preserve">92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17,0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2,4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0,3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   </w:t>
            </w:r>
          </w:p>
        </w:tc>
      </w:tr>
      <w:tr w:rsidR="00B8747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УАЗ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Бензин  АИ</w:t>
            </w:r>
            <w:r>
              <w:rPr>
                <w:rFonts w:ascii="Calibri" w:hAnsi="Calibri" w:cs="Calibri"/>
                <w:sz w:val="22"/>
                <w:szCs w:val="22"/>
              </w:rPr>
              <w:br/>
              <w:t xml:space="preserve">76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15,3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2,2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   </w:t>
            </w:r>
          </w:p>
        </w:tc>
      </w:tr>
      <w:tr w:rsidR="00B8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lastRenderedPageBreak/>
              <w:t xml:space="preserve">5.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FIAT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Дизельное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9,0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2,2   </w:t>
            </w:r>
          </w:p>
        </w:tc>
        <w:tc>
          <w:tcPr>
            <w:tcW w:w="148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    </w:t>
            </w:r>
          </w:p>
        </w:tc>
        <w:tc>
          <w:tcPr>
            <w:tcW w:w="135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   </w:t>
            </w:r>
          </w:p>
        </w:tc>
      </w:tr>
    </w:tbl>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2.6. Величина расходов на топливо и смазочные материалы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Pr>
      <w:r>
        <w:t xml:space="preserve">           H   x (1 + 0,01 x D)          H     x C     + H   x C   + H   x</w:t>
      </w:r>
    </w:p>
    <w:p w:rsidR="00B8747D" w:rsidRDefault="00B8747D">
      <w:pPr>
        <w:pStyle w:val="ConsPlusNonformat"/>
        <w:widowControl/>
      </w:pPr>
      <w:r>
        <w:t xml:space="preserve">            t                             mot     mot     g     g     s</w:t>
      </w:r>
    </w:p>
    <w:p w:rsidR="00B8747D" w:rsidRDefault="00B8747D">
      <w:pPr>
        <w:pStyle w:val="ConsPlusNonformat"/>
        <w:widowControl/>
      </w:pPr>
      <w:r>
        <w:t xml:space="preserve">             m                               m       m     m     m     m</w:t>
      </w:r>
    </w:p>
    <w:p w:rsidR="00B8747D" w:rsidRDefault="00B8747D">
      <w:pPr>
        <w:pStyle w:val="ConsPlusNonformat"/>
        <w:widowControl/>
      </w:pPr>
      <w:r>
        <w:t xml:space="preserve">    R    = -------------------- x (C   + ---------------------------------</w:t>
      </w:r>
    </w:p>
    <w:p w:rsidR="00B8747D" w:rsidRDefault="00B8747D">
      <w:pPr>
        <w:pStyle w:val="ConsPlusNonformat"/>
        <w:widowControl/>
      </w:pPr>
      <w:r>
        <w:t xml:space="preserve">     ts           100               t                      100</w:t>
      </w:r>
    </w:p>
    <w:p w:rsidR="00B8747D" w:rsidRDefault="00B8747D">
      <w:pPr>
        <w:pStyle w:val="ConsPlusNonformat"/>
        <w:widowControl/>
      </w:pPr>
      <w:r>
        <w:t xml:space="preserve">       m             s               m                        v</w:t>
      </w:r>
    </w:p>
    <w:p w:rsidR="00B8747D" w:rsidRDefault="00B8747D">
      <w:pPr>
        <w:pStyle w:val="ConsPlusNonformat"/>
        <w:widowControl/>
      </w:pPr>
    </w:p>
    <w:p w:rsidR="00B8747D" w:rsidRDefault="00B8747D">
      <w:pPr>
        <w:pStyle w:val="ConsPlusNonformat"/>
        <w:widowControl/>
      </w:pPr>
      <w:r>
        <w:t>x C   + H   x C</w:t>
      </w:r>
    </w:p>
    <w:p w:rsidR="00B8747D" w:rsidRDefault="00B8747D">
      <w:pPr>
        <w:pStyle w:val="ConsPlusNonformat"/>
        <w:widowControl/>
      </w:pPr>
      <w:r>
        <w:t xml:space="preserve">   s     p     p</w:t>
      </w:r>
    </w:p>
    <w:p w:rsidR="00B8747D" w:rsidRDefault="00B8747D">
      <w:pPr>
        <w:pStyle w:val="ConsPlusNonformat"/>
        <w:widowControl/>
      </w:pPr>
      <w:r>
        <w:t xml:space="preserve">    m     m     m</w:t>
      </w:r>
    </w:p>
    <w:p w:rsidR="00B8747D" w:rsidRDefault="00B8747D">
      <w:pPr>
        <w:pStyle w:val="ConsPlusNonformat"/>
        <w:widowControl/>
      </w:pPr>
      <w:r>
        <w:t>-----------------),</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R    - величина расходов на топливо и смазочные материалы, рублей;</w:t>
      </w:r>
    </w:p>
    <w:p w:rsidR="00B8747D" w:rsidRDefault="00B8747D">
      <w:pPr>
        <w:pStyle w:val="ConsPlusNonformat"/>
        <w:widowControl/>
      </w:pPr>
      <w:r>
        <w:t xml:space="preserve">     ts</w:t>
      </w:r>
    </w:p>
    <w:p w:rsidR="00B8747D" w:rsidRDefault="00B8747D">
      <w:pPr>
        <w:pStyle w:val="ConsPlusNonformat"/>
        <w:widowControl/>
      </w:pPr>
      <w:r>
        <w:t xml:space="preserve">       m</w:t>
      </w:r>
    </w:p>
    <w:p w:rsidR="00B8747D" w:rsidRDefault="00B8747D">
      <w:pPr>
        <w:pStyle w:val="ConsPlusNonformat"/>
        <w:widowControl/>
      </w:pPr>
      <w:r>
        <w:t xml:space="preserve">    m - марка автотранспортного средства;</w:t>
      </w:r>
    </w:p>
    <w:p w:rsidR="00B8747D" w:rsidRDefault="00B8747D">
      <w:pPr>
        <w:pStyle w:val="ConsPlusNonformat"/>
        <w:widowControl/>
      </w:pPr>
      <w:r>
        <w:t xml:space="preserve">    H   - транспортная норма расхода топлива, литров на 100 километров;</w:t>
      </w:r>
    </w:p>
    <w:p w:rsidR="00B8747D" w:rsidRDefault="00B8747D">
      <w:pPr>
        <w:pStyle w:val="ConsPlusNonformat"/>
        <w:widowControl/>
      </w:pPr>
      <w:r>
        <w:t xml:space="preserve">     t</w:t>
      </w:r>
    </w:p>
    <w:p w:rsidR="00B8747D" w:rsidRDefault="00B8747D">
      <w:pPr>
        <w:pStyle w:val="ConsPlusNonformat"/>
        <w:widowControl/>
      </w:pPr>
      <w:r>
        <w:t xml:space="preserve">      m</w:t>
      </w:r>
    </w:p>
    <w:p w:rsidR="00B8747D" w:rsidRDefault="00B8747D">
      <w:pPr>
        <w:pStyle w:val="ConsPlusNonformat"/>
        <w:widowControl/>
      </w:pPr>
      <w:r>
        <w:t xml:space="preserve">    D - поправочный  коэффициент  (суммарная  относительная   надбавка   к</w:t>
      </w:r>
    </w:p>
    <w:p w:rsidR="00B8747D" w:rsidRDefault="00B8747D">
      <w:pPr>
        <w:pStyle w:val="ConsPlusNonformat"/>
        <w:widowControl/>
      </w:pPr>
      <w:r>
        <w:t>транспортной норме расхода топлива, принимаемая равной 20 процентам);</w:t>
      </w:r>
    </w:p>
    <w:p w:rsidR="00B8747D" w:rsidRDefault="00B8747D">
      <w:pPr>
        <w:pStyle w:val="ConsPlusNonformat"/>
        <w:widowControl/>
      </w:pPr>
      <w:r>
        <w:t xml:space="preserve">    0,01 - коэффициент перевода процентов в единицы;</w:t>
      </w:r>
    </w:p>
    <w:p w:rsidR="00B8747D" w:rsidRDefault="00B8747D">
      <w:pPr>
        <w:pStyle w:val="ConsPlusNonformat"/>
        <w:widowControl/>
      </w:pPr>
      <w:r>
        <w:t xml:space="preserve">    100  - коэффициент пересчета на 1 километр;</w:t>
      </w:r>
    </w:p>
    <w:p w:rsidR="00B8747D" w:rsidRDefault="00B8747D">
      <w:pPr>
        <w:pStyle w:val="ConsPlusNonformat"/>
        <w:widowControl/>
      </w:pPr>
      <w:r>
        <w:t xml:space="preserve">       s</w:t>
      </w:r>
    </w:p>
    <w:p w:rsidR="00B8747D" w:rsidRDefault="00B8747D">
      <w:pPr>
        <w:pStyle w:val="ConsPlusNonformat"/>
        <w:widowControl/>
      </w:pPr>
      <w:r>
        <w:t xml:space="preserve">    100  - коэффициент пересчета на 1 литр;</w:t>
      </w:r>
    </w:p>
    <w:p w:rsidR="00B8747D" w:rsidRDefault="00B8747D">
      <w:pPr>
        <w:pStyle w:val="ConsPlusNonformat"/>
        <w:widowControl/>
      </w:pPr>
      <w:r>
        <w:t xml:space="preserve">       v</w:t>
      </w:r>
    </w:p>
    <w:p w:rsidR="00B8747D" w:rsidRDefault="00B8747D">
      <w:pPr>
        <w:pStyle w:val="ConsPlusNonformat"/>
        <w:widowControl/>
      </w:pPr>
      <w:r>
        <w:t xml:space="preserve">    C   - среднерыночная стоимость топлива,  принимаемая  согласно  пункту</w:t>
      </w:r>
    </w:p>
    <w:p w:rsidR="00B8747D" w:rsidRDefault="00B8747D">
      <w:pPr>
        <w:pStyle w:val="ConsPlusNonformat"/>
        <w:widowControl/>
      </w:pPr>
      <w:r>
        <w:t xml:space="preserve">     t</w:t>
      </w:r>
    </w:p>
    <w:p w:rsidR="00B8747D" w:rsidRDefault="00B8747D">
      <w:pPr>
        <w:pStyle w:val="ConsPlusNonformat"/>
        <w:widowControl/>
      </w:pPr>
      <w:r>
        <w:t xml:space="preserve">      m</w:t>
      </w:r>
    </w:p>
    <w:p w:rsidR="00B8747D" w:rsidRDefault="00B8747D">
      <w:pPr>
        <w:pStyle w:val="ConsPlusNonformat"/>
        <w:widowControl/>
      </w:pPr>
      <w:r>
        <w:t>2.5 настоящих Методических рекомендаций, рублей;</w:t>
      </w:r>
    </w:p>
    <w:p w:rsidR="00B8747D" w:rsidRDefault="00B8747D">
      <w:pPr>
        <w:pStyle w:val="ConsPlusNonformat"/>
        <w:widowControl/>
      </w:pPr>
      <w:r>
        <w:t xml:space="preserve">    H     - норма расхода моторных  масел,  литров  (килограммов)  на  100</w:t>
      </w:r>
    </w:p>
    <w:p w:rsidR="00B8747D" w:rsidRDefault="00B8747D">
      <w:pPr>
        <w:pStyle w:val="ConsPlusNonformat"/>
        <w:widowControl/>
      </w:pPr>
      <w:r>
        <w:t xml:space="preserve">     mot</w:t>
      </w:r>
    </w:p>
    <w:p w:rsidR="00B8747D" w:rsidRDefault="00B8747D">
      <w:pPr>
        <w:pStyle w:val="ConsPlusNonformat"/>
        <w:widowControl/>
      </w:pPr>
      <w:r>
        <w:t xml:space="preserve">        m</w:t>
      </w:r>
    </w:p>
    <w:p w:rsidR="00B8747D" w:rsidRDefault="00B8747D">
      <w:pPr>
        <w:pStyle w:val="ConsPlusNonformat"/>
        <w:widowControl/>
      </w:pPr>
      <w:r>
        <w:t>литров;</w:t>
      </w:r>
    </w:p>
    <w:p w:rsidR="00B8747D" w:rsidRDefault="00B8747D">
      <w:pPr>
        <w:pStyle w:val="ConsPlusNonformat"/>
        <w:widowControl/>
      </w:pPr>
      <w:r>
        <w:t xml:space="preserve">    H   - норма расхода трансмиссионных  и  гидравлических  масел,  литров</w:t>
      </w:r>
    </w:p>
    <w:p w:rsidR="00B8747D" w:rsidRDefault="00B8747D">
      <w:pPr>
        <w:pStyle w:val="ConsPlusNonformat"/>
        <w:widowControl/>
      </w:pPr>
      <w:r>
        <w:t xml:space="preserve">     g</w:t>
      </w:r>
    </w:p>
    <w:p w:rsidR="00B8747D" w:rsidRDefault="00B8747D">
      <w:pPr>
        <w:pStyle w:val="ConsPlusNonformat"/>
        <w:widowControl/>
      </w:pPr>
      <w:r>
        <w:t xml:space="preserve">      m</w:t>
      </w:r>
    </w:p>
    <w:p w:rsidR="00B8747D" w:rsidRDefault="00B8747D">
      <w:pPr>
        <w:pStyle w:val="ConsPlusNonformat"/>
        <w:widowControl/>
      </w:pPr>
      <w:r>
        <w:t>(килограммов) на 100 литров;</w:t>
      </w:r>
    </w:p>
    <w:p w:rsidR="00B8747D" w:rsidRDefault="00B8747D">
      <w:pPr>
        <w:pStyle w:val="ConsPlusNonformat"/>
        <w:widowControl/>
      </w:pPr>
      <w:r>
        <w:t xml:space="preserve">    H   - норма расхода специальных масел и жидкости, литров (килограммов)</w:t>
      </w:r>
    </w:p>
    <w:p w:rsidR="00B8747D" w:rsidRDefault="00B8747D">
      <w:pPr>
        <w:pStyle w:val="ConsPlusNonformat"/>
        <w:widowControl/>
      </w:pPr>
      <w:r>
        <w:t xml:space="preserve">     s</w:t>
      </w:r>
    </w:p>
    <w:p w:rsidR="00B8747D" w:rsidRDefault="00B8747D">
      <w:pPr>
        <w:pStyle w:val="ConsPlusNonformat"/>
        <w:widowControl/>
      </w:pPr>
      <w:r>
        <w:t xml:space="preserve">      m</w:t>
      </w:r>
    </w:p>
    <w:p w:rsidR="00B8747D" w:rsidRDefault="00B8747D">
      <w:pPr>
        <w:pStyle w:val="ConsPlusNonformat"/>
        <w:widowControl/>
      </w:pPr>
      <w:r>
        <w:t>на 100 литров;</w:t>
      </w:r>
    </w:p>
    <w:p w:rsidR="00B8747D" w:rsidRDefault="00B8747D">
      <w:pPr>
        <w:pStyle w:val="ConsPlusNonformat"/>
        <w:widowControl/>
      </w:pPr>
      <w:r>
        <w:t xml:space="preserve">    H   - норма расхода пластичных смазок,  литров  (килограммов)  на  100</w:t>
      </w:r>
    </w:p>
    <w:p w:rsidR="00B8747D" w:rsidRDefault="00B8747D">
      <w:pPr>
        <w:pStyle w:val="ConsPlusNonformat"/>
        <w:widowControl/>
      </w:pPr>
      <w:r>
        <w:t xml:space="preserve">     p</w:t>
      </w:r>
    </w:p>
    <w:p w:rsidR="00B8747D" w:rsidRDefault="00B8747D">
      <w:pPr>
        <w:pStyle w:val="ConsPlusNonformat"/>
        <w:widowControl/>
      </w:pPr>
      <w:r>
        <w:t xml:space="preserve">      m</w:t>
      </w:r>
    </w:p>
    <w:p w:rsidR="00B8747D" w:rsidRDefault="00B8747D">
      <w:pPr>
        <w:pStyle w:val="ConsPlusNonformat"/>
        <w:widowControl/>
      </w:pPr>
      <w:r>
        <w:t>литров;</w:t>
      </w:r>
    </w:p>
    <w:p w:rsidR="00B8747D" w:rsidRDefault="00B8747D">
      <w:pPr>
        <w:pStyle w:val="ConsPlusNonformat"/>
        <w:widowControl/>
      </w:pPr>
      <w:r>
        <w:t xml:space="preserve">    C     - среднерыночная стоимость моторных масел, принимаемая  согласно</w:t>
      </w:r>
    </w:p>
    <w:p w:rsidR="00B8747D" w:rsidRDefault="00B8747D">
      <w:pPr>
        <w:pStyle w:val="ConsPlusNonformat"/>
        <w:widowControl/>
      </w:pPr>
      <w:r>
        <w:t xml:space="preserve">     mot</w:t>
      </w:r>
    </w:p>
    <w:p w:rsidR="00B8747D" w:rsidRDefault="00B8747D">
      <w:pPr>
        <w:pStyle w:val="ConsPlusNonformat"/>
        <w:widowControl/>
      </w:pPr>
      <w:r>
        <w:t xml:space="preserve">        m</w:t>
      </w:r>
    </w:p>
    <w:p w:rsidR="00B8747D" w:rsidRDefault="00B8747D">
      <w:pPr>
        <w:pStyle w:val="ConsPlusNonformat"/>
        <w:widowControl/>
      </w:pPr>
      <w:r>
        <w:t>пункту 2.5 настоящих Методических рекомендаций, рублей;</w:t>
      </w:r>
    </w:p>
    <w:p w:rsidR="00B8747D" w:rsidRDefault="00B8747D">
      <w:pPr>
        <w:pStyle w:val="ConsPlusNonformat"/>
        <w:widowControl/>
      </w:pPr>
      <w:r>
        <w:t xml:space="preserve">    C   - среднерыночная стоимость трансмиссионных и гидравлических масел,</w:t>
      </w:r>
    </w:p>
    <w:p w:rsidR="00B8747D" w:rsidRDefault="00B8747D">
      <w:pPr>
        <w:pStyle w:val="ConsPlusNonformat"/>
        <w:widowControl/>
      </w:pPr>
      <w:r>
        <w:t xml:space="preserve">     g</w:t>
      </w:r>
    </w:p>
    <w:p w:rsidR="00B8747D" w:rsidRDefault="00B8747D">
      <w:pPr>
        <w:pStyle w:val="ConsPlusNonformat"/>
        <w:widowControl/>
      </w:pPr>
      <w:r>
        <w:t xml:space="preserve">      m</w:t>
      </w:r>
    </w:p>
    <w:p w:rsidR="00B8747D" w:rsidRDefault="00B8747D">
      <w:pPr>
        <w:pStyle w:val="ConsPlusNonformat"/>
        <w:widowControl/>
      </w:pPr>
      <w:r>
        <w:t>принимаемая  согласно  пункту  2.5  настоящих  Методических  рекомендаций,</w:t>
      </w:r>
    </w:p>
    <w:p w:rsidR="00B8747D" w:rsidRDefault="00B8747D">
      <w:pPr>
        <w:pStyle w:val="ConsPlusNonformat"/>
        <w:widowControl/>
      </w:pPr>
      <w:r>
        <w:t>рублей;</w:t>
      </w:r>
    </w:p>
    <w:p w:rsidR="00B8747D" w:rsidRDefault="00B8747D">
      <w:pPr>
        <w:pStyle w:val="ConsPlusNonformat"/>
        <w:widowControl/>
      </w:pPr>
      <w:r>
        <w:t xml:space="preserve">    C   - среднерыночная   стоимость   специальных   масел   и   жидкости,</w:t>
      </w:r>
    </w:p>
    <w:p w:rsidR="00B8747D" w:rsidRDefault="00B8747D">
      <w:pPr>
        <w:pStyle w:val="ConsPlusNonformat"/>
        <w:widowControl/>
      </w:pPr>
      <w:r>
        <w:t xml:space="preserve">     s</w:t>
      </w:r>
    </w:p>
    <w:p w:rsidR="00B8747D" w:rsidRDefault="00B8747D">
      <w:pPr>
        <w:pStyle w:val="ConsPlusNonformat"/>
        <w:widowControl/>
      </w:pPr>
      <w:r>
        <w:t xml:space="preserve">      m</w:t>
      </w:r>
    </w:p>
    <w:p w:rsidR="00B8747D" w:rsidRDefault="00B8747D">
      <w:pPr>
        <w:pStyle w:val="ConsPlusNonformat"/>
        <w:widowControl/>
      </w:pPr>
      <w:r>
        <w:lastRenderedPageBreak/>
        <w:t>принимаемая  согласно  пункту  2.5  настоящих  Методических  рекомендаций,</w:t>
      </w:r>
    </w:p>
    <w:p w:rsidR="00B8747D" w:rsidRDefault="00B8747D">
      <w:pPr>
        <w:pStyle w:val="ConsPlusNonformat"/>
        <w:widowControl/>
      </w:pPr>
      <w:r>
        <w:t>рублей;</w:t>
      </w:r>
    </w:p>
    <w:p w:rsidR="00B8747D" w:rsidRDefault="00B8747D">
      <w:pPr>
        <w:pStyle w:val="ConsPlusNonformat"/>
        <w:widowControl/>
      </w:pPr>
      <w:r>
        <w:t xml:space="preserve">    C   - среднерыночная стоимость пластичных смазок, принимаемая согласно</w:t>
      </w:r>
    </w:p>
    <w:p w:rsidR="00B8747D" w:rsidRDefault="00B8747D">
      <w:pPr>
        <w:pStyle w:val="ConsPlusNonformat"/>
        <w:widowControl/>
      </w:pPr>
      <w:r>
        <w:t xml:space="preserve">     p</w:t>
      </w:r>
    </w:p>
    <w:p w:rsidR="00B8747D" w:rsidRDefault="00B8747D">
      <w:pPr>
        <w:pStyle w:val="ConsPlusNonformat"/>
        <w:widowControl/>
      </w:pPr>
      <w:r>
        <w:t xml:space="preserve">      m</w:t>
      </w:r>
    </w:p>
    <w:p w:rsidR="00B8747D" w:rsidRDefault="00B8747D">
      <w:pPr>
        <w:pStyle w:val="ConsPlusNonformat"/>
        <w:widowControl/>
      </w:pPr>
      <w:r>
        <w:t>пункту 2.5 настоящих Методических рекомендаций, рублей.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2.7. Расходы на техническое обслуживание и ремонт подвижного состава определяются на основе:</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нормативной периодичности технического обслуживания, текущих и капитальных ремонтов подвижного состава, принимаемой согласно таблице 2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норматива количества оборотных агрегатов для проведения текущего ремонта автотранспортного средства, принимаемого согласно таблице 2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восстановительной стоимости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среднерыночной стоимости проведения технического обслуживания автотранспортного средства по состоянию на 1 сентября года, предшествующего плановому, проиндексированной на прогнозный уровень инфляции планируемого периода.</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2"/>
        <w:rPr>
          <w:rFonts w:ascii="Calibri" w:hAnsi="Calibri" w:cs="Calibri"/>
        </w:rPr>
      </w:pPr>
      <w:r>
        <w:rPr>
          <w:rFonts w:ascii="Calibri" w:hAnsi="Calibri" w:cs="Calibri"/>
        </w:rPr>
        <w:t>ТАБЛИЦА 2. НОРМАТИВНАЯ ПЕРИОДИЧНОСТЬ ТЕХНИЧЕСКИХ ОСМОТРОВ,</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ТЕКУЩИХ И КАПИТАЛЬНЫХ РЕМОНТОВ ПОДВИЖНОГО СОСТАВА</w:t>
      </w:r>
    </w:p>
    <w:p w:rsidR="00B8747D" w:rsidRDefault="00B8747D">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1620"/>
        <w:gridCol w:w="1620"/>
        <w:gridCol w:w="1215"/>
        <w:gridCol w:w="1215"/>
        <w:gridCol w:w="1755"/>
      </w:tblGrid>
      <w:tr w:rsidR="00B8747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vMerge w:val="restart"/>
            <w:tcBorders>
              <w:top w:val="single" w:sz="6" w:space="0" w:color="auto"/>
              <w:left w:val="single" w:sz="6" w:space="0" w:color="auto"/>
              <w:bottom w:val="nil"/>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Марка    </w:t>
            </w:r>
            <w:r>
              <w:rPr>
                <w:rFonts w:ascii="Calibri" w:hAnsi="Calibri" w:cs="Calibri"/>
                <w:sz w:val="22"/>
                <w:szCs w:val="22"/>
              </w:rPr>
              <w:br/>
              <w:t xml:space="preserve">автомобиля  </w:t>
            </w:r>
          </w:p>
        </w:tc>
        <w:tc>
          <w:tcPr>
            <w:tcW w:w="5670" w:type="dxa"/>
            <w:gridSpan w:val="4"/>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Периодичность, км            </w:t>
            </w:r>
          </w:p>
        </w:tc>
        <w:tc>
          <w:tcPr>
            <w:tcW w:w="1755" w:type="dxa"/>
            <w:vMerge w:val="restart"/>
            <w:tcBorders>
              <w:top w:val="single" w:sz="6" w:space="0" w:color="auto"/>
              <w:left w:val="single" w:sz="6" w:space="0" w:color="auto"/>
              <w:bottom w:val="nil"/>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Норматив  </w:t>
            </w:r>
            <w:r>
              <w:rPr>
                <w:rFonts w:ascii="Calibri" w:hAnsi="Calibri" w:cs="Calibri"/>
                <w:sz w:val="22"/>
                <w:szCs w:val="22"/>
              </w:rPr>
              <w:br/>
              <w:t xml:space="preserve">количества </w:t>
            </w:r>
            <w:r>
              <w:rPr>
                <w:rFonts w:ascii="Calibri" w:hAnsi="Calibri" w:cs="Calibri"/>
                <w:sz w:val="22"/>
                <w:szCs w:val="22"/>
              </w:rPr>
              <w:br/>
              <w:t xml:space="preserve">оборотных  </w:t>
            </w:r>
            <w:r>
              <w:rPr>
                <w:rFonts w:ascii="Calibri" w:hAnsi="Calibri" w:cs="Calibri"/>
                <w:sz w:val="22"/>
                <w:szCs w:val="22"/>
              </w:rPr>
              <w:br/>
              <w:t xml:space="preserve">агрегатов, </w:t>
            </w:r>
            <w:r>
              <w:rPr>
                <w:rFonts w:ascii="Calibri" w:hAnsi="Calibri" w:cs="Calibri"/>
                <w:sz w:val="22"/>
                <w:szCs w:val="22"/>
              </w:rPr>
              <w:br/>
              <w:t xml:space="preserve">ед/100   </w:t>
            </w:r>
            <w:r>
              <w:rPr>
                <w:rFonts w:ascii="Calibri" w:hAnsi="Calibri" w:cs="Calibri"/>
                <w:sz w:val="22"/>
                <w:szCs w:val="22"/>
              </w:rPr>
              <w:br/>
              <w:t xml:space="preserve">автомобилей </w:t>
            </w:r>
          </w:p>
        </w:tc>
      </w:tr>
      <w:tr w:rsidR="00B8747D">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техническое</w:t>
            </w:r>
            <w:r>
              <w:rPr>
                <w:rFonts w:ascii="Calibri" w:hAnsi="Calibri" w:cs="Calibri"/>
                <w:sz w:val="22"/>
                <w:szCs w:val="22"/>
              </w:rPr>
              <w:br/>
              <w:t xml:space="preserve">обслужи-  </w:t>
            </w:r>
            <w:r>
              <w:rPr>
                <w:rFonts w:ascii="Calibri" w:hAnsi="Calibri" w:cs="Calibri"/>
                <w:sz w:val="22"/>
                <w:szCs w:val="22"/>
              </w:rPr>
              <w:br/>
              <w:t xml:space="preserve">вание   </w:t>
            </w:r>
            <w:r>
              <w:rPr>
                <w:rFonts w:ascii="Calibri" w:hAnsi="Calibri" w:cs="Calibri"/>
                <w:sz w:val="22"/>
                <w:szCs w:val="22"/>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техническое</w:t>
            </w:r>
            <w:r>
              <w:rPr>
                <w:rFonts w:ascii="Calibri" w:hAnsi="Calibri" w:cs="Calibri"/>
                <w:sz w:val="22"/>
                <w:szCs w:val="22"/>
              </w:rPr>
              <w:br/>
              <w:t xml:space="preserve">обслужи-  </w:t>
            </w:r>
            <w:r>
              <w:rPr>
                <w:rFonts w:ascii="Calibri" w:hAnsi="Calibri" w:cs="Calibri"/>
                <w:sz w:val="22"/>
                <w:szCs w:val="22"/>
              </w:rPr>
              <w:br/>
              <w:t xml:space="preserve">вание   </w:t>
            </w:r>
            <w:r>
              <w:rPr>
                <w:rFonts w:ascii="Calibri" w:hAnsi="Calibri" w:cs="Calibri"/>
                <w:sz w:val="22"/>
                <w:szCs w:val="22"/>
              </w:rPr>
              <w:br/>
              <w:t xml:space="preserve">2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текущий </w:t>
            </w:r>
            <w:r>
              <w:rPr>
                <w:rFonts w:ascii="Calibri" w:hAnsi="Calibri" w:cs="Calibri"/>
                <w:sz w:val="22"/>
                <w:szCs w:val="22"/>
              </w:rPr>
              <w:br/>
              <w:t xml:space="preserve">ремонт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капи-  </w:t>
            </w:r>
            <w:r>
              <w:rPr>
                <w:rFonts w:ascii="Calibri" w:hAnsi="Calibri" w:cs="Calibri"/>
                <w:sz w:val="22"/>
                <w:szCs w:val="22"/>
              </w:rPr>
              <w:br/>
              <w:t xml:space="preserve">тальный </w:t>
            </w:r>
            <w:r>
              <w:rPr>
                <w:rFonts w:ascii="Calibri" w:hAnsi="Calibri" w:cs="Calibri"/>
                <w:sz w:val="22"/>
                <w:szCs w:val="22"/>
              </w:rPr>
              <w:br/>
              <w:t xml:space="preserve">ремонт </w:t>
            </w:r>
          </w:p>
        </w:tc>
        <w:tc>
          <w:tcPr>
            <w:tcW w:w="1755" w:type="dxa"/>
            <w:vMerge/>
            <w:tcBorders>
              <w:top w:val="nil"/>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p>
        </w:tc>
      </w:tr>
      <w:tr w:rsidR="00B8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КАВЗ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3500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14000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110000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220000 </w:t>
            </w:r>
          </w:p>
        </w:tc>
        <w:tc>
          <w:tcPr>
            <w:tcW w:w="175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8      </w:t>
            </w:r>
          </w:p>
        </w:tc>
      </w:tr>
      <w:tr w:rsidR="00B8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ПАЗ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3500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14000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125000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250000 </w:t>
            </w:r>
          </w:p>
        </w:tc>
        <w:tc>
          <w:tcPr>
            <w:tcW w:w="175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8      </w:t>
            </w:r>
          </w:p>
        </w:tc>
      </w:tr>
      <w:tr w:rsidR="00B8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ГАЗ "Газель"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3500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14000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95000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190000 </w:t>
            </w:r>
          </w:p>
        </w:tc>
        <w:tc>
          <w:tcPr>
            <w:tcW w:w="175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7      </w:t>
            </w:r>
          </w:p>
        </w:tc>
      </w:tr>
      <w:tr w:rsidR="00B8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УАЗ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3500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14000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95000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190000 </w:t>
            </w:r>
          </w:p>
        </w:tc>
        <w:tc>
          <w:tcPr>
            <w:tcW w:w="175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7      </w:t>
            </w:r>
          </w:p>
        </w:tc>
      </w:tr>
      <w:tr w:rsidR="00B8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FIAT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3500    </w:t>
            </w:r>
          </w:p>
        </w:tc>
        <w:tc>
          <w:tcPr>
            <w:tcW w:w="16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14000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95000 </w:t>
            </w:r>
          </w:p>
        </w:tc>
        <w:tc>
          <w:tcPr>
            <w:tcW w:w="121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190000 </w:t>
            </w:r>
          </w:p>
        </w:tc>
        <w:tc>
          <w:tcPr>
            <w:tcW w:w="175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7      </w:t>
            </w:r>
          </w:p>
        </w:tc>
      </w:tr>
    </w:tbl>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2.8. Величина расходов на техническое обслуживание и ремонт подвижного состава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Pr>
      <w:r>
        <w:t xml:space="preserve">           C       C                   H</w:t>
      </w:r>
    </w:p>
    <w:p w:rsidR="00B8747D" w:rsidRDefault="00B8747D">
      <w:pPr>
        <w:pStyle w:val="ConsPlusNonformat"/>
        <w:widowControl/>
      </w:pPr>
      <w:r>
        <w:t xml:space="preserve">            to1     to2                 oa</w:t>
      </w:r>
    </w:p>
    <w:p w:rsidR="00B8747D" w:rsidRDefault="00B8747D">
      <w:pPr>
        <w:pStyle w:val="ConsPlusNonformat"/>
        <w:widowControl/>
      </w:pPr>
      <w:r>
        <w:t xml:space="preserve">               m       m                  m                 1</w:t>
      </w:r>
    </w:p>
    <w:p w:rsidR="00B8747D" w:rsidRDefault="00B8747D">
      <w:pPr>
        <w:pStyle w:val="ConsPlusNonformat"/>
        <w:widowControl/>
      </w:pPr>
      <w:r>
        <w:t xml:space="preserve">    R    = ----- + ----- + C     x (---------- x k      + ---- x k     ),</w:t>
      </w:r>
    </w:p>
    <w:p w:rsidR="00B8747D" w:rsidRDefault="00B8747D">
      <w:pPr>
        <w:pStyle w:val="ConsPlusNonformat"/>
        <w:widowControl/>
      </w:pPr>
      <w:r>
        <w:t xml:space="preserve">     to    P       P        avt     P    x 100    tr      P       kr</w:t>
      </w:r>
    </w:p>
    <w:p w:rsidR="00B8747D" w:rsidRDefault="00B8747D">
      <w:pPr>
        <w:pStyle w:val="ConsPlusNonformat"/>
        <w:widowControl/>
      </w:pPr>
      <w:r>
        <w:t xml:space="preserve">       m    to1     to2        m     tr             min    kr       min</w:t>
      </w:r>
    </w:p>
    <w:p w:rsidR="00B8747D" w:rsidRDefault="00B8747D">
      <w:pPr>
        <w:pStyle w:val="ConsPlusNonformat"/>
        <w:widowControl/>
      </w:pPr>
      <w:r>
        <w:t xml:space="preserve">               m       m               m                     m</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R    - величина  расходов  на  техническое   обслуживание   и   ремонт</w:t>
      </w:r>
    </w:p>
    <w:p w:rsidR="00B8747D" w:rsidRDefault="00B8747D">
      <w:pPr>
        <w:pStyle w:val="ConsPlusNonformat"/>
        <w:widowControl/>
      </w:pPr>
      <w:r>
        <w:t xml:space="preserve">     to</w:t>
      </w:r>
    </w:p>
    <w:p w:rsidR="00B8747D" w:rsidRDefault="00B8747D">
      <w:pPr>
        <w:pStyle w:val="ConsPlusNonformat"/>
        <w:widowControl/>
      </w:pPr>
      <w:r>
        <w:t xml:space="preserve">       m</w:t>
      </w:r>
    </w:p>
    <w:p w:rsidR="00B8747D" w:rsidRDefault="00B8747D">
      <w:pPr>
        <w:pStyle w:val="ConsPlusNonformat"/>
        <w:widowControl/>
      </w:pPr>
      <w:r>
        <w:t>подвижного состава, рублей;</w:t>
      </w:r>
    </w:p>
    <w:p w:rsidR="00B8747D" w:rsidRDefault="00B8747D">
      <w:pPr>
        <w:pStyle w:val="ConsPlusNonformat"/>
        <w:widowControl/>
      </w:pPr>
      <w:r>
        <w:t xml:space="preserve">    C    , C     - среднерыночная   стоимость   проведения    технического</w:t>
      </w:r>
    </w:p>
    <w:p w:rsidR="00B8747D" w:rsidRDefault="00B8747D">
      <w:pPr>
        <w:pStyle w:val="ConsPlusNonformat"/>
        <w:widowControl/>
      </w:pPr>
      <w:r>
        <w:t xml:space="preserve">     to1    to2</w:t>
      </w:r>
    </w:p>
    <w:p w:rsidR="00B8747D" w:rsidRDefault="00B8747D">
      <w:pPr>
        <w:pStyle w:val="ConsPlusNonformat"/>
        <w:widowControl/>
      </w:pPr>
      <w:r>
        <w:t xml:space="preserve">        m      m</w:t>
      </w:r>
    </w:p>
    <w:p w:rsidR="00B8747D" w:rsidRDefault="00B8747D">
      <w:pPr>
        <w:pStyle w:val="ConsPlusNonformat"/>
        <w:widowControl/>
      </w:pPr>
      <w:r>
        <w:t>обслуживания 1 и технического обслуживания 2  автотранспортного  средства,</w:t>
      </w:r>
    </w:p>
    <w:p w:rsidR="00B8747D" w:rsidRDefault="00B8747D">
      <w:pPr>
        <w:pStyle w:val="ConsPlusNonformat"/>
        <w:widowControl/>
      </w:pPr>
      <w:r>
        <w:t>принимаемая  согласно  пункту  2.7  настоящих  Методических  рекомендаций,</w:t>
      </w:r>
    </w:p>
    <w:p w:rsidR="00B8747D" w:rsidRDefault="00B8747D">
      <w:pPr>
        <w:pStyle w:val="ConsPlusNonformat"/>
        <w:widowControl/>
      </w:pPr>
      <w:r>
        <w:t>рублей;</w:t>
      </w:r>
    </w:p>
    <w:p w:rsidR="00B8747D" w:rsidRDefault="00B8747D">
      <w:pPr>
        <w:pStyle w:val="ConsPlusNonformat"/>
        <w:widowControl/>
      </w:pPr>
      <w:r>
        <w:t xml:space="preserve">    P    , P    , P   , P    - нормативная    периодичность     проведения</w:t>
      </w:r>
    </w:p>
    <w:p w:rsidR="00B8747D" w:rsidRDefault="00B8747D">
      <w:pPr>
        <w:pStyle w:val="ConsPlusNonformat"/>
        <w:widowControl/>
      </w:pPr>
      <w:r>
        <w:t xml:space="preserve">     to1    to2    tr    kr</w:t>
      </w:r>
    </w:p>
    <w:p w:rsidR="00B8747D" w:rsidRDefault="00B8747D">
      <w:pPr>
        <w:pStyle w:val="ConsPlusNonformat"/>
        <w:widowControl/>
      </w:pPr>
      <w:r>
        <w:t xml:space="preserve">        m      m     m     m</w:t>
      </w:r>
    </w:p>
    <w:p w:rsidR="00B8747D" w:rsidRDefault="00B8747D">
      <w:pPr>
        <w:pStyle w:val="ConsPlusNonformat"/>
        <w:widowControl/>
      </w:pPr>
      <w:r>
        <w:lastRenderedPageBreak/>
        <w:t>технического обслуживания  1,  технического  обслуживания  2,  текущего  и</w:t>
      </w:r>
    </w:p>
    <w:p w:rsidR="00B8747D" w:rsidRDefault="00B8747D">
      <w:pPr>
        <w:pStyle w:val="ConsPlusNonformat"/>
        <w:widowControl/>
      </w:pPr>
      <w:r>
        <w:t>капитального   ремонтов   автотранспортного    средства    соответственно,</w:t>
      </w:r>
    </w:p>
    <w:p w:rsidR="00B8747D" w:rsidRDefault="00B8747D">
      <w:pPr>
        <w:pStyle w:val="ConsPlusNonformat"/>
        <w:widowControl/>
      </w:pPr>
      <w:r>
        <w:t>принимаемая  согласно  пункту  2.7  настоящих  Методических  рекомендаций,</w:t>
      </w:r>
    </w:p>
    <w:p w:rsidR="00B8747D" w:rsidRDefault="00B8747D">
      <w:pPr>
        <w:pStyle w:val="ConsPlusNonformat"/>
        <w:widowControl/>
      </w:pPr>
      <w:r>
        <w:t>километров;</w:t>
      </w:r>
    </w:p>
    <w:p w:rsidR="00B8747D" w:rsidRDefault="00B8747D">
      <w:pPr>
        <w:pStyle w:val="ConsPlusNonformat"/>
        <w:widowControl/>
      </w:pPr>
      <w:r>
        <w:t xml:space="preserve">    H    - норматив количества оборотных агрегатов для проведения текущего</w:t>
      </w:r>
    </w:p>
    <w:p w:rsidR="00B8747D" w:rsidRDefault="00B8747D">
      <w:pPr>
        <w:pStyle w:val="ConsPlusNonformat"/>
        <w:widowControl/>
      </w:pPr>
      <w:r>
        <w:t xml:space="preserve">     oa</w:t>
      </w:r>
    </w:p>
    <w:p w:rsidR="00B8747D" w:rsidRDefault="00B8747D">
      <w:pPr>
        <w:pStyle w:val="ConsPlusNonformat"/>
        <w:widowControl/>
      </w:pPr>
      <w:r>
        <w:t xml:space="preserve">       m</w:t>
      </w:r>
    </w:p>
    <w:p w:rsidR="00B8747D" w:rsidRDefault="00B8747D">
      <w:pPr>
        <w:pStyle w:val="ConsPlusNonformat"/>
        <w:widowControl/>
      </w:pPr>
      <w:r>
        <w:t>ремонта  автотранспортного  средства,  принимаемый  согласно  пункту   2.7</w:t>
      </w:r>
    </w:p>
    <w:p w:rsidR="00B8747D" w:rsidRDefault="00B8747D">
      <w:pPr>
        <w:pStyle w:val="ConsPlusNonformat"/>
        <w:widowControl/>
      </w:pPr>
      <w:r>
        <w:t>настоящих Методических рекомендаций, единиц на 100 автомобилей;</w:t>
      </w:r>
    </w:p>
    <w:p w:rsidR="00B8747D" w:rsidRDefault="00B8747D">
      <w:pPr>
        <w:pStyle w:val="ConsPlusNonformat"/>
        <w:widowControl/>
      </w:pPr>
      <w:r>
        <w:t xml:space="preserve">    C     - восстановительная   стоимость   автотранспортного    средства,</w:t>
      </w:r>
    </w:p>
    <w:p w:rsidR="00B8747D" w:rsidRDefault="00B8747D">
      <w:pPr>
        <w:pStyle w:val="ConsPlusNonformat"/>
        <w:widowControl/>
      </w:pPr>
      <w:r>
        <w:t xml:space="preserve">     avt</w:t>
      </w:r>
    </w:p>
    <w:p w:rsidR="00B8747D" w:rsidRDefault="00B8747D">
      <w:pPr>
        <w:pStyle w:val="ConsPlusNonformat"/>
        <w:widowControl/>
      </w:pPr>
      <w:r>
        <w:t xml:space="preserve">        m</w:t>
      </w:r>
    </w:p>
    <w:p w:rsidR="00B8747D" w:rsidRDefault="00B8747D">
      <w:pPr>
        <w:pStyle w:val="ConsPlusNonformat"/>
        <w:widowControl/>
      </w:pPr>
      <w:r>
        <w:t>рублей;</w:t>
      </w:r>
    </w:p>
    <w:p w:rsidR="00B8747D" w:rsidRDefault="00B8747D">
      <w:pPr>
        <w:pStyle w:val="ConsPlusNonformat"/>
        <w:widowControl/>
      </w:pPr>
      <w:r>
        <w:t xml:space="preserve">    100 - коэффициент перевода на одно автотранспортное средство;</w:t>
      </w:r>
    </w:p>
    <w:p w:rsidR="00B8747D" w:rsidRDefault="00B8747D">
      <w:pPr>
        <w:pStyle w:val="ConsPlusNonformat"/>
        <w:widowControl/>
      </w:pPr>
      <w:r>
        <w:t xml:space="preserve">    k      - коэффициент  доведения  расходов   на   текущий   ремонт   до</w:t>
      </w:r>
    </w:p>
    <w:p w:rsidR="00B8747D" w:rsidRDefault="00B8747D">
      <w:pPr>
        <w:pStyle w:val="ConsPlusNonformat"/>
        <w:widowControl/>
      </w:pPr>
      <w:r>
        <w:t xml:space="preserve">     tr</w:t>
      </w:r>
    </w:p>
    <w:p w:rsidR="00B8747D" w:rsidRDefault="00B8747D">
      <w:pPr>
        <w:pStyle w:val="ConsPlusNonformat"/>
        <w:widowControl/>
      </w:pPr>
      <w:r>
        <w:t xml:space="preserve">       min</w:t>
      </w:r>
    </w:p>
    <w:p w:rsidR="00B8747D" w:rsidRDefault="00B8747D">
      <w:pPr>
        <w:pStyle w:val="ConsPlusNonformat"/>
        <w:widowControl/>
      </w:pPr>
      <w:r>
        <w:t>минимального стандарта;</w:t>
      </w:r>
    </w:p>
    <w:p w:rsidR="00B8747D" w:rsidRDefault="00B8747D">
      <w:pPr>
        <w:pStyle w:val="ConsPlusNonformat"/>
        <w:widowControl/>
      </w:pPr>
      <w:r>
        <w:t xml:space="preserve">    k      - коэффициент  доведения  расходов  на  капитальный  ремонт  до</w:t>
      </w:r>
    </w:p>
    <w:p w:rsidR="00B8747D" w:rsidRDefault="00B8747D">
      <w:pPr>
        <w:pStyle w:val="ConsPlusNonformat"/>
        <w:widowControl/>
      </w:pPr>
      <w:r>
        <w:t xml:space="preserve">     kr</w:t>
      </w:r>
    </w:p>
    <w:p w:rsidR="00B8747D" w:rsidRDefault="00B8747D">
      <w:pPr>
        <w:pStyle w:val="ConsPlusNonformat"/>
        <w:widowControl/>
      </w:pPr>
      <w:r>
        <w:t xml:space="preserve">       min</w:t>
      </w:r>
    </w:p>
    <w:p w:rsidR="00B8747D" w:rsidRDefault="00B8747D">
      <w:pPr>
        <w:pStyle w:val="ConsPlusNonformat"/>
        <w:widowControl/>
      </w:pPr>
      <w:r>
        <w:t>минимального стандарта.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на замену шин определяются на основе:</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 эксплуатационного пробега шин автотранспортных средств, принимаемых согласно таблице 3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нормативного количества шин автотранспортного средства, принимаемого согласно таблице 3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среднерыночной стоимости шины по состоянию на 1 сентября года, предшествующего плановому, проиндексированной на прогнозный уровень инфляции планируемого периода.</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2"/>
        <w:rPr>
          <w:rFonts w:ascii="Calibri" w:hAnsi="Calibri" w:cs="Calibri"/>
        </w:rPr>
      </w:pPr>
      <w:r>
        <w:rPr>
          <w:rFonts w:ascii="Calibri" w:hAnsi="Calibri" w:cs="Calibri"/>
        </w:rPr>
        <w:t>ТАБЛИЦА 3. НОРМЫ ЭКСПЛУАТАЦИОННОГО ПРОБЕГА ШИН</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АВТОТРАНСПОРТНЫХ СРЕДСТВ</w:t>
      </w:r>
    </w:p>
    <w:p w:rsidR="00B8747D" w:rsidRDefault="00B8747D">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675"/>
        <w:gridCol w:w="2700"/>
        <w:gridCol w:w="3510"/>
        <w:gridCol w:w="2970"/>
      </w:tblGrid>
      <w:tr w:rsidR="00B8747D">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70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Марка автомобиля  </w:t>
            </w:r>
          </w:p>
        </w:tc>
        <w:tc>
          <w:tcPr>
            <w:tcW w:w="351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Среднестатистический   </w:t>
            </w:r>
            <w:r>
              <w:rPr>
                <w:rFonts w:ascii="Calibri" w:hAnsi="Calibri" w:cs="Calibri"/>
                <w:sz w:val="22"/>
                <w:szCs w:val="22"/>
              </w:rPr>
              <w:br/>
              <w:t xml:space="preserve">пробег шины, тыс.км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Количество шин,   </w:t>
            </w:r>
            <w:r>
              <w:rPr>
                <w:rFonts w:ascii="Calibri" w:hAnsi="Calibri" w:cs="Calibri"/>
                <w:sz w:val="22"/>
                <w:szCs w:val="22"/>
              </w:rPr>
              <w:br/>
              <w:t xml:space="preserve">единиц       </w:t>
            </w:r>
          </w:p>
        </w:tc>
      </w:tr>
      <w:tr w:rsidR="00B8747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КАВЗ               </w:t>
            </w:r>
          </w:p>
        </w:tc>
        <w:tc>
          <w:tcPr>
            <w:tcW w:w="351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80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6          </w:t>
            </w:r>
          </w:p>
        </w:tc>
      </w:tr>
      <w:tr w:rsidR="00B8747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ПАЗ                </w:t>
            </w:r>
          </w:p>
        </w:tc>
        <w:tc>
          <w:tcPr>
            <w:tcW w:w="351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80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6          </w:t>
            </w:r>
          </w:p>
        </w:tc>
      </w:tr>
      <w:tr w:rsidR="00B8747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ГАЗ "Газель"       </w:t>
            </w:r>
          </w:p>
        </w:tc>
        <w:tc>
          <w:tcPr>
            <w:tcW w:w="351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60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6          </w:t>
            </w:r>
          </w:p>
        </w:tc>
      </w:tr>
      <w:tr w:rsidR="00B8747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4.  </w:t>
            </w:r>
          </w:p>
        </w:tc>
        <w:tc>
          <w:tcPr>
            <w:tcW w:w="270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УАЗ                </w:t>
            </w:r>
          </w:p>
        </w:tc>
        <w:tc>
          <w:tcPr>
            <w:tcW w:w="351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50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4          </w:t>
            </w:r>
          </w:p>
        </w:tc>
      </w:tr>
      <w:tr w:rsidR="00B8747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5.  </w:t>
            </w:r>
          </w:p>
        </w:tc>
        <w:tc>
          <w:tcPr>
            <w:tcW w:w="270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FIAT               </w:t>
            </w:r>
          </w:p>
        </w:tc>
        <w:tc>
          <w:tcPr>
            <w:tcW w:w="351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50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4          </w:t>
            </w:r>
          </w:p>
        </w:tc>
      </w:tr>
    </w:tbl>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2.10. Величина расходов на замену шин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Pr>
      <w:r>
        <w:t xml:space="preserve">            C   x N</w:t>
      </w:r>
    </w:p>
    <w:p w:rsidR="00B8747D" w:rsidRDefault="00B8747D">
      <w:pPr>
        <w:pStyle w:val="ConsPlusNonformat"/>
        <w:widowControl/>
      </w:pPr>
      <w:r>
        <w:t xml:space="preserve">             sh    sh</w:t>
      </w:r>
    </w:p>
    <w:p w:rsidR="00B8747D" w:rsidRDefault="00B8747D">
      <w:pPr>
        <w:pStyle w:val="ConsPlusNonformat"/>
        <w:widowControl/>
      </w:pPr>
      <w:r>
        <w:t xml:space="preserve">    R     = ---------,</w:t>
      </w:r>
    </w:p>
    <w:p w:rsidR="00B8747D" w:rsidRDefault="00B8747D">
      <w:pPr>
        <w:pStyle w:val="ConsPlusNonformat"/>
        <w:widowControl/>
      </w:pPr>
      <w:r>
        <w:t xml:space="preserve">     zsh     P</w:t>
      </w:r>
    </w:p>
    <w:p w:rsidR="00B8747D" w:rsidRDefault="00B8747D">
      <w:pPr>
        <w:pStyle w:val="ConsPlusNonformat"/>
        <w:widowControl/>
      </w:pPr>
      <w:r>
        <w:t xml:space="preserve">        m     sh1</w:t>
      </w:r>
    </w:p>
    <w:p w:rsidR="00B8747D" w:rsidRDefault="00B8747D">
      <w:pPr>
        <w:pStyle w:val="ConsPlusNonformat"/>
        <w:widowControl/>
      </w:pPr>
      <w:r>
        <w:t xml:space="preserve">                 m</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R     - величина расходов на замену шин;</w:t>
      </w:r>
    </w:p>
    <w:p w:rsidR="00B8747D" w:rsidRDefault="00B8747D">
      <w:pPr>
        <w:pStyle w:val="ConsPlusNonformat"/>
        <w:widowControl/>
      </w:pPr>
      <w:r>
        <w:t xml:space="preserve">     zsh</w:t>
      </w:r>
    </w:p>
    <w:p w:rsidR="00B8747D" w:rsidRDefault="00B8747D">
      <w:pPr>
        <w:pStyle w:val="ConsPlusNonformat"/>
        <w:widowControl/>
      </w:pPr>
      <w:r>
        <w:t xml:space="preserve">        m</w:t>
      </w:r>
    </w:p>
    <w:p w:rsidR="00B8747D" w:rsidRDefault="00B8747D">
      <w:pPr>
        <w:pStyle w:val="ConsPlusNonformat"/>
        <w:widowControl/>
      </w:pPr>
      <w:r>
        <w:t xml:space="preserve">    C   - среднерыночная стоимость шины, принимаемая согласно  пункту  2.9</w:t>
      </w:r>
    </w:p>
    <w:p w:rsidR="00B8747D" w:rsidRDefault="00B8747D">
      <w:pPr>
        <w:pStyle w:val="ConsPlusNonformat"/>
        <w:widowControl/>
      </w:pPr>
      <w:r>
        <w:t xml:space="preserve">     sh</w:t>
      </w:r>
    </w:p>
    <w:p w:rsidR="00B8747D" w:rsidRDefault="00B8747D">
      <w:pPr>
        <w:pStyle w:val="ConsPlusNonformat"/>
        <w:widowControl/>
      </w:pPr>
      <w:r>
        <w:t>настоящих Методических рекомендаций, рублей;</w:t>
      </w:r>
    </w:p>
    <w:p w:rsidR="00B8747D" w:rsidRDefault="00B8747D">
      <w:pPr>
        <w:pStyle w:val="ConsPlusNonformat"/>
        <w:widowControl/>
      </w:pPr>
      <w:r>
        <w:t xml:space="preserve">    N   - нормативное   количество   шин    автотранспортного    средства,</w:t>
      </w:r>
    </w:p>
    <w:p w:rsidR="00B8747D" w:rsidRDefault="00B8747D">
      <w:pPr>
        <w:pStyle w:val="ConsPlusNonformat"/>
        <w:widowControl/>
      </w:pPr>
      <w:r>
        <w:t xml:space="preserve">     sh</w:t>
      </w:r>
    </w:p>
    <w:p w:rsidR="00B8747D" w:rsidRDefault="00B8747D">
      <w:pPr>
        <w:pStyle w:val="ConsPlusNonformat"/>
        <w:widowControl/>
      </w:pPr>
      <w:r>
        <w:lastRenderedPageBreak/>
        <w:t>принимаемое  согласно  пункту  2.9  настоящих  Методических  рекомендаций,</w:t>
      </w:r>
    </w:p>
    <w:p w:rsidR="00B8747D" w:rsidRDefault="00B8747D">
      <w:pPr>
        <w:pStyle w:val="ConsPlusNonformat"/>
        <w:widowControl/>
      </w:pPr>
      <w:r>
        <w:t>единиц;</w:t>
      </w:r>
    </w:p>
    <w:p w:rsidR="00B8747D" w:rsidRDefault="00B8747D">
      <w:pPr>
        <w:pStyle w:val="ConsPlusNonformat"/>
        <w:widowControl/>
      </w:pPr>
      <w:r>
        <w:t xml:space="preserve">    P     - норма   эксплуатационного   пробега   шин    автотранспортного</w:t>
      </w:r>
    </w:p>
    <w:p w:rsidR="00B8747D" w:rsidRDefault="00B8747D">
      <w:pPr>
        <w:pStyle w:val="ConsPlusNonformat"/>
        <w:widowControl/>
      </w:pPr>
      <w:r>
        <w:t xml:space="preserve">     sh1</w:t>
      </w:r>
    </w:p>
    <w:p w:rsidR="00B8747D" w:rsidRDefault="00B8747D">
      <w:pPr>
        <w:pStyle w:val="ConsPlusNonformat"/>
        <w:widowControl/>
      </w:pPr>
      <w:r>
        <w:t xml:space="preserve">        m</w:t>
      </w:r>
    </w:p>
    <w:p w:rsidR="00B8747D" w:rsidRDefault="00B8747D">
      <w:pPr>
        <w:pStyle w:val="ConsPlusNonformat"/>
        <w:widowControl/>
      </w:pPr>
      <w:r>
        <w:t>средства,  принимаемая  согласно   пункту   2.9   настоящих   Методических</w:t>
      </w:r>
    </w:p>
    <w:p w:rsidR="00B8747D" w:rsidRDefault="00B8747D">
      <w:pPr>
        <w:pStyle w:val="ConsPlusNonformat"/>
        <w:widowControl/>
      </w:pPr>
      <w:r>
        <w:t>рекомендаций, километров.</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1"/>
        <w:rPr>
          <w:rFonts w:ascii="Calibri" w:hAnsi="Calibri" w:cs="Calibri"/>
        </w:rPr>
      </w:pPr>
      <w:r>
        <w:rPr>
          <w:rFonts w:ascii="Calibri" w:hAnsi="Calibri" w:cs="Calibri"/>
        </w:rPr>
        <w:t>3. ПОРЯДОК РАСЧЕТА СТАВКИ НОРМАТИВА ФИНАНСИРОВАНИЯ</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ОРГАНИЗАЦИИ ПЕРЕВОЗОК УЧАЩИХСЯ ОБЩЕОБРАЗОВАТЕЛЬНЫХ</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УЧРЕЖДЕНИЙ СПЕЦИАЛЬНЫМИ (ШКОЛЬНЫМИ) АВТОБУСАМИ</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НА ОДНО АВТОТРАНСПОРТНОЕ СРЕДСТВО</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3.1. В постоянные расходы по организации перевозок учащихся общеобразовательных учреждений специальными (школьными) автобусами включаются:</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труда административно-управленческого персонала автомобильного транспорта;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материально-техническое обеспечение административно-управленческого персонала;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предрейсовый медицинский осмотр водителей автотранспортных средств;</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обязательное страхование автогражданской ответственности;</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транспортного налога;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и стоянку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3.2. Ставка норматива финансирования организации перевозок учащихся общеобразовательных учреждений специальными (школьными) автобусами на одно автотранспортное средство в год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Pr>
      <w:r>
        <w:t xml:space="preserve">    NF    = (FOT      + R    + R       + R    + R    ) x (1 + k  ),</w:t>
      </w:r>
    </w:p>
    <w:p w:rsidR="00B8747D" w:rsidRDefault="00B8747D">
      <w:pPr>
        <w:pStyle w:val="ConsPlusNonformat"/>
        <w:widowControl/>
      </w:pPr>
      <w:r>
        <w:t xml:space="preserve">      as        posts    med    osago     trn    nsi           pr</w:t>
      </w:r>
    </w:p>
    <w:p w:rsidR="00B8747D" w:rsidRDefault="00B8747D">
      <w:pPr>
        <w:pStyle w:val="ConsPlusNonformat"/>
        <w:widowControl/>
      </w:pPr>
      <w:r>
        <w:t xml:space="preserve">        m                            m              m</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NF    - ставка норматива финансирования организации перевозок учащихся</w:t>
      </w:r>
    </w:p>
    <w:p w:rsidR="00B8747D" w:rsidRDefault="00B8747D">
      <w:pPr>
        <w:pStyle w:val="ConsPlusNonformat"/>
        <w:widowControl/>
      </w:pPr>
      <w:r>
        <w:t xml:space="preserve">      as</w:t>
      </w:r>
    </w:p>
    <w:p w:rsidR="00B8747D" w:rsidRDefault="00B8747D">
      <w:pPr>
        <w:pStyle w:val="ConsPlusNonformat"/>
        <w:widowControl/>
      </w:pPr>
      <w:r>
        <w:t xml:space="preserve">        m</w:t>
      </w:r>
    </w:p>
    <w:p w:rsidR="00B8747D" w:rsidRDefault="00B8747D">
      <w:pPr>
        <w:pStyle w:val="ConsPlusNonformat"/>
        <w:widowControl/>
      </w:pPr>
      <w:r>
        <w:t>общеобразовательных учреждений специальными (школьными) автобусами на одно</w:t>
      </w:r>
    </w:p>
    <w:p w:rsidR="00B8747D" w:rsidRDefault="00B8747D">
      <w:pPr>
        <w:pStyle w:val="ConsPlusNonformat"/>
        <w:widowControl/>
      </w:pPr>
      <w:r>
        <w:t>автотранспортное средство, рублей;</w:t>
      </w:r>
    </w:p>
    <w:p w:rsidR="00B8747D" w:rsidRDefault="00B8747D">
      <w:pPr>
        <w:pStyle w:val="ConsPlusNonformat"/>
        <w:widowControl/>
      </w:pPr>
      <w:r>
        <w:t xml:space="preserve">    FOT      - фонд оплаты труда административно-управленческого персонала</w:t>
      </w:r>
    </w:p>
    <w:p w:rsidR="00B8747D" w:rsidRDefault="00B8747D">
      <w:pPr>
        <w:pStyle w:val="ConsPlusNonformat"/>
        <w:widowControl/>
      </w:pPr>
      <w:r>
        <w:t xml:space="preserve">       posts</w:t>
      </w:r>
    </w:p>
    <w:p w:rsidR="00B8747D" w:rsidRDefault="00B8747D">
      <w:pPr>
        <w:pStyle w:val="ConsPlusNonformat"/>
        <w:widowControl/>
      </w:pPr>
      <w:r>
        <w:t>с начислениями  на  фонд   оплаты  труда   административно-управленческого</w:t>
      </w:r>
    </w:p>
    <w:p w:rsidR="00B8747D" w:rsidRDefault="00B8747D">
      <w:pPr>
        <w:pStyle w:val="ConsPlusNonformat"/>
        <w:widowControl/>
      </w:pPr>
      <w:r>
        <w:t>персонала    и    расходы    на    материально-техническое     обеспечение</w:t>
      </w:r>
    </w:p>
    <w:p w:rsidR="00B8747D" w:rsidRDefault="00B8747D">
      <w:pPr>
        <w:pStyle w:val="ConsPlusNonformat"/>
        <w:widowControl/>
      </w:pPr>
      <w:r>
        <w:t>административно-управленческого персонала, рублей;</w:t>
      </w:r>
    </w:p>
    <w:p w:rsidR="00B8747D" w:rsidRDefault="00B8747D">
      <w:pPr>
        <w:pStyle w:val="ConsPlusNonformat"/>
        <w:widowControl/>
      </w:pPr>
      <w:r>
        <w:t xml:space="preserve">    R    - величина расходов на предрейсовый медицинский осмотр  водителей</w:t>
      </w:r>
    </w:p>
    <w:p w:rsidR="00B8747D" w:rsidRDefault="00B8747D">
      <w:pPr>
        <w:pStyle w:val="ConsPlusNonformat"/>
        <w:widowControl/>
      </w:pPr>
      <w:r>
        <w:t xml:space="preserve">     med</w:t>
      </w:r>
    </w:p>
    <w:p w:rsidR="00B8747D" w:rsidRDefault="00B8747D">
      <w:pPr>
        <w:pStyle w:val="ConsPlusNonformat"/>
        <w:widowControl/>
      </w:pPr>
      <w:r>
        <w:t>автотранспортного средства, рублей;</w:t>
      </w:r>
    </w:p>
    <w:p w:rsidR="00B8747D" w:rsidRDefault="00B8747D">
      <w:pPr>
        <w:pStyle w:val="ConsPlusNonformat"/>
        <w:widowControl/>
      </w:pPr>
      <w:r>
        <w:t xml:space="preserve">    R       - величина     расходов     на    обязательное     страхование</w:t>
      </w:r>
    </w:p>
    <w:p w:rsidR="00B8747D" w:rsidRDefault="00B8747D">
      <w:pPr>
        <w:pStyle w:val="ConsPlusNonformat"/>
        <w:widowControl/>
      </w:pPr>
      <w:r>
        <w:t xml:space="preserve">     osago</w:t>
      </w:r>
    </w:p>
    <w:p w:rsidR="00B8747D" w:rsidRDefault="00B8747D">
      <w:pPr>
        <w:pStyle w:val="ConsPlusNonformat"/>
        <w:widowControl/>
      </w:pPr>
      <w:r>
        <w:t xml:space="preserve">          m</w:t>
      </w:r>
    </w:p>
    <w:p w:rsidR="00B8747D" w:rsidRDefault="00B8747D">
      <w:pPr>
        <w:pStyle w:val="ConsPlusNonformat"/>
        <w:widowControl/>
      </w:pPr>
      <w:r>
        <w:t>автогражданской ответственности, рублей;</w:t>
      </w:r>
    </w:p>
    <w:p w:rsidR="00B8747D" w:rsidRDefault="00B8747D">
      <w:pPr>
        <w:pStyle w:val="ConsPlusNonformat"/>
        <w:widowControl/>
      </w:pPr>
      <w:r>
        <w:t xml:space="preserve">    R    - величина    расходов    на    оплату    транспортного    налога</w:t>
      </w:r>
    </w:p>
    <w:p w:rsidR="00B8747D" w:rsidRDefault="00B8747D">
      <w:pPr>
        <w:pStyle w:val="ConsPlusNonformat"/>
        <w:widowControl/>
      </w:pPr>
      <w:r>
        <w:t xml:space="preserve">     trn</w:t>
      </w:r>
    </w:p>
    <w:p w:rsidR="00B8747D" w:rsidRDefault="00B8747D">
      <w:pPr>
        <w:pStyle w:val="ConsPlusNonformat"/>
        <w:widowControl/>
      </w:pPr>
      <w:r>
        <w:t>автотранспортного средства, рублей;</w:t>
      </w:r>
    </w:p>
    <w:p w:rsidR="00B8747D" w:rsidRDefault="00B8747D">
      <w:pPr>
        <w:pStyle w:val="ConsPlusNonformat"/>
        <w:widowControl/>
      </w:pPr>
      <w:r>
        <w:t xml:space="preserve">    R     - величина расходов на содержание  и  стоянку  автотранспортного</w:t>
      </w:r>
    </w:p>
    <w:p w:rsidR="00B8747D" w:rsidRDefault="00B8747D">
      <w:pPr>
        <w:pStyle w:val="ConsPlusNonformat"/>
        <w:widowControl/>
      </w:pPr>
      <w:r>
        <w:t xml:space="preserve">     nsi</w:t>
      </w:r>
    </w:p>
    <w:p w:rsidR="00B8747D" w:rsidRDefault="00B8747D">
      <w:pPr>
        <w:pStyle w:val="ConsPlusNonformat"/>
        <w:widowControl/>
      </w:pPr>
      <w:r>
        <w:t xml:space="preserve">        m</w:t>
      </w:r>
    </w:p>
    <w:p w:rsidR="00B8747D" w:rsidRDefault="00B8747D">
      <w:pPr>
        <w:pStyle w:val="ConsPlusNonformat"/>
        <w:widowControl/>
      </w:pPr>
      <w:r>
        <w:t>средства, рублей;</w:t>
      </w:r>
    </w:p>
    <w:p w:rsidR="00B8747D" w:rsidRDefault="00B8747D">
      <w:pPr>
        <w:pStyle w:val="ConsPlusNonformat"/>
        <w:widowControl/>
      </w:pPr>
      <w:r>
        <w:t xml:space="preserve">    k   - коэффициент прочих расходов (принимается равным 0,03);</w:t>
      </w:r>
    </w:p>
    <w:p w:rsidR="00B8747D" w:rsidRDefault="00B8747D">
      <w:pPr>
        <w:pStyle w:val="ConsPlusNonformat"/>
        <w:widowControl/>
      </w:pPr>
      <w:r>
        <w:t xml:space="preserve">     pr</w:t>
      </w:r>
    </w:p>
    <w:p w:rsidR="00B8747D" w:rsidRDefault="00B8747D">
      <w:pPr>
        <w:pStyle w:val="ConsPlusNonformat"/>
        <w:widowControl/>
      </w:pPr>
      <w:r>
        <w:t xml:space="preserve">    m - марка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Расходы на оплату труда административно-управленческого персонала и материально-техническое обеспечение административно-управленческого персонала определяются на основе:</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нормативного соотношения фонда оплаты труда водителя автотранспортного средства и административно-управленческого персонала;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нормативного соотношения фонда оплаты труда с начислениями на фонд оплаты труда административно-управленческого персонала и расходов на материально-техническое оснащение административно-управленческого персонала.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3.4. Доля расходов на фонд оплаты труда административно-управленческого персонала с начислениями на фонд оплаты труда административно-управленческого персонала составляет 15 процентов от фонда оплаты труда водителя автотранспортного средства с начислениями на фонд оплаты труда водителя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3.5. Доля расходов на материально-техническое оснащение административно-управленческого персонала составляет 10 процентов от фонда оплаты труда административно-управленческого персонала с начислениями на фонд оплаты труда административно-управленческого персонала.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3.6. Расходы на оплату труда административно-управленческого персонала и материально-техническое обеспечение административно-управленческого персонала исчисляются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Pr>
      <w:r>
        <w:t xml:space="preserve">    FOT      = d     x FOT     x n     x m     x (1 + d   ),</w:t>
      </w:r>
    </w:p>
    <w:p w:rsidR="00B8747D" w:rsidRDefault="00B8747D">
      <w:pPr>
        <w:pStyle w:val="ConsPlusNonformat"/>
        <w:widowControl/>
      </w:pPr>
      <w:r>
        <w:t xml:space="preserve">       posts    post      pers    pers    pers         mto</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F      - фонд оплаты труда административно-управленческого персонала с</w:t>
      </w:r>
    </w:p>
    <w:p w:rsidR="00B8747D" w:rsidRDefault="00B8747D">
      <w:pPr>
        <w:pStyle w:val="ConsPlusNonformat"/>
        <w:widowControl/>
      </w:pPr>
      <w:r>
        <w:t xml:space="preserve">     posts</w:t>
      </w:r>
    </w:p>
    <w:p w:rsidR="00B8747D" w:rsidRDefault="00B8747D">
      <w:pPr>
        <w:pStyle w:val="ConsPlusNonformat"/>
        <w:widowControl/>
      </w:pPr>
      <w:r>
        <w:t>начислениями  на   фонд   оплаты   труда   административно-управленческого</w:t>
      </w:r>
    </w:p>
    <w:p w:rsidR="00B8747D" w:rsidRDefault="00B8747D">
      <w:pPr>
        <w:pStyle w:val="ConsPlusNonformat"/>
        <w:widowControl/>
      </w:pPr>
      <w:r>
        <w:t>персонала    и    расходы    на    материально-техническое     обеспечение</w:t>
      </w:r>
    </w:p>
    <w:p w:rsidR="00B8747D" w:rsidRDefault="00B8747D">
      <w:pPr>
        <w:pStyle w:val="ConsPlusNonformat"/>
        <w:widowControl/>
      </w:pPr>
      <w:r>
        <w:t>административно-управленческого персонала, рублей;</w:t>
      </w:r>
    </w:p>
    <w:p w:rsidR="00B8747D" w:rsidRDefault="00B8747D">
      <w:pPr>
        <w:pStyle w:val="ConsPlusNonformat"/>
        <w:widowControl/>
      </w:pPr>
      <w:r>
        <w:t xml:space="preserve">    d     - доля  расходов   на   фонд   оплаты   труда   административно-</w:t>
      </w:r>
    </w:p>
    <w:p w:rsidR="00B8747D" w:rsidRDefault="00B8747D">
      <w:pPr>
        <w:pStyle w:val="ConsPlusNonformat"/>
        <w:widowControl/>
      </w:pPr>
      <w:r>
        <w:t xml:space="preserve">     post</w:t>
      </w:r>
    </w:p>
    <w:p w:rsidR="00B8747D" w:rsidRDefault="00B8747D">
      <w:pPr>
        <w:pStyle w:val="ConsPlusNonformat"/>
        <w:widowControl/>
      </w:pPr>
      <w:r>
        <w:t>управленческого   персонала   с  начислениями   на   фонд   оплаты   труда</w:t>
      </w:r>
    </w:p>
    <w:p w:rsidR="00B8747D" w:rsidRDefault="00B8747D">
      <w:pPr>
        <w:pStyle w:val="ConsPlusNonformat"/>
        <w:widowControl/>
      </w:pPr>
      <w:r>
        <w:t>административно-управленческого персонала в фонде оплаты  труда  водителей</w:t>
      </w:r>
    </w:p>
    <w:p w:rsidR="00B8747D" w:rsidRDefault="00B8747D">
      <w:pPr>
        <w:pStyle w:val="ConsPlusNonformat"/>
        <w:widowControl/>
      </w:pPr>
      <w:r>
        <w:t>автотранспортного средства с начислениями на фонд оплаты  труда  водителей</w:t>
      </w:r>
    </w:p>
    <w:p w:rsidR="00B8747D" w:rsidRDefault="00B8747D">
      <w:pPr>
        <w:pStyle w:val="ConsPlusNonformat"/>
        <w:widowControl/>
      </w:pPr>
      <w:r>
        <w:t>автотранспортного средства,  принимаемая  согласно  пункту  3.4  настоящих</w:t>
      </w:r>
    </w:p>
    <w:p w:rsidR="00B8747D" w:rsidRDefault="00B8747D">
      <w:pPr>
        <w:pStyle w:val="ConsPlusNonformat"/>
        <w:widowControl/>
      </w:pPr>
      <w:r>
        <w:t>Методических рекомендаций;</w:t>
      </w:r>
    </w:p>
    <w:p w:rsidR="00B8747D" w:rsidRDefault="00B8747D">
      <w:pPr>
        <w:pStyle w:val="ConsPlusNonformat"/>
        <w:widowControl/>
      </w:pPr>
      <w:r>
        <w:t xml:space="preserve">    FOT     - фонд оплаты  труда  водителя  автотранспортного  средства  с</w:t>
      </w:r>
    </w:p>
    <w:p w:rsidR="00B8747D" w:rsidRDefault="00B8747D">
      <w:pPr>
        <w:pStyle w:val="ConsPlusNonformat"/>
        <w:widowControl/>
      </w:pPr>
      <w:r>
        <w:t xml:space="preserve">       pers</w:t>
      </w:r>
    </w:p>
    <w:p w:rsidR="00B8747D" w:rsidRDefault="00B8747D">
      <w:pPr>
        <w:pStyle w:val="ConsPlusNonformat"/>
        <w:widowControl/>
      </w:pPr>
      <w:r>
        <w:t>начислениями  на  фонд  оплаты  труда,  принимаемый  согласно  пункту  2.4</w:t>
      </w:r>
    </w:p>
    <w:p w:rsidR="00B8747D" w:rsidRDefault="00B8747D">
      <w:pPr>
        <w:pStyle w:val="ConsPlusNonformat"/>
        <w:widowControl/>
      </w:pPr>
      <w:r>
        <w:t>настоящих Методических рекомендаций, рублей;</w:t>
      </w:r>
    </w:p>
    <w:p w:rsidR="00B8747D" w:rsidRDefault="00B8747D">
      <w:pPr>
        <w:pStyle w:val="ConsPlusNonformat"/>
        <w:widowControl/>
      </w:pPr>
      <w:r>
        <w:t xml:space="preserve">    n     - нормативный  пробег   автотранспортного   средства   в   день,</w:t>
      </w:r>
    </w:p>
    <w:p w:rsidR="00B8747D" w:rsidRDefault="00B8747D">
      <w:pPr>
        <w:pStyle w:val="ConsPlusNonformat"/>
        <w:widowControl/>
      </w:pPr>
      <w:r>
        <w:t xml:space="preserve">     pers</w:t>
      </w:r>
    </w:p>
    <w:p w:rsidR="00B8747D" w:rsidRDefault="00B8747D">
      <w:pPr>
        <w:pStyle w:val="ConsPlusNonformat"/>
        <w:widowControl/>
      </w:pPr>
      <w:r>
        <w:t>принимаемый  согласно  пункту  2.3  настоящих  Методический  рекомендаций,</w:t>
      </w:r>
    </w:p>
    <w:p w:rsidR="00B8747D" w:rsidRDefault="00B8747D">
      <w:pPr>
        <w:pStyle w:val="ConsPlusNonformat"/>
        <w:widowControl/>
      </w:pPr>
      <w:r>
        <w:t>километров;</w:t>
      </w:r>
    </w:p>
    <w:p w:rsidR="00B8747D" w:rsidRDefault="00B8747D">
      <w:pPr>
        <w:pStyle w:val="ConsPlusNonformat"/>
        <w:widowControl/>
      </w:pPr>
      <w:r>
        <w:t xml:space="preserve">    m     - количество рабочих дней в году,  принимаемое  согласно  пункту</w:t>
      </w:r>
    </w:p>
    <w:p w:rsidR="00B8747D" w:rsidRDefault="00B8747D">
      <w:pPr>
        <w:pStyle w:val="ConsPlusNonformat"/>
        <w:widowControl/>
      </w:pPr>
      <w:r>
        <w:t xml:space="preserve">     pers</w:t>
      </w:r>
    </w:p>
    <w:p w:rsidR="00B8747D" w:rsidRDefault="00B8747D">
      <w:pPr>
        <w:pStyle w:val="ConsPlusNonformat"/>
        <w:widowControl/>
      </w:pPr>
      <w:r>
        <w:t>2.3 настоящих Методических рекомендаций, дней;</w:t>
      </w:r>
    </w:p>
    <w:p w:rsidR="00B8747D" w:rsidRDefault="00B8747D">
      <w:pPr>
        <w:pStyle w:val="ConsPlusNonformat"/>
        <w:widowControl/>
      </w:pPr>
      <w:r>
        <w:t xml:space="preserve">    d    - доля    расходов    на    материально-техническое     оснащение</w:t>
      </w:r>
    </w:p>
    <w:p w:rsidR="00B8747D" w:rsidRDefault="00B8747D">
      <w:pPr>
        <w:pStyle w:val="ConsPlusNonformat"/>
        <w:widowControl/>
      </w:pPr>
      <w:r>
        <w:t xml:space="preserve">     mto</w:t>
      </w:r>
    </w:p>
    <w:p w:rsidR="00B8747D" w:rsidRDefault="00B8747D">
      <w:pPr>
        <w:pStyle w:val="ConsPlusNonformat"/>
        <w:widowControl/>
      </w:pPr>
      <w:r>
        <w:t>административно-управленческого   персонала   в   фонде    оплаты    труда</w:t>
      </w:r>
    </w:p>
    <w:p w:rsidR="00B8747D" w:rsidRDefault="00B8747D">
      <w:pPr>
        <w:pStyle w:val="ConsPlusNonformat"/>
        <w:widowControl/>
      </w:pPr>
      <w:r>
        <w:t>административно-управленческого персонала с начислениями  на  фонд  оплаты</w:t>
      </w:r>
    </w:p>
    <w:p w:rsidR="00B8747D" w:rsidRDefault="00B8747D">
      <w:pPr>
        <w:pStyle w:val="ConsPlusNonformat"/>
        <w:widowControl/>
      </w:pPr>
      <w:r>
        <w:t>труда  административно-управленческого  персонала,  принимаемая   согласно</w:t>
      </w:r>
    </w:p>
    <w:p w:rsidR="00B8747D" w:rsidRDefault="00B8747D">
      <w:pPr>
        <w:pStyle w:val="ConsPlusNonformat"/>
        <w:widowControl/>
      </w:pPr>
      <w:r>
        <w:t>пункту 3.5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3.7. Расходы на предрейсовый медицинский осмотр водителей автотранспортных средств определяются на основе:</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среднемесячной заработной платы работников отрасли здравоохранения по Республике Татарстан по состоянию на 1 сентября года, предшествующего плановому, проиндексированной на прогнозный уровень инфляции планируемого периода;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нормы времени проведения предрейсового медицинского осмотра, составляющей 15 минут в день.</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Величина расходов на предрейсовый медицинский осмотр водителей автотранспортных средств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Pr>
      <w:r>
        <w:t xml:space="preserve">           FOT      x e x H    x m     x 12</w:t>
      </w:r>
    </w:p>
    <w:p w:rsidR="00B8747D" w:rsidRDefault="00B8747D">
      <w:pPr>
        <w:pStyle w:val="ConsPlusNonformat"/>
        <w:widowControl/>
      </w:pPr>
      <w:r>
        <w:t xml:space="preserve">              zdrav        med    pers</w:t>
      </w:r>
    </w:p>
    <w:p w:rsidR="00B8747D" w:rsidRDefault="00B8747D">
      <w:pPr>
        <w:pStyle w:val="ConsPlusNonformat"/>
        <w:widowControl/>
      </w:pPr>
      <w:r>
        <w:t xml:space="preserve">    R    = --------------------------------,</w:t>
      </w:r>
    </w:p>
    <w:p w:rsidR="00B8747D" w:rsidRDefault="00B8747D">
      <w:pPr>
        <w:pStyle w:val="ConsPlusNonformat"/>
        <w:widowControl/>
      </w:pPr>
      <w:r>
        <w:t xml:space="preserve">     med             H     x 60</w:t>
      </w:r>
    </w:p>
    <w:p w:rsidR="00B8747D" w:rsidRDefault="00B8747D">
      <w:pPr>
        <w:pStyle w:val="ConsPlusNonformat"/>
        <w:widowControl/>
      </w:pPr>
      <w:r>
        <w:t xml:space="preserve">                      norm</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R    - величина расходов на предрейсовый медицинский  осмотр  водителя</w:t>
      </w:r>
    </w:p>
    <w:p w:rsidR="00B8747D" w:rsidRDefault="00B8747D">
      <w:pPr>
        <w:pStyle w:val="ConsPlusNonformat"/>
        <w:widowControl/>
      </w:pPr>
      <w:r>
        <w:t xml:space="preserve">     med</w:t>
      </w:r>
    </w:p>
    <w:p w:rsidR="00B8747D" w:rsidRDefault="00B8747D">
      <w:pPr>
        <w:pStyle w:val="ConsPlusNonformat"/>
        <w:widowControl/>
      </w:pPr>
      <w:r>
        <w:t>автотранспортного средства, рублей;</w:t>
      </w:r>
    </w:p>
    <w:p w:rsidR="00B8747D" w:rsidRDefault="00B8747D">
      <w:pPr>
        <w:pStyle w:val="ConsPlusNonformat"/>
        <w:widowControl/>
      </w:pPr>
      <w:r>
        <w:t xml:space="preserve">    FOT      - величина среднемесячной заработной платы работников отрасли</w:t>
      </w:r>
    </w:p>
    <w:p w:rsidR="00B8747D" w:rsidRDefault="00B8747D">
      <w:pPr>
        <w:pStyle w:val="ConsPlusNonformat"/>
        <w:widowControl/>
      </w:pPr>
      <w:r>
        <w:t xml:space="preserve">       zdrav</w:t>
      </w:r>
    </w:p>
    <w:p w:rsidR="00B8747D" w:rsidRDefault="00B8747D">
      <w:pPr>
        <w:pStyle w:val="ConsPlusNonformat"/>
        <w:widowControl/>
      </w:pPr>
      <w:r>
        <w:t>здравоохранения, принимаемая согласно пункту  3.7  настоящих  Методических</w:t>
      </w:r>
    </w:p>
    <w:p w:rsidR="00B8747D" w:rsidRDefault="00B8747D">
      <w:pPr>
        <w:pStyle w:val="ConsPlusNonformat"/>
        <w:widowControl/>
      </w:pPr>
      <w:r>
        <w:t>рекомендаций, рублей;</w:t>
      </w:r>
    </w:p>
    <w:p w:rsidR="00B8747D" w:rsidRDefault="00B8747D">
      <w:pPr>
        <w:pStyle w:val="ConsPlusNonformat"/>
        <w:widowControl/>
      </w:pPr>
      <w:r>
        <w:t xml:space="preserve">    e - коэффициент  отчислений  по  единому  социальному  налогу,  равный</w:t>
      </w:r>
    </w:p>
    <w:p w:rsidR="00B8747D" w:rsidRDefault="00B8747D">
      <w:pPr>
        <w:pStyle w:val="ConsPlusNonformat"/>
        <w:widowControl/>
      </w:pPr>
      <w:r>
        <w:t>1,268;</w:t>
      </w:r>
    </w:p>
    <w:p w:rsidR="00B8747D" w:rsidRDefault="00B8747D">
      <w:pPr>
        <w:pStyle w:val="ConsPlusNonformat"/>
        <w:widowControl/>
      </w:pPr>
      <w:r>
        <w:t xml:space="preserve">    H    - норма времени проведения  предрейсового  медицинского  осмотра,</w:t>
      </w:r>
    </w:p>
    <w:p w:rsidR="00B8747D" w:rsidRDefault="00B8747D">
      <w:pPr>
        <w:pStyle w:val="ConsPlusNonformat"/>
        <w:widowControl/>
      </w:pPr>
      <w:r>
        <w:t xml:space="preserve">     med</w:t>
      </w:r>
    </w:p>
    <w:p w:rsidR="00B8747D" w:rsidRDefault="00B8747D">
      <w:pPr>
        <w:pStyle w:val="ConsPlusNonformat"/>
        <w:widowControl/>
      </w:pPr>
      <w:r>
        <w:t>принимаемая  согласно  пункту  3.7  настоящих  Методических  рекомендаций,</w:t>
      </w:r>
    </w:p>
    <w:p w:rsidR="00B8747D" w:rsidRDefault="00B8747D">
      <w:pPr>
        <w:pStyle w:val="ConsPlusNonformat"/>
        <w:widowControl/>
      </w:pPr>
      <w:r>
        <w:t>минут;</w:t>
      </w:r>
    </w:p>
    <w:p w:rsidR="00B8747D" w:rsidRDefault="00B8747D">
      <w:pPr>
        <w:pStyle w:val="ConsPlusNonformat"/>
        <w:widowControl/>
      </w:pPr>
      <w:r>
        <w:t xml:space="preserve">    m     - количество рабочих дней в году,  принимаемое  согласно  пункту</w:t>
      </w:r>
    </w:p>
    <w:p w:rsidR="00B8747D" w:rsidRDefault="00B8747D">
      <w:pPr>
        <w:pStyle w:val="ConsPlusNonformat"/>
        <w:widowControl/>
      </w:pPr>
      <w:r>
        <w:t xml:space="preserve">     pers</w:t>
      </w:r>
    </w:p>
    <w:p w:rsidR="00B8747D" w:rsidRDefault="00B8747D">
      <w:pPr>
        <w:pStyle w:val="ConsPlusNonformat"/>
        <w:widowControl/>
      </w:pPr>
      <w:r>
        <w:t>2.3 настоящих Методических рекомендаций, дней;</w:t>
      </w:r>
    </w:p>
    <w:p w:rsidR="00B8747D" w:rsidRDefault="00B8747D">
      <w:pPr>
        <w:pStyle w:val="ConsPlusNonformat"/>
        <w:widowControl/>
      </w:pPr>
      <w:r>
        <w:t xml:space="preserve">    12 - число месяцев в году;</w:t>
      </w:r>
    </w:p>
    <w:p w:rsidR="00B8747D" w:rsidRDefault="00B8747D">
      <w:pPr>
        <w:pStyle w:val="ConsPlusNonformat"/>
        <w:widowControl/>
      </w:pPr>
      <w:r>
        <w:t xml:space="preserve">    H     - нормальная продолжительность рабочего времени в год, часов;</w:t>
      </w:r>
    </w:p>
    <w:p w:rsidR="00B8747D" w:rsidRDefault="00B8747D">
      <w:pPr>
        <w:pStyle w:val="ConsPlusNonformat"/>
        <w:widowControl/>
      </w:pPr>
      <w:r>
        <w:t xml:space="preserve">     norm</w:t>
      </w:r>
    </w:p>
    <w:p w:rsidR="00B8747D" w:rsidRDefault="00B8747D">
      <w:pPr>
        <w:pStyle w:val="ConsPlusNonformat"/>
        <w:widowControl/>
      </w:pPr>
      <w:r>
        <w:t xml:space="preserve">    60 - коэффициент перевода часа в минуты.</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3.9. Расходы на обязательное страхование автогражданской ответственности владельцев транспортных средств определяются по действующим страховым тарифам в зависимости от марки, модели и модификации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3.10. Расходы на транспортный налог автотранспортного средства определяются по действующим налоговым ставкам в зависимости от марки, модели и модификации автотранспортного средства.</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3.11. Расходы на содержание и стоянку автотранспортного средства определяются на основе:</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норматива отапливаемой площади на стоянку автотранспортного средства, принимаемого согласно таблице 4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нормативов потребления коммунальных услуг на содержание автотранспортного средства и места хранения автотранспортного средства, принимаемых согласно таблице 5 настоящих Методических рекомендаций;</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тарифов на коммунальные услуги, принятых в соответствии с законодательством;</w:t>
      </w: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норматива стоимости текущего содержания и ремонта зданий и сооружений согласно стандартам текущего содержания и ремонта зданий и сооружений образовательных учреждений, утверждаемых ежегодно при формировании бюджета Республики Татарстан.</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2"/>
        <w:rPr>
          <w:rFonts w:ascii="Calibri" w:hAnsi="Calibri" w:cs="Calibri"/>
        </w:rPr>
      </w:pPr>
      <w:r>
        <w:rPr>
          <w:rFonts w:ascii="Calibri" w:hAnsi="Calibri" w:cs="Calibri"/>
        </w:rPr>
        <w:t>ТАБЛИЦА 4. НОРМАТИВ ОТАПЛИВАЕМОЙ ПЛОЩАДИ</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НА СТОЯНКУ АВТОТРАНСПОРТНОГО СРЕДСТВА</w:t>
      </w:r>
    </w:p>
    <w:p w:rsidR="00B8747D" w:rsidRDefault="00B8747D">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945"/>
        <w:gridCol w:w="4590"/>
        <w:gridCol w:w="4320"/>
      </w:tblGrid>
      <w:tr w:rsidR="00B8747D">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5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Марка автомобиля         </w:t>
            </w:r>
          </w:p>
        </w:tc>
        <w:tc>
          <w:tcPr>
            <w:tcW w:w="43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Норматив отапливаемой площади, </w:t>
            </w:r>
            <w:r>
              <w:rPr>
                <w:rFonts w:ascii="Calibri" w:hAnsi="Calibri" w:cs="Calibri"/>
                <w:sz w:val="22"/>
                <w:szCs w:val="22"/>
              </w:rPr>
              <w:br/>
              <w:t xml:space="preserve">кв. метров           </w:t>
            </w:r>
          </w:p>
        </w:tc>
      </w:tr>
      <w:tr w:rsidR="00B8747D">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    </w:t>
            </w:r>
          </w:p>
        </w:tc>
        <w:tc>
          <w:tcPr>
            <w:tcW w:w="45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КАВЗ                             </w:t>
            </w:r>
          </w:p>
        </w:tc>
        <w:tc>
          <w:tcPr>
            <w:tcW w:w="43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30               </w:t>
            </w:r>
          </w:p>
        </w:tc>
      </w:tr>
      <w:tr w:rsidR="00B8747D">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    </w:t>
            </w:r>
          </w:p>
        </w:tc>
        <w:tc>
          <w:tcPr>
            <w:tcW w:w="45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ПАЗ                              </w:t>
            </w:r>
          </w:p>
        </w:tc>
        <w:tc>
          <w:tcPr>
            <w:tcW w:w="43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30               </w:t>
            </w:r>
          </w:p>
        </w:tc>
      </w:tr>
      <w:tr w:rsidR="00B8747D">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3.    </w:t>
            </w:r>
          </w:p>
        </w:tc>
        <w:tc>
          <w:tcPr>
            <w:tcW w:w="45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ГАЗ "Газель"                     </w:t>
            </w:r>
          </w:p>
        </w:tc>
        <w:tc>
          <w:tcPr>
            <w:tcW w:w="43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20               </w:t>
            </w:r>
          </w:p>
        </w:tc>
      </w:tr>
      <w:tr w:rsidR="00B8747D">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4.    </w:t>
            </w:r>
          </w:p>
        </w:tc>
        <w:tc>
          <w:tcPr>
            <w:tcW w:w="45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УАЗ                              </w:t>
            </w:r>
          </w:p>
        </w:tc>
        <w:tc>
          <w:tcPr>
            <w:tcW w:w="43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20               </w:t>
            </w:r>
          </w:p>
        </w:tc>
      </w:tr>
      <w:tr w:rsidR="00B8747D">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5.    </w:t>
            </w:r>
          </w:p>
        </w:tc>
        <w:tc>
          <w:tcPr>
            <w:tcW w:w="459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FIAT                             </w:t>
            </w:r>
          </w:p>
        </w:tc>
        <w:tc>
          <w:tcPr>
            <w:tcW w:w="432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20               </w:t>
            </w:r>
          </w:p>
        </w:tc>
      </w:tr>
    </w:tbl>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2"/>
        <w:rPr>
          <w:rFonts w:ascii="Calibri" w:hAnsi="Calibri" w:cs="Calibri"/>
        </w:rPr>
      </w:pPr>
      <w:r>
        <w:rPr>
          <w:rFonts w:ascii="Calibri" w:hAnsi="Calibri" w:cs="Calibri"/>
        </w:rPr>
        <w:t>ТАБЛИЦА 5. НОРМАТИВЫ ПОТРЕБЛЕНИЯ КОММУНАЛЬНЫХ УСЛУГ</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НА СОДЕРЖАНИЕ АВТОТРАНСПОРТНОГО СРЕДСТВА</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И МЕСТА ХРАНЕНИЯ АВТОТРАНСПОРТНОГО СРЕДСТВА</w:t>
      </w:r>
    </w:p>
    <w:p w:rsidR="00B8747D" w:rsidRDefault="00B8747D">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105"/>
        <w:gridCol w:w="3780"/>
        <w:gridCol w:w="2970"/>
      </w:tblGrid>
      <w:tr w:rsidR="00B8747D">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Наименование услуги  </w:t>
            </w:r>
          </w:p>
        </w:tc>
        <w:tc>
          <w:tcPr>
            <w:tcW w:w="378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Единица измерения     </w:t>
            </w:r>
            <w:r>
              <w:rPr>
                <w:rFonts w:ascii="Calibri" w:hAnsi="Calibri" w:cs="Calibri"/>
                <w:sz w:val="22"/>
                <w:szCs w:val="22"/>
              </w:rPr>
              <w:br/>
              <w:t xml:space="preserve">норматива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Норматив потребления </w:t>
            </w:r>
          </w:p>
        </w:tc>
      </w:tr>
      <w:tr w:rsidR="00B8747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Отопление             </w:t>
            </w:r>
          </w:p>
        </w:tc>
        <w:tc>
          <w:tcPr>
            <w:tcW w:w="378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Гкал в год на кв. метр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0,2138      </w:t>
            </w:r>
          </w:p>
        </w:tc>
      </w:tr>
      <w:tr w:rsidR="00B8747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Электроснабжение      </w:t>
            </w:r>
          </w:p>
        </w:tc>
        <w:tc>
          <w:tcPr>
            <w:tcW w:w="378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кВт x ч в год на кв. метр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11,25        </w:t>
            </w:r>
          </w:p>
        </w:tc>
      </w:tr>
      <w:tr w:rsidR="00B8747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Водоснабжение         </w:t>
            </w:r>
          </w:p>
        </w:tc>
        <w:tc>
          <w:tcPr>
            <w:tcW w:w="378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куб. метров в год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55,00        </w:t>
            </w:r>
          </w:p>
        </w:tc>
      </w:tr>
      <w:tr w:rsidR="00B8747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Водоотведение         </w:t>
            </w:r>
          </w:p>
        </w:tc>
        <w:tc>
          <w:tcPr>
            <w:tcW w:w="378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куб. метров в год          </w:t>
            </w:r>
          </w:p>
        </w:tc>
        <w:tc>
          <w:tcPr>
            <w:tcW w:w="2970" w:type="dxa"/>
            <w:tcBorders>
              <w:top w:val="single" w:sz="6" w:space="0" w:color="auto"/>
              <w:left w:val="single" w:sz="6" w:space="0" w:color="auto"/>
              <w:bottom w:val="single" w:sz="6" w:space="0" w:color="auto"/>
              <w:right w:val="single" w:sz="6" w:space="0" w:color="auto"/>
            </w:tcBorders>
          </w:tcPr>
          <w:p w:rsidR="00B8747D" w:rsidRDefault="00B8747D">
            <w:pPr>
              <w:pStyle w:val="ConsPlusCell"/>
              <w:widowControl/>
              <w:rPr>
                <w:rFonts w:ascii="Calibri" w:hAnsi="Calibri" w:cs="Calibri"/>
                <w:sz w:val="22"/>
                <w:szCs w:val="22"/>
              </w:rPr>
            </w:pPr>
            <w:r>
              <w:rPr>
                <w:rFonts w:ascii="Calibri" w:hAnsi="Calibri" w:cs="Calibri"/>
                <w:sz w:val="22"/>
                <w:szCs w:val="22"/>
              </w:rPr>
              <w:t xml:space="preserve">52,45        </w:t>
            </w:r>
          </w:p>
        </w:tc>
      </w:tr>
    </w:tbl>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t>3.12. Величина расходов на содержание и стоянку автотранспортного средства исчисляется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Pr>
      <w:r>
        <w:t xml:space="preserve">    R     = N    x T    + Sq  x (N    x T    + 12 x T  ),</w:t>
      </w:r>
    </w:p>
    <w:p w:rsidR="00B8747D" w:rsidRDefault="00B8747D">
      <w:pPr>
        <w:pStyle w:val="ConsPlusNonformat"/>
        <w:widowControl/>
      </w:pPr>
      <w:r>
        <w:t xml:space="preserve">     nsi     vk     vk      m     tq     tq          si</w:t>
      </w:r>
    </w:p>
    <w:p w:rsidR="00B8747D" w:rsidRDefault="00B8747D">
      <w:pPr>
        <w:pStyle w:val="ConsPlusNonformat"/>
        <w:widowControl/>
      </w:pPr>
      <w:r>
        <w:t xml:space="preserve">        m      i      i             i      i</w:t>
      </w:r>
    </w:p>
    <w:p w:rsidR="00B8747D" w:rsidRDefault="00B8747D">
      <w:pPr>
        <w:pStyle w:val="ConsPlusNonformat"/>
        <w:widowControl/>
      </w:pPr>
    </w:p>
    <w:p w:rsidR="00B8747D" w:rsidRDefault="00B8747D">
      <w:pPr>
        <w:pStyle w:val="ConsPlusNonformat"/>
        <w:widowControl/>
      </w:pPr>
      <w:r>
        <w:t xml:space="preserve">    где:</w:t>
      </w:r>
    </w:p>
    <w:p w:rsidR="00B8747D" w:rsidRDefault="00B8747D">
      <w:pPr>
        <w:pStyle w:val="ConsPlusNonformat"/>
        <w:widowControl/>
      </w:pPr>
      <w:r>
        <w:t xml:space="preserve">    R     - величина расходов на содержание  и  стоянку  автотранспортного</w:t>
      </w:r>
    </w:p>
    <w:p w:rsidR="00B8747D" w:rsidRDefault="00B8747D">
      <w:pPr>
        <w:pStyle w:val="ConsPlusNonformat"/>
        <w:widowControl/>
      </w:pPr>
      <w:r>
        <w:t xml:space="preserve">     nsi</w:t>
      </w:r>
    </w:p>
    <w:p w:rsidR="00B8747D" w:rsidRDefault="00B8747D">
      <w:pPr>
        <w:pStyle w:val="ConsPlusNonformat"/>
        <w:widowControl/>
      </w:pPr>
      <w:r>
        <w:t xml:space="preserve">        m</w:t>
      </w:r>
    </w:p>
    <w:p w:rsidR="00B8747D" w:rsidRDefault="00B8747D">
      <w:pPr>
        <w:pStyle w:val="ConsPlusNonformat"/>
        <w:widowControl/>
      </w:pPr>
      <w:r>
        <w:t>средства;</w:t>
      </w:r>
    </w:p>
    <w:p w:rsidR="00B8747D" w:rsidRDefault="00B8747D">
      <w:pPr>
        <w:pStyle w:val="ConsPlusNonformat"/>
        <w:widowControl/>
      </w:pPr>
      <w:r>
        <w:t xml:space="preserve">    N    - норматив потребления услуг по  водоснабжению  и  водоотведению,</w:t>
      </w:r>
    </w:p>
    <w:p w:rsidR="00B8747D" w:rsidRDefault="00B8747D">
      <w:pPr>
        <w:pStyle w:val="ConsPlusNonformat"/>
        <w:widowControl/>
      </w:pPr>
      <w:r>
        <w:t xml:space="preserve">     vk</w:t>
      </w:r>
    </w:p>
    <w:p w:rsidR="00B8747D" w:rsidRDefault="00B8747D">
      <w:pPr>
        <w:pStyle w:val="ConsPlusNonformat"/>
        <w:widowControl/>
      </w:pPr>
      <w:r>
        <w:t xml:space="preserve">       i</w:t>
      </w:r>
    </w:p>
    <w:p w:rsidR="00B8747D" w:rsidRDefault="00B8747D">
      <w:pPr>
        <w:pStyle w:val="ConsPlusNonformat"/>
        <w:widowControl/>
      </w:pPr>
      <w:r>
        <w:t>принимаемый согласно пункту 3.11 настоящих Методических рекомендаций, куб.</w:t>
      </w:r>
    </w:p>
    <w:p w:rsidR="00B8747D" w:rsidRDefault="00B8747D">
      <w:pPr>
        <w:pStyle w:val="ConsPlusNonformat"/>
        <w:widowControl/>
      </w:pPr>
      <w:r>
        <w:t>метров в год;</w:t>
      </w:r>
    </w:p>
    <w:p w:rsidR="00B8747D" w:rsidRDefault="00B8747D">
      <w:pPr>
        <w:pStyle w:val="ConsPlusNonformat"/>
        <w:widowControl/>
      </w:pPr>
      <w:r>
        <w:t xml:space="preserve">    T    - тариф на услуги по водоснабжению и  водоотведению,  принимаемый</w:t>
      </w:r>
    </w:p>
    <w:p w:rsidR="00B8747D" w:rsidRDefault="00B8747D">
      <w:pPr>
        <w:pStyle w:val="ConsPlusNonformat"/>
        <w:widowControl/>
      </w:pPr>
      <w:r>
        <w:t xml:space="preserve">     vk</w:t>
      </w:r>
    </w:p>
    <w:p w:rsidR="00B8747D" w:rsidRDefault="00B8747D">
      <w:pPr>
        <w:pStyle w:val="ConsPlusNonformat"/>
        <w:widowControl/>
      </w:pPr>
      <w:r>
        <w:t xml:space="preserve">       i</w:t>
      </w:r>
    </w:p>
    <w:p w:rsidR="00B8747D" w:rsidRDefault="00B8747D">
      <w:pPr>
        <w:pStyle w:val="ConsPlusNonformat"/>
        <w:widowControl/>
      </w:pPr>
      <w:r>
        <w:t>согласно пункту 3.11 настоящих Методических рекомендаций, рублей;</w:t>
      </w:r>
    </w:p>
    <w:p w:rsidR="00B8747D" w:rsidRDefault="00B8747D">
      <w:pPr>
        <w:pStyle w:val="ConsPlusNonformat"/>
        <w:widowControl/>
      </w:pPr>
      <w:r>
        <w:t xml:space="preserve">    Sq  - норматив  площади   на   стоянку   автотранспортного   средства,</w:t>
      </w:r>
    </w:p>
    <w:p w:rsidR="00B8747D" w:rsidRDefault="00B8747D">
      <w:pPr>
        <w:pStyle w:val="ConsPlusNonformat"/>
        <w:widowControl/>
      </w:pPr>
      <w:r>
        <w:t xml:space="preserve">      m</w:t>
      </w:r>
    </w:p>
    <w:p w:rsidR="00B8747D" w:rsidRDefault="00B8747D">
      <w:pPr>
        <w:pStyle w:val="ConsPlusNonformat"/>
        <w:widowControl/>
      </w:pPr>
      <w:r>
        <w:t>принимаемый согласно пункту 3.11 настоящих Методических рекомендаций,  кв.</w:t>
      </w:r>
    </w:p>
    <w:p w:rsidR="00B8747D" w:rsidRDefault="00B8747D">
      <w:pPr>
        <w:pStyle w:val="ConsPlusNonformat"/>
        <w:widowControl/>
      </w:pPr>
      <w:r>
        <w:t>метров;</w:t>
      </w:r>
    </w:p>
    <w:p w:rsidR="00B8747D" w:rsidRDefault="00B8747D">
      <w:pPr>
        <w:pStyle w:val="ConsPlusNonformat"/>
        <w:widowControl/>
      </w:pPr>
      <w:r>
        <w:t xml:space="preserve">    N    - норматив  потребления   тепловой   и   электрической   энергии,</w:t>
      </w:r>
    </w:p>
    <w:p w:rsidR="00B8747D" w:rsidRDefault="00B8747D">
      <w:pPr>
        <w:pStyle w:val="ConsPlusNonformat"/>
        <w:widowControl/>
      </w:pPr>
      <w:r>
        <w:t xml:space="preserve">     tq</w:t>
      </w:r>
    </w:p>
    <w:p w:rsidR="00B8747D" w:rsidRDefault="00B8747D">
      <w:pPr>
        <w:pStyle w:val="ConsPlusNonformat"/>
        <w:widowControl/>
      </w:pPr>
      <w:r>
        <w:t xml:space="preserve">       i</w:t>
      </w:r>
    </w:p>
    <w:p w:rsidR="00B8747D" w:rsidRDefault="00B8747D">
      <w:pPr>
        <w:pStyle w:val="ConsPlusNonformat"/>
        <w:widowControl/>
      </w:pPr>
      <w:r>
        <w:t>принимаемый согласно пункту 3.11 настоящих Методических рекомендаций, Гкал</w:t>
      </w:r>
    </w:p>
    <w:p w:rsidR="00B8747D" w:rsidRDefault="00B8747D">
      <w:pPr>
        <w:pStyle w:val="ConsPlusNonformat"/>
        <w:widowControl/>
      </w:pPr>
      <w:r>
        <w:t>в год на кв. метр и кВт x ч в год на кв. метр;</w:t>
      </w:r>
    </w:p>
    <w:p w:rsidR="00B8747D" w:rsidRDefault="00B8747D">
      <w:pPr>
        <w:pStyle w:val="ConsPlusNonformat"/>
        <w:widowControl/>
      </w:pPr>
      <w:r>
        <w:t xml:space="preserve">    T    - тариф на тепловую и электрическую энергию, принимаемый согласно</w:t>
      </w:r>
    </w:p>
    <w:p w:rsidR="00B8747D" w:rsidRDefault="00B8747D">
      <w:pPr>
        <w:pStyle w:val="ConsPlusNonformat"/>
        <w:widowControl/>
      </w:pPr>
      <w:r>
        <w:t xml:space="preserve">     tq</w:t>
      </w:r>
    </w:p>
    <w:p w:rsidR="00B8747D" w:rsidRDefault="00B8747D">
      <w:pPr>
        <w:pStyle w:val="ConsPlusNonformat"/>
        <w:widowControl/>
      </w:pPr>
      <w:r>
        <w:t xml:space="preserve">       i</w:t>
      </w:r>
    </w:p>
    <w:p w:rsidR="00B8747D" w:rsidRDefault="00B8747D">
      <w:pPr>
        <w:pStyle w:val="ConsPlusNonformat"/>
        <w:widowControl/>
      </w:pPr>
      <w:r>
        <w:t>пункту 3.11 настоящих Методических рекомендаций, рублей;</w:t>
      </w:r>
    </w:p>
    <w:p w:rsidR="00B8747D" w:rsidRDefault="00B8747D">
      <w:pPr>
        <w:pStyle w:val="ConsPlusNonformat"/>
        <w:widowControl/>
      </w:pPr>
      <w:r>
        <w:t xml:space="preserve">    12 - число месяцев в году;</w:t>
      </w:r>
    </w:p>
    <w:p w:rsidR="00B8747D" w:rsidRDefault="00B8747D">
      <w:pPr>
        <w:pStyle w:val="ConsPlusNonformat"/>
        <w:widowControl/>
      </w:pPr>
      <w:r>
        <w:t xml:space="preserve">    T   - норматив стоимости  текущего  содержания  и  ремонта  зданий   и</w:t>
      </w:r>
    </w:p>
    <w:p w:rsidR="00B8747D" w:rsidRDefault="00B8747D">
      <w:pPr>
        <w:pStyle w:val="ConsPlusNonformat"/>
        <w:widowControl/>
      </w:pPr>
      <w:r>
        <w:t xml:space="preserve">     si</w:t>
      </w:r>
    </w:p>
    <w:p w:rsidR="00B8747D" w:rsidRDefault="00B8747D">
      <w:pPr>
        <w:pStyle w:val="ConsPlusNonformat"/>
        <w:widowControl/>
      </w:pPr>
      <w:r>
        <w:t>сооружений,  принимаемый  согласно  пункту  3.10   настоящих  Методических</w:t>
      </w:r>
    </w:p>
    <w:p w:rsidR="00B8747D" w:rsidRDefault="00B8747D">
      <w:pPr>
        <w:pStyle w:val="ConsPlusNonformat"/>
        <w:widowControl/>
      </w:pPr>
      <w:r>
        <w:t>рекомендаций;</w:t>
      </w:r>
    </w:p>
    <w:p w:rsidR="00B8747D" w:rsidRDefault="00B8747D">
      <w:pPr>
        <w:pStyle w:val="ConsPlusNonformat"/>
        <w:widowControl/>
      </w:pPr>
      <w:r>
        <w:t xml:space="preserve">    i - порядковый номер коммунальной услуги;</w:t>
      </w:r>
    </w:p>
    <w:p w:rsidR="00B8747D" w:rsidRDefault="00B8747D">
      <w:pPr>
        <w:pStyle w:val="ConsPlusNonformat"/>
        <w:widowControl/>
      </w:pPr>
      <w:r>
        <w:t xml:space="preserve">    q - количество коммунальных услуг.</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jc w:val="center"/>
        <w:outlineLvl w:val="1"/>
        <w:rPr>
          <w:rFonts w:ascii="Calibri" w:hAnsi="Calibri" w:cs="Calibri"/>
        </w:rPr>
      </w:pPr>
      <w:r>
        <w:rPr>
          <w:rFonts w:ascii="Calibri" w:hAnsi="Calibri" w:cs="Calibri"/>
        </w:rPr>
        <w:t>4. ПОРЯДОК РАСЧЕТА ОБЪЕМА ФИНАНСОВОГО ОБЕСПЕЧЕНИЯ</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ОРГАНИЗАЦИИ ПЕРЕВОЗОК УЧАЩИХСЯ ОБЩЕОБРАЗОВАТЕЛЬНЫХ</w:t>
      </w:r>
    </w:p>
    <w:p w:rsidR="00B8747D" w:rsidRDefault="00B8747D">
      <w:pPr>
        <w:autoSpaceDE w:val="0"/>
        <w:autoSpaceDN w:val="0"/>
        <w:adjustRightInd w:val="0"/>
        <w:spacing w:after="0" w:line="240" w:lineRule="auto"/>
        <w:jc w:val="center"/>
        <w:rPr>
          <w:rFonts w:ascii="Calibri" w:hAnsi="Calibri" w:cs="Calibri"/>
        </w:rPr>
      </w:pPr>
      <w:r>
        <w:rPr>
          <w:rFonts w:ascii="Calibri" w:hAnsi="Calibri" w:cs="Calibri"/>
        </w:rPr>
        <w:t>УЧРЕЖДЕНИЙ СПЕЦИАЛЬНЫМИ (ШКОЛЬНЫМИ) АВТОБУСАМИ</w:t>
      </w:r>
    </w:p>
    <w:p w:rsidR="00B8747D" w:rsidRDefault="00B8747D">
      <w:pPr>
        <w:autoSpaceDE w:val="0"/>
        <w:autoSpaceDN w:val="0"/>
        <w:adjustRightInd w:val="0"/>
        <w:spacing w:after="0" w:line="240" w:lineRule="auto"/>
        <w:jc w:val="center"/>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финансового обеспечения организации перевозок учащихся общеобразовательных учреждений специальными (школьными) автобусами определяется по формуле:</w:t>
      </w:r>
    </w:p>
    <w:p w:rsidR="00B8747D" w:rsidRDefault="00B8747D">
      <w:pPr>
        <w:autoSpaceDE w:val="0"/>
        <w:autoSpaceDN w:val="0"/>
        <w:adjustRightInd w:val="0"/>
        <w:spacing w:after="0" w:line="240" w:lineRule="auto"/>
        <w:ind w:firstLine="540"/>
        <w:jc w:val="both"/>
        <w:rPr>
          <w:rFonts w:ascii="Calibri" w:hAnsi="Calibri" w:cs="Calibri"/>
        </w:rPr>
      </w:pPr>
    </w:p>
    <w:p w:rsidR="00B8747D" w:rsidRPr="00B8747D" w:rsidRDefault="00B8747D">
      <w:pPr>
        <w:pStyle w:val="ConsPlusNonformat"/>
        <w:widowControl/>
        <w:rPr>
          <w:lang w:val="en-US"/>
        </w:rPr>
      </w:pPr>
      <w:r>
        <w:t xml:space="preserve">          </w:t>
      </w:r>
      <w:r w:rsidRPr="00B8747D">
        <w:rPr>
          <w:lang w:val="en-US"/>
        </w:rPr>
        <w:t>m</w:t>
      </w:r>
    </w:p>
    <w:p w:rsidR="00B8747D" w:rsidRPr="00B8747D" w:rsidRDefault="00B8747D">
      <w:pPr>
        <w:pStyle w:val="ConsPlusNonformat"/>
        <w:widowControl/>
        <w:rPr>
          <w:lang w:val="en-US"/>
        </w:rPr>
      </w:pPr>
      <w:r w:rsidRPr="00B8747D">
        <w:rPr>
          <w:lang w:val="en-US"/>
        </w:rPr>
        <w:t xml:space="preserve">           pers</w:t>
      </w:r>
    </w:p>
    <w:p w:rsidR="00B8747D" w:rsidRPr="00B8747D" w:rsidRDefault="00B8747D">
      <w:pPr>
        <w:pStyle w:val="ConsPlusNonformat"/>
        <w:widowControl/>
        <w:rPr>
          <w:lang w:val="en-US"/>
        </w:rPr>
      </w:pPr>
      <w:r w:rsidRPr="00B8747D">
        <w:rPr>
          <w:lang w:val="en-US"/>
        </w:rPr>
        <w:t xml:space="preserve">    FO  = SUM   n  x NF    + NF   ,</w:t>
      </w:r>
    </w:p>
    <w:p w:rsidR="00B8747D" w:rsidRPr="00B8747D" w:rsidRDefault="00B8747D">
      <w:pPr>
        <w:pStyle w:val="ConsPlusNonformat"/>
        <w:widowControl/>
        <w:rPr>
          <w:lang w:val="en-US"/>
        </w:rPr>
      </w:pPr>
      <w:r w:rsidRPr="00B8747D">
        <w:rPr>
          <w:lang w:val="en-US"/>
        </w:rPr>
        <w:t xml:space="preserve">      m   j=1    f     km      as</w:t>
      </w:r>
    </w:p>
    <w:p w:rsidR="00B8747D" w:rsidRPr="00B8747D" w:rsidRDefault="00B8747D">
      <w:pPr>
        <w:pStyle w:val="ConsPlusNonformat"/>
        <w:widowControl/>
        <w:rPr>
          <w:lang w:val="en-US"/>
        </w:rPr>
      </w:pPr>
      <w:r w:rsidRPr="00B8747D">
        <w:rPr>
          <w:lang w:val="en-US"/>
        </w:rPr>
        <w:t xml:space="preserve">                         m       m</w:t>
      </w:r>
    </w:p>
    <w:p w:rsidR="00B8747D" w:rsidRPr="00B8747D" w:rsidRDefault="00B8747D">
      <w:pPr>
        <w:pStyle w:val="ConsPlusNonformat"/>
        <w:widowControl/>
        <w:rPr>
          <w:lang w:val="en-US"/>
        </w:rPr>
      </w:pPr>
    </w:p>
    <w:p w:rsidR="00B8747D" w:rsidRPr="00B8747D" w:rsidRDefault="00B8747D">
      <w:pPr>
        <w:pStyle w:val="ConsPlusNonformat"/>
        <w:widowControl/>
        <w:rPr>
          <w:lang w:val="en-US"/>
        </w:rPr>
      </w:pPr>
      <w:r w:rsidRPr="00B8747D">
        <w:rPr>
          <w:lang w:val="en-US"/>
        </w:rPr>
        <w:t xml:space="preserve">    </w:t>
      </w:r>
      <w:r>
        <w:t>где</w:t>
      </w:r>
      <w:r w:rsidRPr="00B8747D">
        <w:rPr>
          <w:lang w:val="en-US"/>
        </w:rPr>
        <w:t>:</w:t>
      </w:r>
    </w:p>
    <w:p w:rsidR="00B8747D" w:rsidRDefault="00B8747D">
      <w:pPr>
        <w:pStyle w:val="ConsPlusNonformat"/>
        <w:widowControl/>
      </w:pPr>
      <w:r w:rsidRPr="00B8747D">
        <w:rPr>
          <w:lang w:val="en-US"/>
        </w:rPr>
        <w:t xml:space="preserve">    </w:t>
      </w:r>
      <w:r>
        <w:t>FO  - объем финансового  обеспечения  организации  перевозок  учащихся</w:t>
      </w:r>
    </w:p>
    <w:p w:rsidR="00B8747D" w:rsidRDefault="00B8747D">
      <w:pPr>
        <w:pStyle w:val="ConsPlusNonformat"/>
        <w:widowControl/>
      </w:pPr>
      <w:r>
        <w:t xml:space="preserve">      m</w:t>
      </w:r>
    </w:p>
    <w:p w:rsidR="00B8747D" w:rsidRDefault="00B8747D">
      <w:pPr>
        <w:pStyle w:val="ConsPlusNonformat"/>
        <w:widowControl/>
      </w:pPr>
      <w:r>
        <w:t>общеобразовательных  учреждений   специальными   (школьными)   автобусами,</w:t>
      </w:r>
    </w:p>
    <w:p w:rsidR="00B8747D" w:rsidRDefault="00B8747D">
      <w:pPr>
        <w:pStyle w:val="ConsPlusNonformat"/>
        <w:widowControl/>
      </w:pPr>
      <w:r>
        <w:t>рублей;</w:t>
      </w:r>
    </w:p>
    <w:p w:rsidR="00B8747D" w:rsidRDefault="00B8747D">
      <w:pPr>
        <w:pStyle w:val="ConsPlusNonformat"/>
        <w:widowControl/>
      </w:pPr>
      <w:r>
        <w:t xml:space="preserve">    n  - фактический пробег автотранспортного средства в день, километров;</w:t>
      </w:r>
    </w:p>
    <w:p w:rsidR="00B8747D" w:rsidRDefault="00B8747D">
      <w:pPr>
        <w:pStyle w:val="ConsPlusNonformat"/>
        <w:widowControl/>
      </w:pPr>
      <w:r>
        <w:t xml:space="preserve">     f</w:t>
      </w:r>
    </w:p>
    <w:p w:rsidR="00B8747D" w:rsidRDefault="00B8747D">
      <w:pPr>
        <w:pStyle w:val="ConsPlusNonformat"/>
        <w:widowControl/>
      </w:pPr>
      <w:r>
        <w:t xml:space="preserve">    NF    - ставка норматива финансирования организации перевозок учащихся</w:t>
      </w:r>
    </w:p>
    <w:p w:rsidR="00B8747D" w:rsidRDefault="00B8747D">
      <w:pPr>
        <w:pStyle w:val="ConsPlusNonformat"/>
        <w:widowControl/>
      </w:pPr>
      <w:r>
        <w:t xml:space="preserve">      km</w:t>
      </w:r>
    </w:p>
    <w:p w:rsidR="00B8747D" w:rsidRDefault="00B8747D">
      <w:pPr>
        <w:pStyle w:val="ConsPlusNonformat"/>
        <w:widowControl/>
      </w:pPr>
      <w:r>
        <w:t xml:space="preserve">        m</w:t>
      </w:r>
    </w:p>
    <w:p w:rsidR="00B8747D" w:rsidRDefault="00B8747D">
      <w:pPr>
        <w:pStyle w:val="ConsPlusNonformat"/>
        <w:widowControl/>
      </w:pPr>
      <w:r>
        <w:t>общеобразовательных учреждений специальными (школьными) автобусами на один</w:t>
      </w:r>
    </w:p>
    <w:p w:rsidR="00B8747D" w:rsidRDefault="00B8747D">
      <w:pPr>
        <w:pStyle w:val="ConsPlusNonformat"/>
        <w:widowControl/>
      </w:pPr>
      <w:r>
        <w:t>километр пробега автотранспортного средства, принимаемая  согласно  пункту</w:t>
      </w:r>
    </w:p>
    <w:p w:rsidR="00B8747D" w:rsidRDefault="00B8747D">
      <w:pPr>
        <w:pStyle w:val="ConsPlusNonformat"/>
        <w:widowControl/>
      </w:pPr>
      <w:r>
        <w:t>2.2 настоящих Методических рекомендаций, рублей;</w:t>
      </w:r>
    </w:p>
    <w:p w:rsidR="00B8747D" w:rsidRDefault="00B8747D">
      <w:pPr>
        <w:pStyle w:val="ConsPlusNonformat"/>
        <w:widowControl/>
      </w:pPr>
      <w:r>
        <w:t xml:space="preserve">    NF    - ставка норматива финансирования организации перевозок учащихся</w:t>
      </w:r>
    </w:p>
    <w:p w:rsidR="00B8747D" w:rsidRDefault="00B8747D">
      <w:pPr>
        <w:pStyle w:val="ConsPlusNonformat"/>
        <w:widowControl/>
      </w:pPr>
      <w:r>
        <w:t xml:space="preserve">      as</w:t>
      </w:r>
    </w:p>
    <w:p w:rsidR="00B8747D" w:rsidRDefault="00B8747D">
      <w:pPr>
        <w:pStyle w:val="ConsPlusNonformat"/>
        <w:widowControl/>
      </w:pPr>
      <w:r>
        <w:t xml:space="preserve">        m</w:t>
      </w:r>
    </w:p>
    <w:p w:rsidR="00B8747D" w:rsidRDefault="00B8747D">
      <w:pPr>
        <w:pStyle w:val="ConsPlusNonformat"/>
        <w:widowControl/>
      </w:pPr>
      <w:r>
        <w:t>общеобразовательных учреждений специальными (школьными) автобусами на одно</w:t>
      </w:r>
    </w:p>
    <w:p w:rsidR="00B8747D" w:rsidRDefault="00B8747D">
      <w:pPr>
        <w:pStyle w:val="ConsPlusNonformat"/>
        <w:widowControl/>
      </w:pPr>
      <w:r>
        <w:t>автотранспортное  средство,  принимаемая  согласно  пункту  3.2  настоящих</w:t>
      </w:r>
    </w:p>
    <w:p w:rsidR="00B8747D" w:rsidRDefault="00B8747D">
      <w:pPr>
        <w:pStyle w:val="ConsPlusNonformat"/>
        <w:widowControl/>
      </w:pPr>
      <w:r>
        <w:t>Методических рекомендаций, рублей;</w:t>
      </w:r>
    </w:p>
    <w:p w:rsidR="00B8747D" w:rsidRDefault="00B8747D">
      <w:pPr>
        <w:pStyle w:val="ConsPlusNonformat"/>
        <w:widowControl/>
      </w:pPr>
      <w:r>
        <w:t xml:space="preserve">    j - порядковый номер дня в году;</w:t>
      </w:r>
    </w:p>
    <w:p w:rsidR="00B8747D" w:rsidRDefault="00B8747D">
      <w:pPr>
        <w:pStyle w:val="ConsPlusNonformat"/>
        <w:widowControl/>
      </w:pPr>
      <w:r>
        <w:t xml:space="preserve">    m     - фактическое количество рабочих (учебных) дней в году.</w:t>
      </w:r>
    </w:p>
    <w:p w:rsidR="00B8747D" w:rsidRDefault="00B8747D">
      <w:pPr>
        <w:pStyle w:val="ConsPlusNonformat"/>
        <w:widowControl/>
      </w:pPr>
      <w:r>
        <w:t xml:space="preserve">     pers</w:t>
      </w: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autoSpaceDE w:val="0"/>
        <w:autoSpaceDN w:val="0"/>
        <w:adjustRightInd w:val="0"/>
        <w:spacing w:after="0" w:line="240" w:lineRule="auto"/>
        <w:ind w:firstLine="540"/>
        <w:jc w:val="both"/>
        <w:rPr>
          <w:rFonts w:ascii="Calibri" w:hAnsi="Calibri" w:cs="Calibri"/>
        </w:rPr>
      </w:pPr>
    </w:p>
    <w:p w:rsidR="00B8747D" w:rsidRDefault="00B8747D">
      <w:pPr>
        <w:pStyle w:val="ConsPlusNonformat"/>
        <w:widowControl/>
        <w:pBdr>
          <w:top w:val="single" w:sz="6" w:space="0" w:color="auto"/>
        </w:pBdr>
        <w:rPr>
          <w:sz w:val="2"/>
          <w:szCs w:val="2"/>
        </w:rPr>
      </w:pPr>
    </w:p>
    <w:p w:rsidR="00B6184A" w:rsidRDefault="00B6184A"/>
    <w:sectPr w:rsidR="00B6184A" w:rsidSect="00694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747D"/>
    <w:rsid w:val="00396270"/>
    <w:rsid w:val="00A81988"/>
    <w:rsid w:val="00B41CC9"/>
    <w:rsid w:val="00B6184A"/>
    <w:rsid w:val="00B8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74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74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747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4530</Words>
  <Characters>25824</Characters>
  <Application>Microsoft Office Word</Application>
  <DocSecurity>0</DocSecurity>
  <Lines>215</Lines>
  <Paragraphs>60</Paragraphs>
  <ScaleCrop>false</ScaleCrop>
  <Company/>
  <LinksUpToDate>false</LinksUpToDate>
  <CharactersWithSpaces>30294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2012-01-30T07:40:00Z</dcterms:created>
  <dcterms:modified xsi:type="dcterms:W3CDTF">2012-01-30T07:40:00Z</dcterms:modified>
</cp:coreProperties>
</file>