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3A" w:rsidRDefault="00F258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583A" w:rsidRDefault="00F2583A">
      <w:pPr>
        <w:pStyle w:val="ConsPlusNormal"/>
        <w:jc w:val="both"/>
        <w:outlineLvl w:val="0"/>
      </w:pPr>
    </w:p>
    <w:p w:rsidR="00F2583A" w:rsidRDefault="00F2583A">
      <w:pPr>
        <w:pStyle w:val="ConsPlusTitle"/>
        <w:jc w:val="center"/>
      </w:pPr>
      <w:r>
        <w:t>КАБИНЕТ МИНИСТРОВ РЕСПУБЛИКИ ТАТАРСТАН</w:t>
      </w:r>
    </w:p>
    <w:p w:rsidR="00F2583A" w:rsidRDefault="00F2583A">
      <w:pPr>
        <w:pStyle w:val="ConsPlusTitle"/>
        <w:jc w:val="both"/>
      </w:pPr>
    </w:p>
    <w:p w:rsidR="00F2583A" w:rsidRDefault="00F2583A">
      <w:pPr>
        <w:pStyle w:val="ConsPlusTitle"/>
        <w:jc w:val="center"/>
      </w:pPr>
      <w:r>
        <w:t>ПОСТАНОВЛЕНИЕ</w:t>
      </w:r>
    </w:p>
    <w:p w:rsidR="00F2583A" w:rsidRDefault="00F2583A">
      <w:pPr>
        <w:pStyle w:val="ConsPlusTitle"/>
        <w:jc w:val="center"/>
      </w:pPr>
      <w:r>
        <w:t>от 2 ноября 2019 г. N 1008</w:t>
      </w:r>
    </w:p>
    <w:p w:rsidR="00F2583A" w:rsidRDefault="00F2583A">
      <w:pPr>
        <w:pStyle w:val="ConsPlusTitle"/>
        <w:jc w:val="both"/>
      </w:pPr>
    </w:p>
    <w:p w:rsidR="00F2583A" w:rsidRDefault="00F2583A">
      <w:pPr>
        <w:pStyle w:val="ConsPlusTitle"/>
        <w:jc w:val="center"/>
      </w:pPr>
      <w:r>
        <w:t>О ВНЕСЕНИИ ИЗМЕНЕНИЙ В ПОСТАНОВЛЕНИЕ КАБИНЕТА МИНИСТРОВ</w:t>
      </w:r>
    </w:p>
    <w:p w:rsidR="00F2583A" w:rsidRDefault="00F2583A">
      <w:pPr>
        <w:pStyle w:val="ConsPlusTitle"/>
        <w:jc w:val="center"/>
      </w:pPr>
      <w:r>
        <w:t>РЕСПУБЛИКИ ТАТАРСТАН ОТ 31.05.2018 N 412 "ОБ УСЛОВИЯХ</w:t>
      </w:r>
    </w:p>
    <w:p w:rsidR="00F2583A" w:rsidRDefault="00F2583A">
      <w:pPr>
        <w:pStyle w:val="ConsPlusTitle"/>
        <w:jc w:val="center"/>
      </w:pPr>
      <w:r>
        <w:t>ОПЛАТЫ ТРУДА РАБОТНИКОВ ГОСУДАРСТВЕННЫХ ОБРАЗОВАТЕЛЬНЫХ</w:t>
      </w:r>
    </w:p>
    <w:p w:rsidR="00F2583A" w:rsidRDefault="00F2583A">
      <w:pPr>
        <w:pStyle w:val="ConsPlusTitle"/>
        <w:jc w:val="center"/>
      </w:pPr>
      <w:r>
        <w:t>ОРГАНИЗАЦИЙ РЕСПУБЛИКИ ТАТАРСТАН"</w:t>
      </w:r>
    </w:p>
    <w:p w:rsidR="00F2583A" w:rsidRDefault="00F2583A">
      <w:pPr>
        <w:pStyle w:val="ConsPlusNormal"/>
        <w:jc w:val="both"/>
      </w:pPr>
    </w:p>
    <w:p w:rsidR="00F2583A" w:rsidRDefault="00F2583A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F2583A" w:rsidRDefault="00F2583A">
      <w:pPr>
        <w:pStyle w:val="ConsPlusNormal"/>
        <w:jc w:val="both"/>
      </w:pPr>
    </w:p>
    <w:p w:rsidR="00F2583A" w:rsidRDefault="00F2583A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714) следующие изменения: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общеобразовательных организаций Республики Татарстан, утвержденном указанным постановлением: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абзаце восьмом пункта 2 раздела V</w:t>
        </w:r>
      </w:hyperlink>
      <w:r>
        <w:t xml:space="preserve"> цифры "300" заменить цифрами "550";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пункте 15</w:t>
        </w:r>
      </w:hyperlink>
      <w:r>
        <w:t xml:space="preserve">, в </w:t>
      </w:r>
      <w:hyperlink r:id="rId9" w:history="1">
        <w:r>
          <w:rPr>
            <w:color w:val="0000FF"/>
          </w:rPr>
          <w:t>абзацах пятом</w:t>
        </w:r>
      </w:hyperlink>
      <w:r>
        <w:t xml:space="preserve"> и </w:t>
      </w:r>
      <w:hyperlink r:id="rId10" w:history="1">
        <w:r>
          <w:rPr>
            <w:color w:val="0000FF"/>
          </w:rPr>
          <w:t>седьмом пункта 15.11 раздела VI</w:t>
        </w:r>
      </w:hyperlink>
      <w:r>
        <w:t xml:space="preserve"> слова "и основной должности" исключить;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пункте 12</w:t>
        </w:r>
      </w:hyperlink>
      <w:r>
        <w:t xml:space="preserve">, в </w:t>
      </w:r>
      <w:hyperlink r:id="rId12" w:history="1">
        <w:r>
          <w:rPr>
            <w:color w:val="0000FF"/>
          </w:rPr>
          <w:t>абзацах пятом</w:t>
        </w:r>
      </w:hyperlink>
      <w:r>
        <w:t xml:space="preserve"> и </w:t>
      </w:r>
      <w:hyperlink r:id="rId13" w:history="1">
        <w:r>
          <w:rPr>
            <w:color w:val="0000FF"/>
          </w:rPr>
          <w:t>седьмом пункта 12.11 раздела V</w:t>
        </w:r>
      </w:hyperlink>
      <w:r>
        <w:t xml:space="preserve"> Положения об условиях оплаты труда работников дошкольных образовательных организаций Республики Татарстан, утвержденного указанным постановлением, слова "и основной должности" исключить;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пункте 8</w:t>
        </w:r>
      </w:hyperlink>
      <w:r>
        <w:t xml:space="preserve">, в </w:t>
      </w:r>
      <w:hyperlink r:id="rId15" w:history="1">
        <w:r>
          <w:rPr>
            <w:color w:val="0000FF"/>
          </w:rPr>
          <w:t>абзацах пятом</w:t>
        </w:r>
      </w:hyperlink>
      <w:r>
        <w:t xml:space="preserve"> и </w:t>
      </w:r>
      <w:hyperlink r:id="rId16" w:history="1">
        <w:r>
          <w:rPr>
            <w:color w:val="0000FF"/>
          </w:rPr>
          <w:t>седьмом пункта 8.11 раздела VI</w:t>
        </w:r>
      </w:hyperlink>
      <w:r>
        <w:t xml:space="preserve"> Положения об условиях оплаты труда работников образовательных организаций дополнительного образования Республики Татарстан, утвержденного указанным постановлением, слова "и основной должности" исключить;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7.1</w:t>
        </w:r>
      </w:hyperlink>
      <w:r>
        <w:t xml:space="preserve">, в </w:t>
      </w:r>
      <w:hyperlink r:id="rId18" w:history="1">
        <w:r>
          <w:rPr>
            <w:color w:val="0000FF"/>
          </w:rPr>
          <w:t>абзацах пятом</w:t>
        </w:r>
      </w:hyperlink>
      <w:r>
        <w:t xml:space="preserve"> и </w:t>
      </w:r>
      <w:hyperlink r:id="rId19" w:history="1">
        <w:r>
          <w:rPr>
            <w:color w:val="0000FF"/>
          </w:rPr>
          <w:t>седьмом пункта 7.11 раздела VI</w:t>
        </w:r>
      </w:hyperlink>
      <w:r>
        <w:t xml:space="preserve"> Положения об условиях оплаты труда работников государственных профессиональных образовательных организаций Республики Татарстан, утвержденного указанным постановлением, слова "и основной должности" исключить;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государственных образовательных организаций высшего образования, осуществляющих образовательную деятельность по реализации образовательных программ высшего образования - программ бакалавриата, программ специалитета, программ магистратуры, и организаций дополнительного профессионального образования Республики Татарстан, утвержденном указанным постановлением:</w:t>
      </w:r>
    </w:p>
    <w:p w:rsidR="00F2583A" w:rsidRDefault="00F2583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абзац седьмой пункта 4.1</w:t>
        </w:r>
      </w:hyperlink>
      <w:r>
        <w:t xml:space="preserve"> изложить в следующей редакции: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 xml:space="preserve">"К - повышающий коэффициент приоритета отрасли для работников государственных образовательных организаций высшего образования, осуществляющих образовательную деятельность по реализации образовательных программ высшего образования - программ бакалавриата, программ специалитета, программ магистратуры, входящих в профессиональную квалификационную группу должностей работников административно-хозяйственного и учебно-вспомогательного персонала, профессорско-преподавательского состава и руководителей структурных подразделений, принимаемый равным 3, в профессиональные квалификационные </w:t>
      </w:r>
      <w:r>
        <w:lastRenderedPageBreak/>
        <w:t>группы должностей работников культуры, искусства и кинематографии, принимаемый равным 1,7, для работников государственного образовательного учреждения дополнительного профессионального образования "Институт развития образования Республики Татарстан", входящих в профессиональные квалификационные группы должностей работников административно-хозяйственного и учебно-вспомогательного персонала, профессорско-преподавательского состава и руководителей структурных подразделений, в профессиональные квалификационные группы должностей работников сферы научных исследований и разработок, принимаемый равным 2;";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пункте 5.5.1</w:t>
        </w:r>
      </w:hyperlink>
      <w:r>
        <w:t xml:space="preserve">, в </w:t>
      </w:r>
      <w:hyperlink r:id="rId23" w:history="1">
        <w:r>
          <w:rPr>
            <w:color w:val="0000FF"/>
          </w:rPr>
          <w:t>абзацах пятом</w:t>
        </w:r>
      </w:hyperlink>
      <w:r>
        <w:t xml:space="preserve"> и </w:t>
      </w:r>
      <w:hyperlink r:id="rId24" w:history="1">
        <w:r>
          <w:rPr>
            <w:color w:val="0000FF"/>
          </w:rPr>
          <w:t>седьмом пункта 5.5.11</w:t>
        </w:r>
      </w:hyperlink>
      <w:r>
        <w:t xml:space="preserve"> слова "и основной должности" исключить.</w:t>
      </w:r>
    </w:p>
    <w:p w:rsidR="00F2583A" w:rsidRDefault="00F2583A">
      <w:pPr>
        <w:pStyle w:val="ConsPlusNormal"/>
        <w:spacing w:before="220"/>
        <w:ind w:firstLine="540"/>
        <w:jc w:val="both"/>
      </w:pPr>
      <w:r>
        <w:t>2. Установить, что действие настоящего постановления распространяется на правоотношения, возникшие с 1 сентября 2019 года.</w:t>
      </w:r>
    </w:p>
    <w:p w:rsidR="00F2583A" w:rsidRDefault="00F2583A">
      <w:pPr>
        <w:pStyle w:val="ConsPlusNormal"/>
        <w:jc w:val="both"/>
      </w:pPr>
    </w:p>
    <w:p w:rsidR="00F2583A" w:rsidRDefault="00F2583A">
      <w:pPr>
        <w:pStyle w:val="ConsPlusNormal"/>
        <w:jc w:val="right"/>
      </w:pPr>
      <w:r>
        <w:t>Премьер-министр</w:t>
      </w:r>
    </w:p>
    <w:p w:rsidR="00F2583A" w:rsidRDefault="00F2583A">
      <w:pPr>
        <w:pStyle w:val="ConsPlusNormal"/>
        <w:jc w:val="right"/>
      </w:pPr>
      <w:r>
        <w:t>Республики Татарстан</w:t>
      </w:r>
    </w:p>
    <w:p w:rsidR="00F2583A" w:rsidRDefault="00F2583A">
      <w:pPr>
        <w:pStyle w:val="ConsPlusNormal"/>
        <w:jc w:val="right"/>
      </w:pPr>
      <w:r>
        <w:t>А.В.ПЕСОШИН</w:t>
      </w:r>
    </w:p>
    <w:p w:rsidR="00F2583A" w:rsidRDefault="00F2583A">
      <w:pPr>
        <w:pStyle w:val="ConsPlusNormal"/>
        <w:jc w:val="both"/>
      </w:pPr>
    </w:p>
    <w:p w:rsidR="00F2583A" w:rsidRDefault="00F2583A">
      <w:pPr>
        <w:pStyle w:val="ConsPlusNormal"/>
        <w:jc w:val="both"/>
      </w:pPr>
    </w:p>
    <w:p w:rsidR="00F2583A" w:rsidRDefault="00F258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83A" w:rsidRDefault="00F2583A">
      <w:bookmarkStart w:id="0" w:name="_GoBack"/>
      <w:bookmarkEnd w:id="0"/>
    </w:p>
    <w:sectPr w:rsidR="00F2583A" w:rsidSect="0000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3A"/>
    <w:rsid w:val="00F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FDE2-3613-4EA7-A6B9-841E2E7F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9B40549C570325DC5A677328E239CC9577D4141FA6695756E4E6A7402CCA1905529D6E05D000383E088C2BD4450F5292D5223447A176186F307202cAiCG" TargetMode="External"/><Relationship Id="rId13" Type="http://schemas.openxmlformats.org/officeDocument/2006/relationships/hyperlink" Target="consultantplus://offline/ref=969B40549C570325DC5A677328E239CC9577D4141FA6695756E4E6A7402CCA1905529D6E05D000383E088F23D2450F5292D5223447A176186F307202cAiCG" TargetMode="External"/><Relationship Id="rId18" Type="http://schemas.openxmlformats.org/officeDocument/2006/relationships/hyperlink" Target="consultantplus://offline/ref=969B40549C570325DC5A677328E239CC9577D4141FA6695756E4E6A7402CCA1905529D6E05D000383E088F26D1450F5292D5223447A176186F307202cAiC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9B40549C570325DC5A677328E239CC9577D4141FA6695756E4E6A7402CCA1905529D6E05D000383E088020D4450F5292D5223447A176186F307202cAiCG" TargetMode="External"/><Relationship Id="rId7" Type="http://schemas.openxmlformats.org/officeDocument/2006/relationships/hyperlink" Target="consultantplus://offline/ref=969B40549C570325DC5A677328E239CC9577D4141FA6695756E4E6A7402CCA1905529D6E05D000383C088A26D6450F5292D5223447A176186F307202cAiCG" TargetMode="External"/><Relationship Id="rId12" Type="http://schemas.openxmlformats.org/officeDocument/2006/relationships/hyperlink" Target="consultantplus://offline/ref=969B40549C570325DC5A677328E239CC9577D4141FA6695756E4E6A7402CCA1905529D6E05D000383E088F23D1450F5292D5223447A176186F307202cAiCG" TargetMode="External"/><Relationship Id="rId17" Type="http://schemas.openxmlformats.org/officeDocument/2006/relationships/hyperlink" Target="consultantplus://offline/ref=969B40549C570325DC5A677328E239CC9577D4141FA6695756E4E6A7402CCA1905529D6E05D000383D0D8825D5450F5292D5223447A176186F307202cAiC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9B40549C570325DC5A677328E239CC9577D4141FA6695756E4E6A7402CCA1905529D6E05D000383E088F21D0450F5292D5223447A176186F307202cAiCG" TargetMode="External"/><Relationship Id="rId20" Type="http://schemas.openxmlformats.org/officeDocument/2006/relationships/hyperlink" Target="consultantplus://offline/ref=969B40549C570325DC5A677328E239CC9577D4141FA6695756E4E6A7402CCA1905529D6E05D000383E088E21D8450F5292D5223447A176186F307202cAi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9B40549C570325DC5A677328E239CC9577D4141FA6695756E4E6A7402CCA1905529D6E05D000383C088921D2450F5292D5223447A176186F307202cAiCG" TargetMode="External"/><Relationship Id="rId11" Type="http://schemas.openxmlformats.org/officeDocument/2006/relationships/hyperlink" Target="consultantplus://offline/ref=969B40549C570325DC5A677328E239CC9577D4141FA6695756E4E6A7402CCA1905529D6E05D000383C0A8823D9450F5292D5223447A176186F307202cAiCG" TargetMode="External"/><Relationship Id="rId24" Type="http://schemas.openxmlformats.org/officeDocument/2006/relationships/hyperlink" Target="consultantplus://offline/ref=969B40549C570325DC5A677328E239CC9577D4141FA6695756E4E6A7402CCA1905529D6E05D000383E098B2BD1450F5292D5223447A176186F307202cAiCG" TargetMode="External"/><Relationship Id="rId5" Type="http://schemas.openxmlformats.org/officeDocument/2006/relationships/hyperlink" Target="consultantplus://offline/ref=969B40549C570325DC5A677328E239CC9577D4141FA6695756E4E6A7402CCA1905529D6E17D058343E0E9722D2505903D7c8i9G" TargetMode="External"/><Relationship Id="rId15" Type="http://schemas.openxmlformats.org/officeDocument/2006/relationships/hyperlink" Target="consultantplus://offline/ref=969B40549C570325DC5A677328E239CC9577D4141FA6695756E4E6A7402CCA1905529D6E05D000383E088F22D9450F5292D5223447A176186F307202cAiCG" TargetMode="External"/><Relationship Id="rId23" Type="http://schemas.openxmlformats.org/officeDocument/2006/relationships/hyperlink" Target="consultantplus://offline/ref=969B40549C570325DC5A677328E239CC9577D4141FA6695756E4E6A7402CCA1905529D6E05D000383E098B24D9450F5292D5223447A176186F307202cAiCG" TargetMode="External"/><Relationship Id="rId10" Type="http://schemas.openxmlformats.org/officeDocument/2006/relationships/hyperlink" Target="consultantplus://offline/ref=969B40549C570325DC5A677328E239CC9577D4141FA6695756E4E6A7402CCA1905529D6E05D000383E088C2BD7450F5292D5223447A176186F307202cAiCG" TargetMode="External"/><Relationship Id="rId19" Type="http://schemas.openxmlformats.org/officeDocument/2006/relationships/hyperlink" Target="consultantplus://offline/ref=969B40549C570325DC5A677328E239CC9577D4141FA6695756E4E6A7402CCA1905529D6E05D000383E088F26D2450F5292D5223447A176186F307202cAi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9B40549C570325DC5A677328E239CC9577D4141FA6695756E4E6A7402CCA1905529D6E05D000383E088C2BD6450F5292D5223447A176186F307202cAiCG" TargetMode="External"/><Relationship Id="rId14" Type="http://schemas.openxmlformats.org/officeDocument/2006/relationships/hyperlink" Target="consultantplus://offline/ref=969B40549C570325DC5A677328E239CC9577D4141FA6695756E4E6A7402CCA1905529D6E05D000383D0A8125D2450F5292D5223447A176186F307202cAiCG" TargetMode="External"/><Relationship Id="rId22" Type="http://schemas.openxmlformats.org/officeDocument/2006/relationships/hyperlink" Target="consultantplus://offline/ref=969B40549C570325DC5A677328E239CC9577D4141FA6695756E4E6A7402CCA1905529D6E05D000383E09892BD1450F5292D5223447A176186F307202cA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2019-12-26T06:34:00Z</dcterms:created>
  <dcterms:modified xsi:type="dcterms:W3CDTF">2019-12-26T06:34:00Z</dcterms:modified>
</cp:coreProperties>
</file>