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A22A6" w14:textId="77777777" w:rsidR="00907792" w:rsidRPr="00D51B96" w:rsidRDefault="00907792" w:rsidP="001A685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bCs/>
          <w:color w:val="1F3864" w:themeColor="accent1" w:themeShade="80"/>
          <w:sz w:val="56"/>
          <w:szCs w:val="48"/>
        </w:rPr>
      </w:pPr>
      <w:r w:rsidRPr="00D51B96">
        <w:rPr>
          <w:rFonts w:cstheme="minorHAnsi"/>
          <w:b/>
          <w:bCs/>
          <w:color w:val="1F3864" w:themeColor="accent1" w:themeShade="80"/>
          <w:sz w:val="56"/>
          <w:szCs w:val="48"/>
        </w:rPr>
        <w:t xml:space="preserve">ИНФОРМАЦИОННЫЙ ДАЙДЖЕСТ </w:t>
      </w:r>
    </w:p>
    <w:p w14:paraId="070FFB6C" w14:textId="77777777" w:rsidR="00DC1E37" w:rsidRPr="00D51B96" w:rsidRDefault="00321C30" w:rsidP="001A6857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bCs/>
          <w:color w:val="1F3864" w:themeColor="accent1" w:themeShade="80"/>
          <w:sz w:val="40"/>
          <w:szCs w:val="32"/>
        </w:rPr>
      </w:pPr>
      <w:r w:rsidRPr="00D51B96">
        <w:rPr>
          <w:rFonts w:cstheme="minorHAnsi"/>
          <w:b/>
          <w:bCs/>
          <w:color w:val="1F3864" w:themeColor="accent1" w:themeShade="80"/>
          <w:sz w:val="40"/>
          <w:szCs w:val="32"/>
        </w:rPr>
        <w:t>(</w:t>
      </w:r>
      <w:r w:rsidR="002F2845" w:rsidRPr="00D51B96">
        <w:rPr>
          <w:rFonts w:cstheme="minorHAnsi"/>
          <w:b/>
          <w:bCs/>
          <w:color w:val="1F3864" w:themeColor="accent1" w:themeShade="80"/>
          <w:sz w:val="40"/>
          <w:szCs w:val="32"/>
        </w:rPr>
        <w:t xml:space="preserve">на </w:t>
      </w:r>
      <w:r w:rsidR="00D51B96" w:rsidRPr="00D51B96">
        <w:rPr>
          <w:rFonts w:cstheme="minorHAnsi"/>
          <w:b/>
          <w:bCs/>
          <w:color w:val="1F3864" w:themeColor="accent1" w:themeShade="80"/>
          <w:sz w:val="40"/>
          <w:szCs w:val="32"/>
        </w:rPr>
        <w:t>1</w:t>
      </w:r>
      <w:r w:rsidR="001A6857">
        <w:rPr>
          <w:rFonts w:cstheme="minorHAnsi"/>
          <w:b/>
          <w:bCs/>
          <w:color w:val="1F3864" w:themeColor="accent1" w:themeShade="80"/>
          <w:sz w:val="40"/>
          <w:szCs w:val="32"/>
        </w:rPr>
        <w:t>3</w:t>
      </w:r>
      <w:r w:rsidRPr="00D51B96">
        <w:rPr>
          <w:rFonts w:cstheme="minorHAnsi"/>
          <w:b/>
          <w:bCs/>
          <w:color w:val="1F3864" w:themeColor="accent1" w:themeShade="80"/>
          <w:sz w:val="40"/>
          <w:szCs w:val="32"/>
        </w:rPr>
        <w:t>.</w:t>
      </w:r>
      <w:r w:rsidR="00D51B96" w:rsidRPr="00D51B96">
        <w:rPr>
          <w:rFonts w:cstheme="minorHAnsi"/>
          <w:b/>
          <w:bCs/>
          <w:color w:val="1F3864" w:themeColor="accent1" w:themeShade="80"/>
          <w:sz w:val="40"/>
          <w:szCs w:val="32"/>
        </w:rPr>
        <w:t>01</w:t>
      </w:r>
      <w:r w:rsidRPr="00D51B96">
        <w:rPr>
          <w:rFonts w:cstheme="minorHAnsi"/>
          <w:b/>
          <w:bCs/>
          <w:color w:val="1F3864" w:themeColor="accent1" w:themeShade="80"/>
          <w:sz w:val="40"/>
          <w:szCs w:val="32"/>
        </w:rPr>
        <w:t>.202</w:t>
      </w:r>
      <w:r w:rsidR="00D51B96" w:rsidRPr="00D51B96">
        <w:rPr>
          <w:rFonts w:cstheme="minorHAnsi"/>
          <w:b/>
          <w:bCs/>
          <w:color w:val="1F3864" w:themeColor="accent1" w:themeShade="80"/>
          <w:sz w:val="40"/>
          <w:szCs w:val="32"/>
        </w:rPr>
        <w:t>1</w:t>
      </w:r>
      <w:r w:rsidRPr="00D51B96">
        <w:rPr>
          <w:rFonts w:cstheme="minorHAnsi"/>
          <w:b/>
          <w:bCs/>
          <w:color w:val="1F3864" w:themeColor="accent1" w:themeShade="80"/>
          <w:sz w:val="40"/>
          <w:szCs w:val="32"/>
        </w:rPr>
        <w:t>)</w:t>
      </w:r>
    </w:p>
    <w:p w14:paraId="0B2D0BCB" w14:textId="77777777" w:rsidR="003A2499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36B1C5">
          <v:rect id="_x0000_i1025" style="width:484.45pt;height:1.2pt" o:hralign="center" o:hrstd="t" o:hr="t" fillcolor="#a0a0a0" stroked="f"/>
        </w:pict>
      </w:r>
    </w:p>
    <w:p w14:paraId="5A2A2F01" w14:textId="77777777" w:rsidR="00817301" w:rsidRPr="00920228" w:rsidRDefault="00817301" w:rsidP="001A6857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pacing w:val="10"/>
          <w:sz w:val="40"/>
          <w:szCs w:val="32"/>
        </w:rPr>
      </w:pPr>
      <w:r w:rsidRPr="00920228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РАЗДЕЛ «МАКРОЭКОНОМИКА»</w:t>
      </w:r>
    </w:p>
    <w:p w14:paraId="1F5A256A" w14:textId="77777777" w:rsidR="00817301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24EA0DE">
          <v:rect id="_x0000_i1026" style="width:484.45pt;height:1.2pt" o:hralign="center" o:hrstd="t" o:hr="t" fillcolor="#a0a0a0" stroked="f"/>
        </w:pict>
      </w:r>
    </w:p>
    <w:p w14:paraId="605A0422" w14:textId="77777777" w:rsidR="00B30ACB" w:rsidRPr="00B30ACB" w:rsidRDefault="00B30ACB" w:rsidP="00B30ACB">
      <w:pPr>
        <w:pStyle w:val="a4"/>
        <w:widowControl w:val="0"/>
        <w:spacing w:after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B30ACB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Росстат подтвердил оценку инфляции за 2020 год на уровне 4,9%</w:t>
      </w:r>
    </w:p>
    <w:p w14:paraId="785D8821" w14:textId="77777777" w:rsidR="00B30ACB" w:rsidRPr="00B30ACB" w:rsidRDefault="00B30ACB" w:rsidP="00B30AC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B30ACB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Росстат подтвердил оценку по инфляции в России в 2020 году на уровне 4,9%. Предварительные данные были опубликованы 31 декабря.</w:t>
      </w:r>
    </w:p>
    <w:p w14:paraId="373C5CE4" w14:textId="77777777" w:rsidR="00B30ACB" w:rsidRPr="00B30ACB" w:rsidRDefault="00B30ACB" w:rsidP="00B30AC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B30ACB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Оценка роста потребительских цен за декабрь также сохранена на уровне 0,8%. Инфляция ускорилась после 0,7% в ноябре и 0,4% октябре.</w:t>
      </w:r>
    </w:p>
    <w:p w14:paraId="21C456E5" w14:textId="77777777" w:rsidR="00B30ACB" w:rsidRDefault="00B30ACB" w:rsidP="00B30ACB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B30ACB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Согласно данным Федеральной службы госстатистики, продовольственные товары в декабре 2020 года подорожали на 1,5%, непродовольственные товары - на 0,4%, услуги - также на 0,4%. Цены на продовольственные товары за прошлый год выросли на 6,7%, на непродовольственные - на 4,8%. Услуги стали дороже на 2,7%.</w:t>
      </w:r>
    </w:p>
    <w:p w14:paraId="04464E49" w14:textId="77777777" w:rsidR="00B30ACB" w:rsidRPr="00A76AB4" w:rsidRDefault="004B3B46" w:rsidP="00C95367">
      <w:pPr>
        <w:pStyle w:val="a4"/>
        <w:widowControl w:val="0"/>
        <w:spacing w:before="0" w:beforeAutospacing="0" w:after="0" w:afterAutospacing="0" w:line="276" w:lineRule="auto"/>
        <w:jc w:val="right"/>
        <w:rPr>
          <w:rFonts w:cstheme="minorHAnsi"/>
          <w:color w:val="323E4F" w:themeColor="text2" w:themeShade="BF"/>
          <w:spacing w:val="10"/>
          <w:sz w:val="24"/>
          <w:szCs w:val="20"/>
        </w:rPr>
      </w:pPr>
      <w:hyperlink r:id="rId8" w:history="1">
        <w:r w:rsidR="00B30ACB" w:rsidRPr="00B30ACB">
          <w:rPr>
            <w:rStyle w:val="a3"/>
            <w:rFonts w:ascii="Arial Nova Light" w:hAnsi="Arial Nova Light"/>
          </w:rPr>
          <w:t>Просмотреть статью...</w:t>
        </w:r>
      </w:hyperlink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D7E375F">
          <v:rect id="_x0000_i1027" style="width:484.45pt;height:1.2pt" o:hralign="center" o:hrstd="t" o:hr="t" fillcolor="#a0a0a0" stroked="f"/>
        </w:pict>
      </w:r>
    </w:p>
    <w:p w14:paraId="1835F7C0" w14:textId="77777777" w:rsidR="00B30ACB" w:rsidRDefault="00EC42BD" w:rsidP="00C9536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EC42BD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 xml:space="preserve">Экономические обзоры: Картина инфляции. </w:t>
      </w:r>
    </w:p>
    <w:p w14:paraId="696E4130" w14:textId="77777777" w:rsidR="00EC42BD" w:rsidRDefault="00EC42BD" w:rsidP="00C9536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EC42BD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Январь 2021 года</w:t>
      </w:r>
    </w:p>
    <w:p w14:paraId="45C7B05E" w14:textId="77777777" w:rsidR="00C95367" w:rsidRDefault="00C95367" w:rsidP="00EC42B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</w:p>
    <w:p w14:paraId="18C5EF80" w14:textId="77777777" w:rsidR="00EC42BD" w:rsidRDefault="00EC42BD" w:rsidP="00EC42B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EC42BD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По итогам декабря 2020 г. инфляция в годовом выражении составила 4,9% г/г (по сравнению с 4,4% г/г в ноябре и 3,0% г/г по итогам 2019 года). </w:t>
      </w:r>
    </w:p>
    <w:p w14:paraId="7C81C3CF" w14:textId="77777777" w:rsidR="00EC42BD" w:rsidRDefault="00EC42BD" w:rsidP="00EC42B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EC42BD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Основной вклад в рост потребительских цен в декабре, как и в предыдущие два месяца, продолжила вносить продовольственная инфляция (2,5 </w:t>
      </w:r>
      <w:proofErr w:type="spellStart"/>
      <w:r w:rsidRPr="00EC42BD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п.п</w:t>
      </w:r>
      <w:proofErr w:type="spellEnd"/>
      <w:r w:rsidRPr="00EC42BD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. из 4,9%). </w:t>
      </w:r>
    </w:p>
    <w:p w14:paraId="1941D2E3" w14:textId="77777777" w:rsidR="00EC42BD" w:rsidRDefault="00EC42BD" w:rsidP="00EC42B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EC42BD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Значительный вклад инфляцию в 2020 г. также внесли непродовольственные товары (1,7 </w:t>
      </w:r>
      <w:proofErr w:type="spellStart"/>
      <w:r w:rsidRPr="00EC42BD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п.п</w:t>
      </w:r>
      <w:proofErr w:type="spellEnd"/>
      <w:r w:rsidRPr="00EC42BD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.) </w:t>
      </w:r>
    </w:p>
    <w:p w14:paraId="0D441D85" w14:textId="77777777" w:rsidR="00667F21" w:rsidRDefault="00EC42BD" w:rsidP="00EC42B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EC42BD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В секторе услуг в декабре в годовом выражении рост цен оставался на умеренном уровне по сравнению с прошлым годом (2,7% г/г, годом ранее – 3,8% г/г) на фоне сохраняющихся карантинных ограничений. </w:t>
      </w:r>
    </w:p>
    <w:p w14:paraId="092D1CA2" w14:textId="77777777" w:rsidR="00EC42BD" w:rsidRDefault="004B3B46" w:rsidP="00EC42BD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  <w:rFonts w:ascii="Arial Nova Light" w:hAnsi="Arial Nova Light"/>
        </w:rPr>
      </w:pPr>
      <w:hyperlink r:id="rId9" w:history="1">
        <w:r w:rsidR="00EC42BD" w:rsidRPr="00920228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22B037DD" w14:textId="77777777" w:rsidR="00B334DF" w:rsidRDefault="00B334DF" w:rsidP="00EC42BD">
      <w:pPr>
        <w:pStyle w:val="a4"/>
        <w:widowControl w:val="0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</w:p>
    <w:p w14:paraId="5D5BD7EC" w14:textId="77777777" w:rsidR="00C95367" w:rsidRDefault="00C95367" w:rsidP="00EC42BD">
      <w:pPr>
        <w:pStyle w:val="a4"/>
        <w:widowControl w:val="0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</w:p>
    <w:p w14:paraId="2777733E" w14:textId="77777777" w:rsidR="00C95367" w:rsidRDefault="00C95367" w:rsidP="00EC42BD">
      <w:pPr>
        <w:pStyle w:val="a4"/>
        <w:widowControl w:val="0"/>
        <w:spacing w:before="0" w:beforeAutospacing="0" w:after="0" w:afterAutospacing="0" w:line="276" w:lineRule="auto"/>
        <w:jc w:val="right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</w:p>
    <w:p w14:paraId="2C8CEAB1" w14:textId="77777777" w:rsidR="00B334DF" w:rsidRDefault="004B3B46" w:rsidP="00B334DF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E1EFF5E">
          <v:rect id="_x0000_i1028" style="width:484.45pt;height:1.2pt" o:hralign="center" o:hrstd="t" o:hr="t" fillcolor="#a0a0a0" stroked="f"/>
        </w:pict>
      </w:r>
    </w:p>
    <w:p w14:paraId="3514419F" w14:textId="77777777" w:rsidR="00B334DF" w:rsidRDefault="00B334DF" w:rsidP="00B334D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B334DF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Информация о выданных (приобретенных) жилищных (ипотечных) кредитах (займах) гражданам Российской Федерации, имеющим детей и размере субсидии, предоставленной на возмещение недополученных доходов, нарастающим итогом с 2018 года по 2020 год</w:t>
      </w:r>
    </w:p>
    <w:p w14:paraId="652648E0" w14:textId="77777777" w:rsidR="00B334DF" w:rsidRPr="00B334DF" w:rsidRDefault="004B3B46" w:rsidP="00EC42BD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  <w:rFonts w:ascii="Arial Nova Light" w:hAnsi="Arial Nova Light"/>
        </w:rPr>
      </w:pPr>
      <w:hyperlink r:id="rId10" w:history="1">
        <w:r w:rsidR="00B334DF" w:rsidRPr="00B334DF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08C6AA98" w14:textId="77777777" w:rsidR="005902AA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6379A67">
          <v:rect id="_x0000_i1029" style="width:484.45pt;height:1.2pt" o:hralign="center" o:hrstd="t" o:hr="t" fillcolor="#a0a0a0" stroked="f"/>
        </w:pict>
      </w:r>
    </w:p>
    <w:p w14:paraId="488B4E4D" w14:textId="77777777" w:rsidR="002F2E25" w:rsidRPr="007C4A8A" w:rsidRDefault="002F2E25" w:rsidP="001A6857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pacing w:val="10"/>
          <w:sz w:val="40"/>
          <w:szCs w:val="32"/>
        </w:rPr>
      </w:pPr>
      <w:r w:rsidRPr="007C4A8A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РАЗДЕЛ «ФИНАНСЫ</w:t>
      </w:r>
      <w:r w:rsidR="00594B5F" w:rsidRPr="007C4A8A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, НАЛОГИ</w:t>
      </w:r>
      <w:r w:rsidRPr="007C4A8A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»</w:t>
      </w:r>
    </w:p>
    <w:p w14:paraId="2347CBF2" w14:textId="77777777" w:rsidR="002F2E25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E2B58C6">
          <v:rect id="_x0000_i1030" style="width:484.45pt;height:1.2pt" o:hralign="center" o:hrstd="t" o:hr="t" fillcolor="#a0a0a0" stroked="f"/>
        </w:pict>
      </w:r>
    </w:p>
    <w:p w14:paraId="1467D2F1" w14:textId="77777777" w:rsidR="00667F21" w:rsidRDefault="00667F21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667F21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Государственная программа Российской Федерации «Управление государственными финансами и регулирование финансовых рынков», утвержденная постановлением Правительства Российской Федерации от 15 апреля 2014 г. № 320 (в ред. 30.12.2020 № 2386)</w:t>
      </w:r>
    </w:p>
    <w:p w14:paraId="6E141AB9" w14:textId="77777777" w:rsidR="001A6857" w:rsidRPr="00667F21" w:rsidRDefault="004B3B46" w:rsidP="00667F21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  <w:rFonts w:ascii="Arial Nova Light" w:hAnsi="Arial Nova Light"/>
        </w:rPr>
      </w:pPr>
      <w:hyperlink r:id="rId11" w:history="1">
        <w:r w:rsidR="00667F21" w:rsidRPr="00667F21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14522DBC" w14:textId="77777777" w:rsidR="00C95367" w:rsidRDefault="004B3B46" w:rsidP="00C95367">
      <w:pPr>
        <w:pStyle w:val="a4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FF9B1B1">
          <v:rect id="_x0000_i1031" style="width:484.45pt;height:1.2pt" o:hralign="center" o:hrstd="t" o:hr="t" fillcolor="#a0a0a0" stroked="f"/>
        </w:pict>
      </w:r>
    </w:p>
    <w:p w14:paraId="2FB148F5" w14:textId="77777777" w:rsidR="00667F21" w:rsidRDefault="00D25848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D25848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Разработана единая электронная система мониторинга налоговых расходов бюджетной системы РФ</w:t>
      </w:r>
    </w:p>
    <w:p w14:paraId="3F48B9AB" w14:textId="77777777" w:rsidR="00D25848" w:rsidRPr="00D25848" w:rsidRDefault="00D25848" w:rsidP="00D25848">
      <w:pPr>
        <w:spacing w:after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  <w:r w:rsidRPr="00D25848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Налоговая служба опубликовала на своем официальном сайте информацию о разработке автоматизированного механизм формирования данных для оценки налоговых расходов. Единая электронная система мониторинга налоговых расходов бюджетной системы РФ была разработана ФНС России при поддержке Минфина России разработала.</w:t>
      </w:r>
    </w:p>
    <w:p w14:paraId="6407A6B7" w14:textId="77777777" w:rsidR="00D25848" w:rsidRPr="00D25848" w:rsidRDefault="00D25848" w:rsidP="00D25848">
      <w:pPr>
        <w:spacing w:after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  <w:r w:rsidRPr="00D25848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С помощью такой системы появилась возможность проводить регулярный анализ объемов расходов, а также оптимизацию налоговых льгот и преференций. Это будет способствовать развитию адресной помощи и поддержки налогоплательщиков при сохранении установленных целевых показателей госпрограмм. Кроме того, можно будет и установить уровень достижения </w:t>
      </w:r>
      <w:proofErr w:type="spellStart"/>
      <w:r w:rsidRPr="00D25848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госзадач</w:t>
      </w:r>
      <w:proofErr w:type="spellEnd"/>
      <w:r w:rsidRPr="00D25848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 по поддержке субъектов экономической деятельности.</w:t>
      </w:r>
    </w:p>
    <w:p w14:paraId="1493B345" w14:textId="77777777" w:rsidR="00D25848" w:rsidRPr="00D25848" w:rsidRDefault="00D25848" w:rsidP="00D25848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  <w:rFonts w:ascii="Arial Nova Light" w:hAnsi="Arial Nova Light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hyperlink r:id="rId12" w:history="1">
        <w:r w:rsidRPr="00D25848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01510A0E" w14:textId="77777777" w:rsidR="007C4A8A" w:rsidRPr="00A76AB4" w:rsidRDefault="00D25848" w:rsidP="002E3E7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B3B46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922C69E">
          <v:rect id="_x0000_i1032" style="width:484.45pt;height:1.2pt" o:hralign="center" o:hrstd="t" o:hr="t" fillcolor="#a0a0a0" stroked="f"/>
        </w:pict>
      </w:r>
    </w:p>
    <w:p w14:paraId="1CFB601A" w14:textId="77777777" w:rsidR="00B30ACB" w:rsidRDefault="00667F21" w:rsidP="00667F21">
      <w:pPr>
        <w:pStyle w:val="a4"/>
        <w:widowControl w:val="0"/>
        <w:spacing w:before="0" w:beforeAutospacing="0" w:after="0" w:afterAutospacing="0"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7C4A8A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РАЗДЕЛ «</w:t>
      </w:r>
      <w:r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КОНТРОЛЬНО-НАДЗОРНАЯ ДЕЯТЕЛЬНОСТЬ</w:t>
      </w:r>
      <w:r w:rsidRPr="007C4A8A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»</w:t>
      </w:r>
    </w:p>
    <w:p w14:paraId="72A294F1" w14:textId="77777777" w:rsidR="00492BC2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62A63C8">
          <v:rect id="_x0000_i1033" style="width:484.45pt;height:1.2pt" o:hralign="center" o:hrstd="t" o:hr="t" fillcolor="#a0a0a0" stroked="f"/>
        </w:pict>
      </w:r>
    </w:p>
    <w:p w14:paraId="6238E28A" w14:textId="77777777" w:rsidR="00667F21" w:rsidRPr="00667F21" w:rsidRDefault="00667F21" w:rsidP="00667F21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667F21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Минэкономразвития: в сфере лицензирования заработала реестровая модель</w:t>
      </w:r>
    </w:p>
    <w:p w14:paraId="3B57A977" w14:textId="77777777" w:rsidR="00667F21" w:rsidRDefault="00667F21" w:rsidP="001A6857">
      <w:pPr>
        <w:spacing w:line="276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2D0D1233" w14:textId="77777777" w:rsidR="00667F21" w:rsidRPr="00667F21" w:rsidRDefault="00667F21" w:rsidP="00667F21">
      <w:pPr>
        <w:spacing w:after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  <w:r w:rsidRPr="00667F21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С 1 января 2021 года на реестровую модель перешли лицензирующие органы, осуществляющие лицензирование 52 видов деятельности, входящих в сферу действия Федерального закона № 99-ФЗ «О лицензировании отдельных видов деятельности». Реформа охватывает более 600 тысяч лицензий в таких сферах, как медицинская, фармацевтическая деятельность, образовательная деятельность и т.д.</w:t>
      </w:r>
    </w:p>
    <w:p w14:paraId="697FEB71" w14:textId="77777777" w:rsidR="00667F21" w:rsidRDefault="004B3B46" w:rsidP="00667F21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  <w:rFonts w:ascii="Arial Nova Light" w:hAnsi="Arial Nova Light"/>
        </w:rPr>
      </w:pPr>
      <w:hyperlink r:id="rId13" w:history="1">
        <w:r w:rsidR="00667F21" w:rsidRPr="00667F21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6B7841BD" w14:textId="77777777" w:rsidR="00B334DF" w:rsidRDefault="00B334DF" w:rsidP="00667F21">
      <w:pPr>
        <w:pStyle w:val="a4"/>
        <w:widowControl w:val="0"/>
        <w:spacing w:before="0" w:beforeAutospacing="0" w:after="0" w:afterAutospacing="0" w:line="276" w:lineRule="auto"/>
        <w:jc w:val="right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14:paraId="7F7EDAE1" w14:textId="77777777" w:rsidR="00B334DF" w:rsidRDefault="004B3B46" w:rsidP="00667F21">
      <w:pPr>
        <w:pStyle w:val="a4"/>
        <w:widowControl w:val="0"/>
        <w:spacing w:before="0" w:beforeAutospacing="0" w:after="0" w:afterAutospacing="0" w:line="276" w:lineRule="auto"/>
        <w:jc w:val="right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342B4F6">
          <v:rect id="_x0000_i1034" style="width:484.45pt;height:1.2pt" o:hralign="center" o:hrstd="t" o:hr="t" fillcolor="#a0a0a0" stroked="f"/>
        </w:pict>
      </w:r>
    </w:p>
    <w:p w14:paraId="409FE73E" w14:textId="77777777" w:rsidR="00B334DF" w:rsidRDefault="00B334DF" w:rsidP="00B334D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B334DF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Постановление Правительства Российской Федерации от 31.12.2020 №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</w:t>
      </w:r>
    </w:p>
    <w:p w14:paraId="517718F4" w14:textId="77777777" w:rsidR="00B334DF" w:rsidRDefault="00B334DF" w:rsidP="00B334D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</w:p>
    <w:p w14:paraId="610523E7" w14:textId="77777777" w:rsidR="00B334DF" w:rsidRPr="00B334DF" w:rsidRDefault="004B3B46" w:rsidP="00B334DF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  <w:rFonts w:ascii="Arial Nova Light" w:hAnsi="Arial Nova Light"/>
        </w:rPr>
      </w:pPr>
      <w:hyperlink r:id="rId14" w:history="1">
        <w:r w:rsidR="00B334DF" w:rsidRPr="00B334DF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1D3F37E7" w14:textId="77777777" w:rsidR="00667F21" w:rsidRPr="00A76AB4" w:rsidRDefault="004B3B46" w:rsidP="00667F21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125423E">
          <v:rect id="_x0000_i1035" style="width:484.45pt;height:1.2pt" o:hralign="center" o:hrstd="t" o:hr="t" fillcolor="#a0a0a0" stroked="f"/>
        </w:pict>
      </w:r>
    </w:p>
    <w:p w14:paraId="1D504A60" w14:textId="77777777" w:rsidR="00492BC2" w:rsidRPr="007C4A8A" w:rsidRDefault="00492BC2" w:rsidP="001A6857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pacing w:val="10"/>
          <w:sz w:val="40"/>
          <w:szCs w:val="32"/>
        </w:rPr>
      </w:pPr>
      <w:r w:rsidRPr="007C4A8A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РАЗДЕЛ «</w:t>
      </w:r>
      <w:r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ЗЕМЕЛЬНЫЕ И ИМУЩЕСТВЕННЫЕ ОТНО</w:t>
      </w:r>
      <w:r w:rsidR="00476E55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Ш</w:t>
      </w:r>
      <w:r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ЕНИЯ</w:t>
      </w:r>
      <w:r w:rsidRPr="007C4A8A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»</w:t>
      </w:r>
    </w:p>
    <w:p w14:paraId="2C41F3DB" w14:textId="77777777" w:rsidR="00492BC2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D6B2E8B">
          <v:rect id="_x0000_i1036" style="width:484.45pt;height:1.2pt" o:hralign="center" o:hrstd="t" o:hr="t" fillcolor="#a0a0a0" stroked="f"/>
        </w:pict>
      </w:r>
    </w:p>
    <w:p w14:paraId="7934EE20" w14:textId="77777777" w:rsidR="001A6857" w:rsidRDefault="001A6857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1A6857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Дачным землям могут сменить статус</w:t>
      </w:r>
    </w:p>
    <w:p w14:paraId="7EA02C18" w14:textId="77777777" w:rsidR="001A6857" w:rsidRDefault="001A6857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</w:p>
    <w:p w14:paraId="61C89944" w14:textId="77777777" w:rsidR="001A6857" w:rsidRDefault="001A6857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В Совете Федерации считают, что дачным землям нужно определить статус. Глава Комитета Совета Федерации по экономической политике Андрей Кутепов направил министру сельского хозяйства РФ Дмитрию Патрушеву письмо с предложением включить садоводческие товарищества в понятие "сельские территории".</w:t>
      </w:r>
    </w:p>
    <w:p w14:paraId="67ACABFA" w14:textId="77777777" w:rsidR="001A6857" w:rsidRPr="001A6857" w:rsidRDefault="004B3B46" w:rsidP="001A6857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</w:rPr>
      </w:pPr>
      <w:hyperlink r:id="rId15" w:history="1">
        <w:r w:rsidR="001A6857" w:rsidRPr="001A6857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664E93B3" w14:textId="77777777" w:rsidR="00164ACB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3E58B86">
          <v:rect id="_x0000_i1037" style="width:484.45pt;height:1.2pt" o:hralign="center" o:hrstd="t" o:hr="t" fillcolor="#a0a0a0" stroked="f"/>
        </w:pict>
      </w:r>
    </w:p>
    <w:p w14:paraId="6F8519DC" w14:textId="77777777" w:rsidR="00164ACB" w:rsidRPr="00164ACB" w:rsidRDefault="00164ACB" w:rsidP="001A6857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pacing w:val="10"/>
          <w:sz w:val="40"/>
          <w:szCs w:val="32"/>
        </w:rPr>
      </w:pPr>
      <w:r w:rsidRPr="00164ACB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РАЗДЕЛ «СОЦИАЛЬНАЯ ПОЛИТИКА»</w:t>
      </w:r>
    </w:p>
    <w:p w14:paraId="603DF2F9" w14:textId="77777777" w:rsidR="00164ACB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826656D">
          <v:rect id="_x0000_i1038" style="width:484.45pt;height:1.2pt" o:hralign="center" o:hrstd="t" o:hr="t" fillcolor="#a0a0a0" stroked="f"/>
        </w:pict>
      </w:r>
    </w:p>
    <w:p w14:paraId="439F2395" w14:textId="77777777" w:rsidR="002E3E7F" w:rsidRDefault="002E3E7F" w:rsidP="002E3E7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2E3E7F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Многодетным семьям могут дать право на компенсацию в размере стоимости жилья взамен земельного участка</w:t>
      </w:r>
    </w:p>
    <w:p w14:paraId="4B24DEE6" w14:textId="77777777" w:rsidR="002E3E7F" w:rsidRDefault="002E3E7F" w:rsidP="002E3E7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</w:p>
    <w:p w14:paraId="6087FA3D" w14:textId="77777777" w:rsidR="002E3E7F" w:rsidRPr="002E3E7F" w:rsidRDefault="002E3E7F" w:rsidP="002E3E7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2E3E7F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Законопроект об изменении Земельного и Жилищного кодексов поступил в Госдуму.</w:t>
      </w:r>
    </w:p>
    <w:p w14:paraId="5B97EA73" w14:textId="77777777" w:rsidR="002E3E7F" w:rsidRPr="002E3E7F" w:rsidRDefault="002E3E7F" w:rsidP="002E3E7F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  <w:rFonts w:ascii="Arial Nova Light" w:hAnsi="Arial Nova Light"/>
        </w:rPr>
      </w:pPr>
    </w:p>
    <w:p w14:paraId="6E0A1404" w14:textId="77777777" w:rsidR="002E3E7F" w:rsidRPr="002E3E7F" w:rsidRDefault="004B3B46" w:rsidP="002E3E7F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  <w:rFonts w:ascii="Arial Nova Light" w:hAnsi="Arial Nova Light"/>
        </w:rPr>
      </w:pPr>
      <w:hyperlink r:id="rId16" w:history="1">
        <w:r w:rsidR="002E3E7F" w:rsidRPr="002E3E7F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13AEE048" w14:textId="77777777" w:rsidR="002D3A66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40DE6F4">
          <v:rect id="_x0000_i1039" style="width:484.45pt;height:1.2pt" o:hralign="center" o:hrstd="t" o:hr="t" fillcolor="#a0a0a0" stroked="f"/>
        </w:pict>
      </w:r>
    </w:p>
    <w:p w14:paraId="36DEE354" w14:textId="77777777" w:rsidR="00402588" w:rsidRPr="00457CEF" w:rsidRDefault="00402588" w:rsidP="001A6857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pacing w:val="10"/>
          <w:sz w:val="40"/>
          <w:szCs w:val="32"/>
        </w:rPr>
      </w:pPr>
      <w:r w:rsidRPr="00457CEF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РАЗДЕЛ «</w:t>
      </w:r>
      <w:r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ПРОМЫШЛЕННАЯ ПОЛИТИКА</w:t>
      </w:r>
      <w:r w:rsidR="00EC42BD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, ЭНЕРГЕТИКА</w:t>
      </w:r>
      <w:r w:rsidRPr="00457CEF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»</w:t>
      </w:r>
    </w:p>
    <w:p w14:paraId="1FC3D7B2" w14:textId="77777777" w:rsidR="00402588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4620F1C">
          <v:rect id="_x0000_i1040" style="width:484.45pt;height:1.2pt" o:hralign="center" o:hrstd="t" o:hr="t" fillcolor="#a0a0a0" stroked="f"/>
        </w:pict>
      </w:r>
    </w:p>
    <w:p w14:paraId="37369AC3" w14:textId="77777777" w:rsidR="00326108" w:rsidRDefault="00326108" w:rsidP="001A6857">
      <w:pPr>
        <w:spacing w:after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  <w:lang w:eastAsia="ru-RU"/>
        </w:rPr>
      </w:pPr>
      <w:r w:rsidRPr="00326108">
        <w:rPr>
          <w:rFonts w:ascii="Arial" w:hAnsi="Arial" w:cs="Arial"/>
          <w:b/>
          <w:bCs/>
          <w:color w:val="1F3864" w:themeColor="accent1" w:themeShade="80"/>
          <w:sz w:val="36"/>
          <w:szCs w:val="36"/>
          <w:lang w:eastAsia="ru-RU"/>
        </w:rPr>
        <w:t>Российский уголь зазимует в Европе // Экспорт растет благодаря повышению цен</w:t>
      </w:r>
    </w:p>
    <w:p w14:paraId="44DBEF2D" w14:textId="77777777" w:rsidR="00326108" w:rsidRDefault="00326108" w:rsidP="001A6857">
      <w:pPr>
        <w:spacing w:after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  <w:lang w:eastAsia="ru-RU"/>
        </w:rPr>
      </w:pPr>
    </w:p>
    <w:p w14:paraId="44735E00" w14:textId="77777777" w:rsidR="00326108" w:rsidRDefault="00326108" w:rsidP="001A6857">
      <w:pPr>
        <w:spacing w:after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  <w:r w:rsidRPr="00326108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Экспорт российского энергетического угля растет на 20% в последние недели на фоне увеличения цен в Европе и Азии из-за холодной зимы. В Европе уголь уже подорожал до $70 за тонну, что делает рентабельными поставки для большинства российских компаний. Всплеск цен на газ также способствует переходу энергетиков на использование более дешевого угля. Как отмечают аналитики, рост произошел в удачное время для крупных поставщиков, и они смогли перезаключить годовые контракты на более выгодных условиях.</w:t>
      </w:r>
    </w:p>
    <w:p w14:paraId="18E9F8E0" w14:textId="77777777" w:rsidR="00326108" w:rsidRDefault="004B3B46" w:rsidP="00AF470E">
      <w:pPr>
        <w:pStyle w:val="a4"/>
        <w:spacing w:line="276" w:lineRule="auto"/>
        <w:jc w:val="right"/>
        <w:rPr>
          <w:rStyle w:val="a3"/>
          <w:rFonts w:ascii="Arial Nova Light" w:hAnsi="Arial Nova Light"/>
        </w:rPr>
      </w:pPr>
      <w:hyperlink r:id="rId17" w:history="1">
        <w:r w:rsidR="00AF470E" w:rsidRPr="00AF470E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62FD58CE" w14:textId="77777777" w:rsidR="002C4DC9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0EA714D">
          <v:rect id="_x0000_i1041" style="width:484.45pt;height:1.2pt" o:hralign="center" o:hrstd="t" o:hr="t" fillcolor="#a0a0a0" stroked="f"/>
        </w:pict>
      </w:r>
    </w:p>
    <w:p w14:paraId="2C44AFDA" w14:textId="77777777" w:rsidR="00CC631E" w:rsidRDefault="00CC631E" w:rsidP="001A6857">
      <w:pPr>
        <w:pStyle w:val="a4"/>
        <w:widowControl w:val="0"/>
        <w:spacing w:after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proofErr w:type="spellStart"/>
      <w:r w:rsidRPr="00CC631E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Ковид</w:t>
      </w:r>
      <w:proofErr w:type="spellEnd"/>
      <w:r w:rsidRPr="00CC631E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 xml:space="preserve"> и ОПЕК+ удешевили нефть на треть // Мониторинг рынков</w:t>
      </w:r>
    </w:p>
    <w:p w14:paraId="621B0FF1" w14:textId="77777777" w:rsidR="00CC631E" w:rsidRDefault="00CC631E" w:rsidP="00CC631E">
      <w:pPr>
        <w:shd w:val="clear" w:color="auto" w:fill="FFFFFF"/>
        <w:spacing w:after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По итогам 2020 года средняя цена российского сорта нефти </w:t>
      </w:r>
      <w:proofErr w:type="spellStart"/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Urals</w:t>
      </w:r>
      <w:proofErr w:type="spellEnd"/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 сложилась в размере $41,73 за баррель, подсчитал Минфин. Это более чем на треть ниже уровня 2019 года </w:t>
      </w:r>
      <w:r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-</w:t>
      </w:r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 $63,59 за баррель. Заметно ниже цена 2020 года и среднего значения за последние десять лет (2010–2019 годы) </w:t>
      </w:r>
      <w:r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-</w:t>
      </w:r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 $78,32 за баррель. Напомним, что с рекордных уровней 2011–2013 годов, когда баррель </w:t>
      </w:r>
      <w:proofErr w:type="spellStart"/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Urals</w:t>
      </w:r>
      <w:proofErr w:type="spellEnd"/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 в среднем стоил более $100, цена нефти с конца 2014 года с наступлением нового мирового кризиса стала резко падать. В 2016 году она снизилась до средних $41,9 за баррель. За падением последовал восстановительный рост до $70,01 по итогам 2018 года и коррекция до средних $63,59 в 2019-м.</w:t>
      </w:r>
    </w:p>
    <w:p w14:paraId="433F70E9" w14:textId="77777777" w:rsidR="00CC631E" w:rsidRPr="00CC631E" w:rsidRDefault="00CC631E" w:rsidP="00CC631E">
      <w:pPr>
        <w:shd w:val="clear" w:color="auto" w:fill="FFFFFF"/>
        <w:spacing w:after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</w:p>
    <w:p w14:paraId="73DB64BF" w14:textId="77777777" w:rsidR="00CC631E" w:rsidRPr="00CC631E" w:rsidRDefault="00CC631E" w:rsidP="00CC631E">
      <w:pPr>
        <w:shd w:val="clear" w:color="auto" w:fill="FFFFFF"/>
        <w:spacing w:after="0" w:line="276" w:lineRule="auto"/>
        <w:ind w:firstLine="709"/>
        <w:jc w:val="center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  <w:r w:rsidRPr="00CC631E">
        <w:rPr>
          <w:rFonts w:ascii="Arial Nova Light" w:hAnsi="Arial Nova Light" w:cstheme="minorHAnsi"/>
          <w:noProof/>
          <w:color w:val="1F3864" w:themeColor="accent1" w:themeShade="80"/>
          <w:sz w:val="28"/>
          <w:szCs w:val="30"/>
          <w:lang w:eastAsia="ru-RU"/>
        </w:rPr>
        <w:drawing>
          <wp:inline distT="0" distB="0" distL="0" distR="0" wp14:anchorId="2D095F6E" wp14:editId="5B9ECB3D">
            <wp:extent cx="4067175" cy="6674512"/>
            <wp:effectExtent l="0" t="0" r="0" b="0"/>
            <wp:docPr id="1" name="Рисунок 1" descr="https://im.kommersant.ru/ISSUES.PHOTO/DAILY/2021/003/_2021d003-02-01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im.kommersant.ru/ISSUES.PHOTO/DAILY/2021/003/_2021d003-02-01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23" cy="670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4E5E1" w14:textId="77777777" w:rsidR="00CC631E" w:rsidRDefault="00CC631E" w:rsidP="00CC631E">
      <w:pPr>
        <w:shd w:val="clear" w:color="auto" w:fill="FFFFFF"/>
        <w:spacing w:after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</w:p>
    <w:p w14:paraId="30E3B132" w14:textId="77777777" w:rsidR="00CC631E" w:rsidRPr="00CC631E" w:rsidRDefault="00CC631E" w:rsidP="00CC631E">
      <w:pPr>
        <w:shd w:val="clear" w:color="auto" w:fill="FFFFFF"/>
        <w:spacing w:after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2020-й же для рынка нефти получился особенным даже на фоне таких «качелей». Новый цикл волатильности цен запустили развал сделки ОПЕК+ и распространение COVID-19. Напомним, что прежнее соглашение добывающих стран развалилось в марте. Россию перестал устраивать курс на сокращение добычи, поскольку не участвовавшие в сделке страны (такие как США), пользуясь ее результатами, успешно зарабатывали на росте цен и расширяли свою долю рынка. Далее были решение Саудовской Аравии увеличить добычу и ценовая война. И все это на фоне стремительно разрастающейся пандемии с ее ограничительными мерами и падением деловой активности.</w:t>
      </w:r>
    </w:p>
    <w:p w14:paraId="2A119771" w14:textId="77777777" w:rsidR="00CC631E" w:rsidRPr="00CC631E" w:rsidRDefault="00CC631E" w:rsidP="00CC631E">
      <w:pPr>
        <w:shd w:val="clear" w:color="auto" w:fill="FFFFFF"/>
        <w:spacing w:after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В результате в начале весны на рынке нефти случился обвал: если в январе 2020-го баррель </w:t>
      </w:r>
      <w:proofErr w:type="spellStart"/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Urals</w:t>
      </w:r>
      <w:proofErr w:type="spellEnd"/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 стоил в среднем $61,67, то в апреле лишь $18,22. Впрочем, стороны быстро одумались, и новое двухлетнее соглашение вступило в силу уже в мае. В июне средняя цена российской нефти восстановилась до $41,93 и до декабря находилась в диапазоне $40–45 за баррель. В декабре она поднялась до средних $49,37. В результате всех этих колебаний итоговая цена </w:t>
      </w:r>
      <w:proofErr w:type="spellStart"/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Urals</w:t>
      </w:r>
      <w:proofErr w:type="spellEnd"/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 в минувшем году в $41,7 заметно отстала от заложенных Минфином при формировании бюджета-2020 $57 за баррель, что в сочетании с </w:t>
      </w:r>
      <w:proofErr w:type="spellStart"/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коронакризисом</w:t>
      </w:r>
      <w:proofErr w:type="spellEnd"/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 обернулось дефицитом госказны в размере 3,9% ВВП вместо ранее ожидавшегося профицита в 0,8%.</w:t>
      </w:r>
    </w:p>
    <w:p w14:paraId="7FEBA071" w14:textId="77777777" w:rsidR="00CC631E" w:rsidRPr="00CC631E" w:rsidRDefault="00CC631E" w:rsidP="00CC631E">
      <w:pPr>
        <w:shd w:val="clear" w:color="auto" w:fill="FFFFFF"/>
        <w:spacing w:after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Кроме новой ОПЕК+ мировые цены на нефть поддержали и «пожарные» усилия правительств по стимулированию своих экономик. В итоге спрос на нефть в 2020-м упал не так драматически, как ожидалось, </w:t>
      </w:r>
      <w:r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-</w:t>
      </w:r>
      <w:r w:rsidRPr="00CC631E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 xml:space="preserve"> со 100 млн баррелей в сутки до 91 млн, и, по оценке МЭА, уже в этом году две трети этого падения будут отыграны.</w:t>
      </w:r>
    </w:p>
    <w:p w14:paraId="0D76F974" w14:textId="77777777" w:rsidR="00CC631E" w:rsidRDefault="004B3B46" w:rsidP="00CC631E">
      <w:pPr>
        <w:pStyle w:val="a4"/>
        <w:spacing w:line="276" w:lineRule="auto"/>
        <w:jc w:val="right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hyperlink r:id="rId20" w:history="1">
        <w:r w:rsidR="00CC631E" w:rsidRPr="00CC631E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284C87EC" w14:textId="77777777" w:rsidR="00AE2A62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5E7B98D">
          <v:rect id="_x0000_i1042" style="width:484.45pt;height:1.2pt" o:hralign="center" o:hrstd="t" o:hr="t" fillcolor="#a0a0a0" stroked="f"/>
        </w:pict>
      </w:r>
    </w:p>
    <w:p w14:paraId="1B0725BB" w14:textId="77777777" w:rsidR="00FD677B" w:rsidRPr="00457CEF" w:rsidRDefault="00FD677B" w:rsidP="001A6857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pacing w:val="10"/>
          <w:sz w:val="40"/>
          <w:szCs w:val="32"/>
        </w:rPr>
      </w:pPr>
      <w:r w:rsidRPr="00457CEF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РАЗДЕЛ «</w:t>
      </w:r>
      <w:r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БЮДЖЕ</w:t>
      </w:r>
      <w:r w:rsidR="00AE2A62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Т</w:t>
      </w:r>
      <w:r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, НАЛОГИ, ФИНАНСЫ</w:t>
      </w:r>
      <w:r w:rsidRPr="00457CEF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»</w:t>
      </w:r>
    </w:p>
    <w:p w14:paraId="7C3F24DC" w14:textId="77777777" w:rsidR="00FD677B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5C6409F">
          <v:rect id="_x0000_i1043" style="width:484.45pt;height:1.2pt" o:hralign="center" o:hrstd="t" o:hr="t" fillcolor="#a0a0a0" stroked="f"/>
        </w:pict>
      </w:r>
    </w:p>
    <w:p w14:paraId="1D761964" w14:textId="77777777" w:rsidR="00033D7D" w:rsidRDefault="00033D7D" w:rsidP="001A6857">
      <w:pPr>
        <w:spacing w:after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  <w:lang w:eastAsia="ru-RU"/>
        </w:rPr>
      </w:pPr>
      <w:r w:rsidRPr="00033D7D">
        <w:rPr>
          <w:rFonts w:ascii="Arial" w:hAnsi="Arial" w:cs="Arial"/>
          <w:b/>
          <w:bCs/>
          <w:color w:val="1F3864" w:themeColor="accent1" w:themeShade="80"/>
          <w:sz w:val="36"/>
          <w:szCs w:val="36"/>
          <w:lang w:eastAsia="ru-RU"/>
        </w:rPr>
        <w:t>Минюст хочет получить доступ к банковским счетам юрлиц и граждан</w:t>
      </w:r>
    </w:p>
    <w:p w14:paraId="56B8C268" w14:textId="77777777" w:rsidR="00033D7D" w:rsidRPr="00033D7D" w:rsidRDefault="00033D7D" w:rsidP="001A6857">
      <w:pPr>
        <w:spacing w:after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</w:pPr>
      <w:r w:rsidRPr="00033D7D">
        <w:rPr>
          <w:rFonts w:ascii="Arial Nova Light" w:hAnsi="Arial Nova Light" w:cstheme="minorHAnsi"/>
          <w:color w:val="1F3864" w:themeColor="accent1" w:themeShade="80"/>
          <w:sz w:val="28"/>
          <w:szCs w:val="30"/>
          <w:lang w:eastAsia="ru-RU"/>
        </w:rPr>
        <w:t>Минюст разработал законопроект "О внесении изменений в ст. 26 ФЗ "О банках и банковской деятельности". Этим документом предполагается включить министерство в перечень организаций, имеющих право на получение сведений, являющихся банковской тайной.</w:t>
      </w:r>
    </w:p>
    <w:p w14:paraId="0906E8A6" w14:textId="77777777" w:rsidR="00033D7D" w:rsidRPr="00033D7D" w:rsidRDefault="004B3B46" w:rsidP="00033D7D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  <w:rFonts w:ascii="Arial Nova Light" w:hAnsi="Arial Nova Light"/>
        </w:rPr>
      </w:pPr>
      <w:hyperlink r:id="rId21" w:history="1">
        <w:r w:rsidR="00033D7D" w:rsidRPr="00033D7D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6917EC1D" w14:textId="77777777" w:rsidR="00457CEF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1A9EAE8">
          <v:rect id="_x0000_i1044" style="width:484.45pt;height:1.2pt" o:hralign="center" o:hrstd="t" o:hr="t" fillcolor="#a0a0a0" stroked="f"/>
        </w:pict>
      </w:r>
    </w:p>
    <w:p w14:paraId="55C9FD22" w14:textId="77777777" w:rsidR="004A0DB3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EA58345">
          <v:rect id="_x0000_i1045" style="width:484.45pt;height:1.2pt" o:hralign="center" o:hrstd="t" o:hr="t" fillcolor="#a0a0a0" stroked="f"/>
        </w:pict>
      </w:r>
    </w:p>
    <w:p w14:paraId="4100F112" w14:textId="77777777" w:rsidR="004A0DB3" w:rsidRPr="00BB5F91" w:rsidRDefault="004A0DB3" w:rsidP="001A6857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pacing w:val="10"/>
          <w:sz w:val="40"/>
          <w:szCs w:val="32"/>
        </w:rPr>
      </w:pPr>
      <w:r w:rsidRPr="00BB5F91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РАЗДЕЛ «</w:t>
      </w:r>
      <w:r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ЖИЛИЩНО-КОММУНАЛЬНОЕ ХОЗЯЙСТВО</w:t>
      </w:r>
      <w:r w:rsidRPr="00BB5F91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»</w:t>
      </w:r>
    </w:p>
    <w:p w14:paraId="5C2D12B5" w14:textId="77777777" w:rsidR="004A0DB3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EA9E8BA">
          <v:rect id="_x0000_i1046" style="width:484.45pt;height:1.2pt" o:hralign="center" o:hrstd="t" o:hr="t" fillcolor="#a0a0a0" stroked="f"/>
        </w:pict>
      </w:r>
    </w:p>
    <w:p w14:paraId="48339B6C" w14:textId="77777777" w:rsidR="00EC42BD" w:rsidRDefault="00EC42BD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EC42BD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 xml:space="preserve">В России в 2020 году на 3,55% выросли тарифы ЖКХ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205"/>
      </w:tblGrid>
      <w:tr w:rsidR="007F02CD" w14:paraId="2D112E20" w14:textId="77777777" w:rsidTr="007F02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E46C3" w14:textId="77777777" w:rsidR="003D6207" w:rsidRDefault="007F02CD" w:rsidP="007F02CD">
            <w:pPr>
              <w:spacing w:after="0" w:line="276" w:lineRule="auto"/>
              <w:ind w:firstLine="709"/>
              <w:jc w:val="both"/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</w:pPr>
            <w:r w:rsidRPr="007F02CD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>В 2020 году в России на 3,55% подорожали жилищно-коммунальные услуги, свидетельствуют данные (.</w:t>
            </w:r>
            <w:proofErr w:type="spellStart"/>
            <w:r w:rsidRPr="007F02CD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>pdf</w:t>
            </w:r>
            <w:proofErr w:type="spellEnd"/>
            <w:r w:rsidRPr="007F02CD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 xml:space="preserve">) Росстата. Жилищные услуги стали дороже на 3,33%, коммунальные </w:t>
            </w:r>
            <w:r w:rsidR="003D6207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>-</w:t>
            </w:r>
            <w:r w:rsidRPr="007F02CD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 xml:space="preserve"> подорожали на 3,73%.</w:t>
            </w:r>
            <w:r w:rsidR="003D6207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 xml:space="preserve"> </w:t>
            </w:r>
            <w:r w:rsidRPr="007F02CD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 xml:space="preserve">Стоимость холодного водоснабжения выросла на 3,88%, горячего </w:t>
            </w:r>
            <w:r w:rsidR="003D6207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>-</w:t>
            </w:r>
            <w:r w:rsidRPr="007F02CD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 xml:space="preserve"> на 4,32%. Отопление подорожало на 3,36%, газоснабжение </w:t>
            </w:r>
            <w:r w:rsidR="003D6207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>-</w:t>
            </w:r>
            <w:r w:rsidRPr="007F02CD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 xml:space="preserve"> на 3,22%, электроснабжение </w:t>
            </w:r>
            <w:r w:rsidR="003D6207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>-</w:t>
            </w:r>
            <w:r w:rsidRPr="007F02CD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 xml:space="preserve"> на 3,96%.</w:t>
            </w:r>
          </w:p>
          <w:p w14:paraId="304DA073" w14:textId="77777777" w:rsidR="007F02CD" w:rsidRDefault="007F02CD" w:rsidP="007F02CD">
            <w:pPr>
              <w:spacing w:after="0" w:line="276" w:lineRule="auto"/>
              <w:ind w:firstLine="709"/>
              <w:jc w:val="both"/>
              <w:rPr>
                <w:rFonts w:eastAsia="Times New Roman"/>
              </w:rPr>
            </w:pPr>
            <w:r w:rsidRPr="007F02CD">
              <w:rPr>
                <w:rFonts w:ascii="Arial Nova Light" w:hAnsi="Arial Nova Light" w:cstheme="minorHAnsi"/>
                <w:color w:val="1F3864" w:themeColor="accent1" w:themeShade="80"/>
                <w:sz w:val="28"/>
                <w:szCs w:val="30"/>
                <w:lang w:eastAsia="ru-RU"/>
              </w:rPr>
              <w:t>Оплата жилья в домах государственного и муниципального жилищных фондов увеличилась на 4,71%. Содержание и ремонт жилья для граждан-собственников жилья подорожали на 2,35%. Стоимость услуг по организации и выполнению работ по эксплуатации домов ЖК, ЖСК, ТСЖ выросла на 1,67%.</w:t>
            </w:r>
          </w:p>
        </w:tc>
      </w:tr>
    </w:tbl>
    <w:p w14:paraId="07234D02" w14:textId="77777777" w:rsidR="007F02CD" w:rsidRDefault="007F02CD" w:rsidP="007F02C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4A0DB3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 xml:space="preserve"> </w:t>
      </w:r>
    </w:p>
    <w:p w14:paraId="704DEEDC" w14:textId="77777777" w:rsidR="007F02CD" w:rsidRPr="004A0DB3" w:rsidRDefault="004B3B46" w:rsidP="007F02C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 Light" w:hAnsi="Arial Nova Light"/>
        </w:rPr>
      </w:pPr>
      <w:hyperlink r:id="rId22" w:history="1">
        <w:r w:rsidR="007F02CD" w:rsidRPr="007F02CD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78D16368" w14:textId="77777777" w:rsidR="004A0DB3" w:rsidRDefault="004A0DB3" w:rsidP="001A6857">
      <w:pPr>
        <w:spacing w:after="0" w:line="276" w:lineRule="auto"/>
        <w:ind w:firstLine="709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14:paraId="13DF85CB" w14:textId="77777777" w:rsidR="007D5C32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751E84F">
          <v:rect id="_x0000_i1047" style="width:484.45pt;height:1.2pt" o:hralign="center" o:hrstd="t" o:hr="t" fillcolor="#a0a0a0" stroked="f"/>
        </w:pict>
      </w:r>
    </w:p>
    <w:p w14:paraId="011C7DB7" w14:textId="77777777" w:rsidR="001E0CB6" w:rsidRPr="006B6B12" w:rsidRDefault="001E0CB6" w:rsidP="001A6857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pacing w:val="10"/>
          <w:sz w:val="40"/>
          <w:szCs w:val="32"/>
        </w:rPr>
      </w:pPr>
      <w:r w:rsidRPr="006B6B12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РАЗДЕЛ «ТОРГОВЛЯ, УСЛУГИ»</w:t>
      </w:r>
    </w:p>
    <w:p w14:paraId="3D0F751A" w14:textId="77777777" w:rsidR="001E0CB6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C49F625">
          <v:rect id="_x0000_i1048" style="width:484.45pt;height:1.2pt" o:hralign="center" o:hrstd="t" o:hr="t" fillcolor="#a0a0a0" stroked="f"/>
        </w:pict>
      </w:r>
    </w:p>
    <w:p w14:paraId="150C32F4" w14:textId="77777777" w:rsidR="00954083" w:rsidRDefault="00954083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954083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В РФ выросла доля контрафактной мебели</w:t>
      </w:r>
    </w:p>
    <w:p w14:paraId="100B64AE" w14:textId="77777777" w:rsidR="00954083" w:rsidRPr="00954083" w:rsidRDefault="00954083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954083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В России может быть создана рабочая группа для координации проверок нелегальных мебельных кластеров. С такой инициативой к Минпромторгу обратилась Ассоциация мебельных и деревообрабатывающих предприятий России (АМДПР), сообщили "Коммерсанту" в самой организации. Причиной послужил рост доли нелегальной российской мебели, которая по итогам 2020 года достигла почти 20% от всего рынка, или около 40 млрд руб., пояснили в АМДПР. По данным ассоциации, наиболее высокая доля нелегального товара в сегментах корпусной (спальни, кухни, прихожие) и мягкой мебели (диваны, кресла), где показатель достигает 40%. В Минпромторге заявили “Коммерсанту”, что данные АМДПР носят оценочный характер, но там готовы прорабатывать вопрос борьбы с теневым мебельным рынком в РФ.</w:t>
      </w:r>
    </w:p>
    <w:p w14:paraId="202216DE" w14:textId="77777777" w:rsidR="00954083" w:rsidRDefault="00954083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</w:p>
    <w:p w14:paraId="56D40A34" w14:textId="77777777" w:rsidR="00954083" w:rsidRPr="00954083" w:rsidRDefault="004B3B46" w:rsidP="00954083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  <w:rFonts w:ascii="Arial Nova Light" w:hAnsi="Arial Nova Light"/>
        </w:rPr>
      </w:pPr>
      <w:hyperlink r:id="rId23" w:history="1">
        <w:r w:rsidR="00954083" w:rsidRPr="00954083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1F9858A4" w14:textId="77777777" w:rsidR="00954083" w:rsidRDefault="00954083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</w:p>
    <w:p w14:paraId="328D46B3" w14:textId="77777777" w:rsidR="002B6FDD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C749BF2">
          <v:rect id="_x0000_i1049" style="width:484.45pt;height:1.2pt" o:hralign="center" o:hrstd="t" o:hr="t" fillcolor="#a0a0a0" stroked="f"/>
        </w:pict>
      </w:r>
    </w:p>
    <w:p w14:paraId="70DE0090" w14:textId="77777777" w:rsidR="002B6FDD" w:rsidRPr="000972C2" w:rsidRDefault="002B6FDD" w:rsidP="001A6857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pacing w:val="10"/>
          <w:sz w:val="40"/>
          <w:szCs w:val="32"/>
        </w:rPr>
      </w:pPr>
      <w:r w:rsidRPr="000972C2">
        <w:rPr>
          <w:rFonts w:ascii="Arial" w:hAnsi="Arial" w:cs="Arial"/>
          <w:b/>
          <w:bCs/>
          <w:color w:val="C00000"/>
          <w:spacing w:val="10"/>
          <w:sz w:val="40"/>
          <w:szCs w:val="32"/>
        </w:rPr>
        <w:t>РАЗДЕЛ «ТРУДОВЫЕ ОТНОШЕНИЯ»</w:t>
      </w:r>
    </w:p>
    <w:p w14:paraId="0FC895B8" w14:textId="77777777" w:rsidR="002B6FDD" w:rsidRPr="00A76AB4" w:rsidRDefault="004B3B46" w:rsidP="001A6857">
      <w:pPr>
        <w:spacing w:line="276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08F56B9">
          <v:rect id="_x0000_i1050" style="width:484.45pt;height:1.2pt" o:hralign="center" o:hrstd="t" o:hr="t" fillcolor="#a0a0a0" stroked="f"/>
        </w:pict>
      </w:r>
    </w:p>
    <w:p w14:paraId="1D245BA2" w14:textId="77777777" w:rsidR="001A6857" w:rsidRPr="001A6857" w:rsidRDefault="001A6857" w:rsidP="001A6857">
      <w:pPr>
        <w:pStyle w:val="1"/>
        <w:spacing w:before="0" w:line="276" w:lineRule="auto"/>
        <w:ind w:firstLine="709"/>
        <w:jc w:val="both"/>
        <w:textAlignment w:val="baseline"/>
        <w:rPr>
          <w:rFonts w:ascii="Arial" w:eastAsiaTheme="minorHAnsi" w:hAnsi="Arial" w:cs="Arial"/>
          <w:b/>
          <w:bCs/>
          <w:color w:val="1F3864" w:themeColor="accent1" w:themeShade="80"/>
          <w:sz w:val="36"/>
          <w:szCs w:val="36"/>
          <w:lang w:eastAsia="ru-RU"/>
        </w:rPr>
      </w:pPr>
      <w:proofErr w:type="spellStart"/>
      <w:r w:rsidRPr="001A6857">
        <w:rPr>
          <w:rFonts w:ascii="Arial" w:eastAsiaTheme="minorHAnsi" w:hAnsi="Arial" w:cs="Arial"/>
          <w:b/>
          <w:bCs/>
          <w:color w:val="1F3864" w:themeColor="accent1" w:themeShade="80"/>
          <w:sz w:val="36"/>
          <w:szCs w:val="36"/>
          <w:lang w:eastAsia="ru-RU"/>
        </w:rPr>
        <w:t>Avito</w:t>
      </w:r>
      <w:proofErr w:type="spellEnd"/>
      <w:r w:rsidRPr="001A6857">
        <w:rPr>
          <w:rFonts w:ascii="Arial" w:eastAsiaTheme="minorHAnsi" w:hAnsi="Arial" w:cs="Arial"/>
          <w:b/>
          <w:bCs/>
          <w:color w:val="1F3864" w:themeColor="accent1" w:themeShade="80"/>
          <w:sz w:val="36"/>
          <w:szCs w:val="36"/>
          <w:lang w:eastAsia="ru-RU"/>
        </w:rPr>
        <w:t xml:space="preserve"> сообщил о росте спроса на работников без опыта</w:t>
      </w:r>
    </w:p>
    <w:p w14:paraId="16DC1AA3" w14:textId="77777777" w:rsidR="001A6857" w:rsidRDefault="001A6857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14:paraId="14F6AF51" w14:textId="77777777" w:rsidR="001A6857" w:rsidRDefault="001A6857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14:paraId="56B07092" w14:textId="77777777" w:rsidR="001A6857" w:rsidRPr="001A6857" w:rsidRDefault="001A6857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Спрос работодателей на студентов и людей без опыта в 2020 году вырос на 65%, сообщает </w:t>
      </w:r>
      <w:hyperlink r:id="rId24" w:tgtFrame="_blank" w:history="1">
        <w:r w:rsidRPr="001A6857">
          <w:rPr>
            <w:rFonts w:ascii="Arial Nova Light" w:hAnsi="Arial Nova Light" w:cstheme="minorHAnsi"/>
            <w:color w:val="1F3864" w:themeColor="accent1" w:themeShade="80"/>
            <w:sz w:val="28"/>
            <w:szCs w:val="30"/>
          </w:rPr>
          <w:t>РБК</w:t>
        </w:r>
      </w:hyperlink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 со ссылкой на исследование аналитического центра сайта объявлений </w:t>
      </w:r>
      <w:proofErr w:type="spellStart"/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Avito</w:t>
      </w:r>
      <w:proofErr w:type="spellEnd"/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. Группа профессий «Без опыта, студенты» находится пятом месте по востребованности среди всех типов вакансий (доля </w:t>
      </w:r>
      <w:r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-</w:t>
      </w:r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 7%).</w:t>
      </w:r>
    </w:p>
    <w:p w14:paraId="49DB6914" w14:textId="77777777" w:rsidR="001A6857" w:rsidRPr="001A6857" w:rsidRDefault="001A6857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Лидер по востребованности </w:t>
      </w:r>
      <w:r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-</w:t>
      </w:r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 группа «Строительство» (18%), следом идут «Производство, сырье», «Продажи», «Транспорт, логистика» (по 17%). В 2020 году лидерами по числу вакансий были сферы продаж, производственно-сырьевая, строительный сектор, транспортно-логистическая, а также автомобильный бизнес.</w:t>
      </w:r>
    </w:p>
    <w:p w14:paraId="015B0E85" w14:textId="77777777" w:rsidR="001A6857" w:rsidRPr="001A6857" w:rsidRDefault="001A6857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Другими быстрорастущими областями стали госслужба и НКО, а также строительство и производственный сектор (+44% вакансий), ЖКХ и эксплуатация (+34%), домашний персонал, медицина и фармацевтика и многих другие. Сфера «Искусства, развлечения» стала на 19% менее востребованной.</w:t>
      </w:r>
    </w:p>
    <w:p w14:paraId="1D48A729" w14:textId="77777777" w:rsidR="001A6857" w:rsidRPr="001A6857" w:rsidRDefault="001A6857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Искали работу чаще всего в категориях «Строительство», «Производство, сырье, с/х», «Продажи», «Транспорт, логистика» и «Работа без опыта, студенты». Самыми быстрорастущими сферами стали «Госслужба, НКО» (+77% запросов), «Домашний персонал» (+63%) и «ЖКХ, эксплуатация» (+59%).</w:t>
      </w:r>
    </w:p>
    <w:p w14:paraId="07419522" w14:textId="77777777" w:rsidR="001A6857" w:rsidRPr="001A6857" w:rsidRDefault="001A6857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Медианная зарплата в 2019 году составляла 30 тыс. руб., а по итогам 2020 года </w:t>
      </w:r>
      <w:r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-</w:t>
      </w:r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 35 тыс. руб. (+17%). Самой оплачиваемой стала работа в строительстве и автомобильном бизнесе (45 тыс. руб.). В сфера «Домашний персонал», «Консультирование», «Маркетинг, реклама, PR», «Образование, наука», «Транспорт, логистика», «Управление персоналом», «Фитнес, салоны красоты», «Юриспруденция», «ИТ, интернет, телеком» зарплаты стагнируют. В банковском секторе она упала на 10%.</w:t>
      </w:r>
    </w:p>
    <w:p w14:paraId="7A02F208" w14:textId="77777777" w:rsidR="001A6857" w:rsidRPr="001A6857" w:rsidRDefault="001A6857" w:rsidP="001A6857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 w:cstheme="minorHAnsi"/>
          <w:color w:val="1F3864" w:themeColor="accent1" w:themeShade="80"/>
          <w:sz w:val="28"/>
          <w:szCs w:val="30"/>
        </w:rPr>
      </w:pPr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 xml:space="preserve">Ранее востребованность профессий в 2020 году изучил </w:t>
      </w:r>
      <w:proofErr w:type="spellStart"/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HeadHunter</w:t>
      </w:r>
      <w:proofErr w:type="spellEnd"/>
      <w:r w:rsidRPr="001A6857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t>. В десятку лидеров попали таксисты, слесари и продавцы-консультанты. А в первой пятерке по популярности оказались профессии менеджера по продажам, инженера, водителя, а также врача и бухгалтера.</w:t>
      </w:r>
    </w:p>
    <w:p w14:paraId="5E0C19B3" w14:textId="77777777" w:rsidR="001A6857" w:rsidRPr="001A6857" w:rsidRDefault="004B3B46" w:rsidP="001A6857">
      <w:pPr>
        <w:pStyle w:val="a4"/>
        <w:widowControl w:val="0"/>
        <w:spacing w:before="0" w:beforeAutospacing="0" w:after="0" w:afterAutospacing="0" w:line="276" w:lineRule="auto"/>
        <w:jc w:val="right"/>
        <w:rPr>
          <w:rStyle w:val="a3"/>
          <w:rFonts w:ascii="Arial Nova Light" w:hAnsi="Arial Nova Light"/>
        </w:rPr>
      </w:pPr>
      <w:hyperlink r:id="rId25" w:history="1">
        <w:r w:rsidR="001A6857" w:rsidRPr="001A6857">
          <w:rPr>
            <w:rStyle w:val="a3"/>
            <w:rFonts w:ascii="Arial Nova Light" w:hAnsi="Arial Nova Light"/>
          </w:rPr>
          <w:t>Просмотреть статью...</w:t>
        </w:r>
      </w:hyperlink>
    </w:p>
    <w:p w14:paraId="1142C2C5" w14:textId="77777777" w:rsidR="005920D1" w:rsidRPr="00A76AB4" w:rsidRDefault="004B3B46" w:rsidP="001A6857">
      <w:pPr>
        <w:pStyle w:val="a4"/>
        <w:widowControl w:val="0"/>
        <w:spacing w:before="0" w:beforeAutospacing="0" w:after="0" w:afterAutospacing="0" w:line="276" w:lineRule="auto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5FEDFCF">
          <v:rect id="_x0000_i1051" style="width:484.45pt;height:1.2pt" o:hralign="center" o:hrstd="t" o:hr="t" fillcolor="#a0a0a0" stroked="f"/>
        </w:pict>
      </w:r>
    </w:p>
    <w:sectPr w:rsidR="005920D1" w:rsidRPr="00A76AB4" w:rsidSect="00EE5CE2">
      <w:headerReference w:type="default" r:id="rId26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0AD99" w14:textId="77777777" w:rsidR="004B3B46" w:rsidRDefault="004B3B46" w:rsidP="00AF3D0A">
      <w:pPr>
        <w:spacing w:after="0" w:line="240" w:lineRule="auto"/>
      </w:pPr>
      <w:r>
        <w:separator/>
      </w:r>
    </w:p>
  </w:endnote>
  <w:endnote w:type="continuationSeparator" w:id="0">
    <w:p w14:paraId="4B466A5D" w14:textId="77777777" w:rsidR="004B3B46" w:rsidRDefault="004B3B46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F4CA" w14:textId="77777777" w:rsidR="004B3B46" w:rsidRDefault="004B3B46" w:rsidP="00AF3D0A">
      <w:pPr>
        <w:spacing w:after="0" w:line="240" w:lineRule="auto"/>
      </w:pPr>
      <w:r>
        <w:separator/>
      </w:r>
    </w:p>
  </w:footnote>
  <w:footnote w:type="continuationSeparator" w:id="0">
    <w:p w14:paraId="11F4CBB2" w14:textId="77777777" w:rsidR="004B3B46" w:rsidRDefault="004B3B46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565494"/>
      <w:docPartObj>
        <w:docPartGallery w:val="Page Numbers (Top of Page)"/>
        <w:docPartUnique/>
      </w:docPartObj>
    </w:sdtPr>
    <w:sdtEndPr>
      <w:rPr>
        <w:rFonts w:ascii="Arial Nova" w:hAnsi="Arial Nova"/>
      </w:rPr>
    </w:sdtEndPr>
    <w:sdtContent>
      <w:p w14:paraId="78B8242B" w14:textId="77777777" w:rsidR="0025690F" w:rsidRPr="00AF3D0A" w:rsidRDefault="0025690F">
        <w:pPr>
          <w:pStyle w:val="a9"/>
          <w:jc w:val="center"/>
          <w:rPr>
            <w:rFonts w:ascii="Arial Nova" w:hAnsi="Arial Nova"/>
          </w:rPr>
        </w:pPr>
        <w:r>
          <w:rPr>
            <w:lang w:val="en-US"/>
          </w:rPr>
          <w:t>-</w:t>
        </w:r>
        <w:r w:rsidRPr="00AF3D0A">
          <w:rPr>
            <w:rFonts w:ascii="Arial Nova" w:hAnsi="Arial Nova"/>
          </w:rPr>
          <w:fldChar w:fldCharType="begin"/>
        </w:r>
        <w:r w:rsidRPr="00AF3D0A">
          <w:rPr>
            <w:rFonts w:ascii="Arial Nova" w:hAnsi="Arial Nova"/>
          </w:rPr>
          <w:instrText>PAGE   \* MERGEFORMAT</w:instrText>
        </w:r>
        <w:r w:rsidRPr="00AF3D0A">
          <w:rPr>
            <w:rFonts w:ascii="Arial Nova" w:hAnsi="Arial Nova"/>
          </w:rPr>
          <w:fldChar w:fldCharType="separate"/>
        </w:r>
        <w:r w:rsidRPr="00AF3D0A">
          <w:rPr>
            <w:rFonts w:ascii="Arial Nova" w:hAnsi="Arial Nova"/>
          </w:rPr>
          <w:t>2</w:t>
        </w:r>
        <w:r w:rsidRPr="00AF3D0A">
          <w:rPr>
            <w:rFonts w:ascii="Arial Nova" w:hAnsi="Arial Nova"/>
          </w:rPr>
          <w:fldChar w:fldCharType="end"/>
        </w:r>
        <w:r w:rsidRPr="00AF3D0A">
          <w:rPr>
            <w:lang w:val="en-US"/>
          </w:rPr>
          <w:t xml:space="preserve"> </w:t>
        </w:r>
        <w:r>
          <w:rPr>
            <w:lang w:val="en-US"/>
          </w:rPr>
          <w:t>-</w:t>
        </w:r>
      </w:p>
    </w:sdtContent>
  </w:sdt>
  <w:p w14:paraId="4B508AFE" w14:textId="77777777" w:rsidR="0025690F" w:rsidRDefault="002569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37"/>
    <w:multiLevelType w:val="hybridMultilevel"/>
    <w:tmpl w:val="CA48ADA6"/>
    <w:lvl w:ilvl="0" w:tplc="4018572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326"/>
    <w:multiLevelType w:val="multilevel"/>
    <w:tmpl w:val="065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5361A"/>
    <w:multiLevelType w:val="hybridMultilevel"/>
    <w:tmpl w:val="4D262646"/>
    <w:lvl w:ilvl="0" w:tplc="A2BECC80">
      <w:start w:val="1"/>
      <w:numFmt w:val="decimal"/>
      <w:lvlText w:val="%1."/>
      <w:lvlJc w:val="left"/>
      <w:pPr>
        <w:ind w:left="4472" w:hanging="360"/>
      </w:pPr>
      <w:rPr>
        <w:rFonts w:ascii="Arial Nova" w:hAnsi="Arial Nova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16013"/>
    <w:multiLevelType w:val="multilevel"/>
    <w:tmpl w:val="13C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F7B32"/>
    <w:multiLevelType w:val="multilevel"/>
    <w:tmpl w:val="190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325A9"/>
    <w:multiLevelType w:val="multilevel"/>
    <w:tmpl w:val="00A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1277F"/>
    <w:multiLevelType w:val="hybridMultilevel"/>
    <w:tmpl w:val="CD98D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126055"/>
    <w:multiLevelType w:val="hybridMultilevel"/>
    <w:tmpl w:val="0346EB7E"/>
    <w:lvl w:ilvl="0" w:tplc="5A88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5E3598"/>
    <w:multiLevelType w:val="hybridMultilevel"/>
    <w:tmpl w:val="2C86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1D8A"/>
    <w:multiLevelType w:val="multilevel"/>
    <w:tmpl w:val="F4EC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A8340C"/>
    <w:multiLevelType w:val="multilevel"/>
    <w:tmpl w:val="CD0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3B4F20"/>
    <w:multiLevelType w:val="hybridMultilevel"/>
    <w:tmpl w:val="9E9E8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99F4522"/>
    <w:multiLevelType w:val="hybridMultilevel"/>
    <w:tmpl w:val="F346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40B48"/>
    <w:multiLevelType w:val="multilevel"/>
    <w:tmpl w:val="114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5A2D"/>
    <w:rsid w:val="00007FF6"/>
    <w:rsid w:val="00015D9A"/>
    <w:rsid w:val="000225D0"/>
    <w:rsid w:val="00023EBF"/>
    <w:rsid w:val="0003063D"/>
    <w:rsid w:val="0003352A"/>
    <w:rsid w:val="00033D7D"/>
    <w:rsid w:val="000405D3"/>
    <w:rsid w:val="0004304A"/>
    <w:rsid w:val="0004442B"/>
    <w:rsid w:val="00047AB7"/>
    <w:rsid w:val="00055A26"/>
    <w:rsid w:val="000648DB"/>
    <w:rsid w:val="0006792C"/>
    <w:rsid w:val="0007090C"/>
    <w:rsid w:val="00082475"/>
    <w:rsid w:val="0008328E"/>
    <w:rsid w:val="00092E42"/>
    <w:rsid w:val="00096D0C"/>
    <w:rsid w:val="000972C2"/>
    <w:rsid w:val="000A0479"/>
    <w:rsid w:val="000A6441"/>
    <w:rsid w:val="000B401D"/>
    <w:rsid w:val="000B6867"/>
    <w:rsid w:val="000C0B4E"/>
    <w:rsid w:val="000C3319"/>
    <w:rsid w:val="000C4774"/>
    <w:rsid w:val="000C56AF"/>
    <w:rsid w:val="000C674B"/>
    <w:rsid w:val="000F144D"/>
    <w:rsid w:val="000F799D"/>
    <w:rsid w:val="001017EB"/>
    <w:rsid w:val="0010380A"/>
    <w:rsid w:val="0010644F"/>
    <w:rsid w:val="00106A81"/>
    <w:rsid w:val="001140C9"/>
    <w:rsid w:val="00124D30"/>
    <w:rsid w:val="001277F5"/>
    <w:rsid w:val="00130436"/>
    <w:rsid w:val="00134C87"/>
    <w:rsid w:val="001422DC"/>
    <w:rsid w:val="001453A7"/>
    <w:rsid w:val="00151AF0"/>
    <w:rsid w:val="00157C20"/>
    <w:rsid w:val="00164ACB"/>
    <w:rsid w:val="001656DC"/>
    <w:rsid w:val="00166614"/>
    <w:rsid w:val="001744F9"/>
    <w:rsid w:val="00174A8C"/>
    <w:rsid w:val="00180659"/>
    <w:rsid w:val="001833BD"/>
    <w:rsid w:val="0018592D"/>
    <w:rsid w:val="00192620"/>
    <w:rsid w:val="00194CDC"/>
    <w:rsid w:val="0019656A"/>
    <w:rsid w:val="001A4205"/>
    <w:rsid w:val="001A557B"/>
    <w:rsid w:val="001A5987"/>
    <w:rsid w:val="001A6857"/>
    <w:rsid w:val="001A72B9"/>
    <w:rsid w:val="001C244D"/>
    <w:rsid w:val="001C703C"/>
    <w:rsid w:val="001D37A2"/>
    <w:rsid w:val="001E0CB6"/>
    <w:rsid w:val="001E3345"/>
    <w:rsid w:val="001F0152"/>
    <w:rsid w:val="00201537"/>
    <w:rsid w:val="002051D2"/>
    <w:rsid w:val="00211FBB"/>
    <w:rsid w:val="0021278D"/>
    <w:rsid w:val="0022049B"/>
    <w:rsid w:val="00220706"/>
    <w:rsid w:val="0022677E"/>
    <w:rsid w:val="0023769B"/>
    <w:rsid w:val="00244A1E"/>
    <w:rsid w:val="00251872"/>
    <w:rsid w:val="00255291"/>
    <w:rsid w:val="0025690F"/>
    <w:rsid w:val="0026461D"/>
    <w:rsid w:val="00270461"/>
    <w:rsid w:val="00270D5D"/>
    <w:rsid w:val="002848B0"/>
    <w:rsid w:val="002876A8"/>
    <w:rsid w:val="00292AC1"/>
    <w:rsid w:val="00294CDC"/>
    <w:rsid w:val="00295CD0"/>
    <w:rsid w:val="00295CF9"/>
    <w:rsid w:val="002968CD"/>
    <w:rsid w:val="0029718E"/>
    <w:rsid w:val="002A4237"/>
    <w:rsid w:val="002B1908"/>
    <w:rsid w:val="002B6FDD"/>
    <w:rsid w:val="002C14B1"/>
    <w:rsid w:val="002C29A5"/>
    <w:rsid w:val="002C321D"/>
    <w:rsid w:val="002C4DC9"/>
    <w:rsid w:val="002C6FAF"/>
    <w:rsid w:val="002D2F71"/>
    <w:rsid w:val="002D3A66"/>
    <w:rsid w:val="002D3A6B"/>
    <w:rsid w:val="002E3E7F"/>
    <w:rsid w:val="002E52BD"/>
    <w:rsid w:val="002E5BB9"/>
    <w:rsid w:val="002F12C4"/>
    <w:rsid w:val="002F2845"/>
    <w:rsid w:val="002F2E25"/>
    <w:rsid w:val="00300936"/>
    <w:rsid w:val="00307778"/>
    <w:rsid w:val="00312670"/>
    <w:rsid w:val="00315285"/>
    <w:rsid w:val="00316E21"/>
    <w:rsid w:val="0031718D"/>
    <w:rsid w:val="00320A0E"/>
    <w:rsid w:val="00321C30"/>
    <w:rsid w:val="00321EA0"/>
    <w:rsid w:val="00326013"/>
    <w:rsid w:val="00326108"/>
    <w:rsid w:val="003275EC"/>
    <w:rsid w:val="00334EA0"/>
    <w:rsid w:val="00343539"/>
    <w:rsid w:val="0035386D"/>
    <w:rsid w:val="003657C9"/>
    <w:rsid w:val="00370C74"/>
    <w:rsid w:val="00386ED0"/>
    <w:rsid w:val="003A2499"/>
    <w:rsid w:val="003A263D"/>
    <w:rsid w:val="003A3690"/>
    <w:rsid w:val="003A7196"/>
    <w:rsid w:val="003B1868"/>
    <w:rsid w:val="003B2456"/>
    <w:rsid w:val="003B395B"/>
    <w:rsid w:val="003B6616"/>
    <w:rsid w:val="003B6714"/>
    <w:rsid w:val="003C06B6"/>
    <w:rsid w:val="003C3E65"/>
    <w:rsid w:val="003C4379"/>
    <w:rsid w:val="003D6207"/>
    <w:rsid w:val="003E299E"/>
    <w:rsid w:val="003E3C08"/>
    <w:rsid w:val="003E508B"/>
    <w:rsid w:val="003E5748"/>
    <w:rsid w:val="003F02B4"/>
    <w:rsid w:val="00401336"/>
    <w:rsid w:val="00402588"/>
    <w:rsid w:val="00404BEF"/>
    <w:rsid w:val="004057A2"/>
    <w:rsid w:val="004062F8"/>
    <w:rsid w:val="00411A0D"/>
    <w:rsid w:val="00426E51"/>
    <w:rsid w:val="004278C6"/>
    <w:rsid w:val="004321C9"/>
    <w:rsid w:val="00433455"/>
    <w:rsid w:val="00450353"/>
    <w:rsid w:val="004512DB"/>
    <w:rsid w:val="0045149B"/>
    <w:rsid w:val="00457CEF"/>
    <w:rsid w:val="00472598"/>
    <w:rsid w:val="00476E55"/>
    <w:rsid w:val="004824ED"/>
    <w:rsid w:val="00487DF8"/>
    <w:rsid w:val="00490661"/>
    <w:rsid w:val="00491F8B"/>
    <w:rsid w:val="00492411"/>
    <w:rsid w:val="00492BC2"/>
    <w:rsid w:val="004936A5"/>
    <w:rsid w:val="00497CCB"/>
    <w:rsid w:val="004A0DB3"/>
    <w:rsid w:val="004A0E9E"/>
    <w:rsid w:val="004A1403"/>
    <w:rsid w:val="004A504E"/>
    <w:rsid w:val="004B034D"/>
    <w:rsid w:val="004B3AB6"/>
    <w:rsid w:val="004B3B46"/>
    <w:rsid w:val="004B77E7"/>
    <w:rsid w:val="004C36CE"/>
    <w:rsid w:val="004D1617"/>
    <w:rsid w:val="004D4E31"/>
    <w:rsid w:val="004E18D3"/>
    <w:rsid w:val="004E31D9"/>
    <w:rsid w:val="004F0629"/>
    <w:rsid w:val="004F19B4"/>
    <w:rsid w:val="004F639D"/>
    <w:rsid w:val="004F77B6"/>
    <w:rsid w:val="00504201"/>
    <w:rsid w:val="005051F5"/>
    <w:rsid w:val="005078DF"/>
    <w:rsid w:val="00513BFD"/>
    <w:rsid w:val="0051675D"/>
    <w:rsid w:val="00525530"/>
    <w:rsid w:val="00525921"/>
    <w:rsid w:val="00531BCB"/>
    <w:rsid w:val="005329E8"/>
    <w:rsid w:val="00544A7C"/>
    <w:rsid w:val="005453BC"/>
    <w:rsid w:val="005479E5"/>
    <w:rsid w:val="0055081D"/>
    <w:rsid w:val="00554EA2"/>
    <w:rsid w:val="00567080"/>
    <w:rsid w:val="00570006"/>
    <w:rsid w:val="00570085"/>
    <w:rsid w:val="005722A8"/>
    <w:rsid w:val="00572610"/>
    <w:rsid w:val="00575E0D"/>
    <w:rsid w:val="00583827"/>
    <w:rsid w:val="005838D5"/>
    <w:rsid w:val="005902AA"/>
    <w:rsid w:val="005920D1"/>
    <w:rsid w:val="00592616"/>
    <w:rsid w:val="00592741"/>
    <w:rsid w:val="00594B5F"/>
    <w:rsid w:val="00595CA5"/>
    <w:rsid w:val="005A6EE2"/>
    <w:rsid w:val="005A7ED2"/>
    <w:rsid w:val="005B162B"/>
    <w:rsid w:val="005B2C11"/>
    <w:rsid w:val="005C1E13"/>
    <w:rsid w:val="005C21C5"/>
    <w:rsid w:val="005D3B6E"/>
    <w:rsid w:val="005D4B29"/>
    <w:rsid w:val="005E016F"/>
    <w:rsid w:val="005E53F0"/>
    <w:rsid w:val="005F1BC3"/>
    <w:rsid w:val="005F2D2B"/>
    <w:rsid w:val="006068F4"/>
    <w:rsid w:val="00607864"/>
    <w:rsid w:val="006162FF"/>
    <w:rsid w:val="0061706C"/>
    <w:rsid w:val="006239DE"/>
    <w:rsid w:val="00630D5A"/>
    <w:rsid w:val="006315B5"/>
    <w:rsid w:val="00640940"/>
    <w:rsid w:val="00646347"/>
    <w:rsid w:val="00646B06"/>
    <w:rsid w:val="0065200E"/>
    <w:rsid w:val="00656057"/>
    <w:rsid w:val="0066544D"/>
    <w:rsid w:val="00665E97"/>
    <w:rsid w:val="00666222"/>
    <w:rsid w:val="00667F21"/>
    <w:rsid w:val="00672E99"/>
    <w:rsid w:val="006750BD"/>
    <w:rsid w:val="00680632"/>
    <w:rsid w:val="00685369"/>
    <w:rsid w:val="00691374"/>
    <w:rsid w:val="00695387"/>
    <w:rsid w:val="006A424B"/>
    <w:rsid w:val="006A4A1C"/>
    <w:rsid w:val="006B0383"/>
    <w:rsid w:val="006B1FC8"/>
    <w:rsid w:val="006B2781"/>
    <w:rsid w:val="006B5108"/>
    <w:rsid w:val="006B6B12"/>
    <w:rsid w:val="006C20CA"/>
    <w:rsid w:val="006D0ED7"/>
    <w:rsid w:val="006D1A9A"/>
    <w:rsid w:val="006E618E"/>
    <w:rsid w:val="0070132A"/>
    <w:rsid w:val="00701598"/>
    <w:rsid w:val="007015FC"/>
    <w:rsid w:val="00703A87"/>
    <w:rsid w:val="007053DB"/>
    <w:rsid w:val="00706FD4"/>
    <w:rsid w:val="00707DA2"/>
    <w:rsid w:val="00712032"/>
    <w:rsid w:val="00712868"/>
    <w:rsid w:val="00714ED6"/>
    <w:rsid w:val="00717AD0"/>
    <w:rsid w:val="00717CB4"/>
    <w:rsid w:val="00720521"/>
    <w:rsid w:val="00721720"/>
    <w:rsid w:val="0072306A"/>
    <w:rsid w:val="00730890"/>
    <w:rsid w:val="0073173F"/>
    <w:rsid w:val="007360DD"/>
    <w:rsid w:val="007445A7"/>
    <w:rsid w:val="00753C19"/>
    <w:rsid w:val="00755D6B"/>
    <w:rsid w:val="007613F3"/>
    <w:rsid w:val="007804B3"/>
    <w:rsid w:val="0078253B"/>
    <w:rsid w:val="00782B7C"/>
    <w:rsid w:val="00784629"/>
    <w:rsid w:val="00786CDB"/>
    <w:rsid w:val="00795FDF"/>
    <w:rsid w:val="007A14D0"/>
    <w:rsid w:val="007A44F9"/>
    <w:rsid w:val="007A5575"/>
    <w:rsid w:val="007B6746"/>
    <w:rsid w:val="007B6E24"/>
    <w:rsid w:val="007B7786"/>
    <w:rsid w:val="007C0EE6"/>
    <w:rsid w:val="007C2522"/>
    <w:rsid w:val="007C4A8A"/>
    <w:rsid w:val="007D5C32"/>
    <w:rsid w:val="007E1CC7"/>
    <w:rsid w:val="007E5B4F"/>
    <w:rsid w:val="007F02CD"/>
    <w:rsid w:val="007F5E79"/>
    <w:rsid w:val="007F67A0"/>
    <w:rsid w:val="007F697A"/>
    <w:rsid w:val="008009B2"/>
    <w:rsid w:val="008028A6"/>
    <w:rsid w:val="00804060"/>
    <w:rsid w:val="00807D3E"/>
    <w:rsid w:val="00810D8E"/>
    <w:rsid w:val="00817301"/>
    <w:rsid w:val="00817B65"/>
    <w:rsid w:val="008229D4"/>
    <w:rsid w:val="0083029F"/>
    <w:rsid w:val="008404AD"/>
    <w:rsid w:val="00844339"/>
    <w:rsid w:val="0084460E"/>
    <w:rsid w:val="00855A90"/>
    <w:rsid w:val="0086385F"/>
    <w:rsid w:val="008707F3"/>
    <w:rsid w:val="00871B1E"/>
    <w:rsid w:val="00872149"/>
    <w:rsid w:val="00872E3B"/>
    <w:rsid w:val="00886C05"/>
    <w:rsid w:val="00897319"/>
    <w:rsid w:val="008A4F7D"/>
    <w:rsid w:val="008A51A4"/>
    <w:rsid w:val="008B4CFC"/>
    <w:rsid w:val="008B7A75"/>
    <w:rsid w:val="008C3534"/>
    <w:rsid w:val="008D3ECF"/>
    <w:rsid w:val="008D73C7"/>
    <w:rsid w:val="008D7417"/>
    <w:rsid w:val="008E0DE2"/>
    <w:rsid w:val="008E7063"/>
    <w:rsid w:val="008F4A79"/>
    <w:rsid w:val="008F76A8"/>
    <w:rsid w:val="00901D22"/>
    <w:rsid w:val="00907792"/>
    <w:rsid w:val="00917D29"/>
    <w:rsid w:val="00920228"/>
    <w:rsid w:val="009210E0"/>
    <w:rsid w:val="00923F8B"/>
    <w:rsid w:val="0092777D"/>
    <w:rsid w:val="00931216"/>
    <w:rsid w:val="00933D81"/>
    <w:rsid w:val="009354CD"/>
    <w:rsid w:val="00940A2C"/>
    <w:rsid w:val="00940A3D"/>
    <w:rsid w:val="00951721"/>
    <w:rsid w:val="009524F1"/>
    <w:rsid w:val="00954083"/>
    <w:rsid w:val="00954841"/>
    <w:rsid w:val="00960D78"/>
    <w:rsid w:val="00962CC3"/>
    <w:rsid w:val="00965B58"/>
    <w:rsid w:val="00973C3F"/>
    <w:rsid w:val="00973D1D"/>
    <w:rsid w:val="009755D8"/>
    <w:rsid w:val="00981CA2"/>
    <w:rsid w:val="009923FB"/>
    <w:rsid w:val="0099368A"/>
    <w:rsid w:val="00994A2B"/>
    <w:rsid w:val="00995F27"/>
    <w:rsid w:val="009A2846"/>
    <w:rsid w:val="009A408A"/>
    <w:rsid w:val="009A5311"/>
    <w:rsid w:val="009A5DEC"/>
    <w:rsid w:val="009A7A57"/>
    <w:rsid w:val="009B107E"/>
    <w:rsid w:val="009B4AF3"/>
    <w:rsid w:val="009C2016"/>
    <w:rsid w:val="009C21A3"/>
    <w:rsid w:val="009C4F15"/>
    <w:rsid w:val="009D40B4"/>
    <w:rsid w:val="009D4317"/>
    <w:rsid w:val="009E16C2"/>
    <w:rsid w:val="009E701D"/>
    <w:rsid w:val="009F242C"/>
    <w:rsid w:val="00A0316F"/>
    <w:rsid w:val="00A0461B"/>
    <w:rsid w:val="00A10C2E"/>
    <w:rsid w:val="00A143BE"/>
    <w:rsid w:val="00A178EF"/>
    <w:rsid w:val="00A22200"/>
    <w:rsid w:val="00A377F6"/>
    <w:rsid w:val="00A4643E"/>
    <w:rsid w:val="00A51C9F"/>
    <w:rsid w:val="00A5406A"/>
    <w:rsid w:val="00A54F88"/>
    <w:rsid w:val="00A5566D"/>
    <w:rsid w:val="00A75AAB"/>
    <w:rsid w:val="00A76AB4"/>
    <w:rsid w:val="00A77631"/>
    <w:rsid w:val="00A77FAF"/>
    <w:rsid w:val="00A809E0"/>
    <w:rsid w:val="00A81881"/>
    <w:rsid w:val="00A83192"/>
    <w:rsid w:val="00A87AE2"/>
    <w:rsid w:val="00A96CBD"/>
    <w:rsid w:val="00AA2852"/>
    <w:rsid w:val="00AA32D1"/>
    <w:rsid w:val="00AA666B"/>
    <w:rsid w:val="00AA6B42"/>
    <w:rsid w:val="00AA77D5"/>
    <w:rsid w:val="00AB1E49"/>
    <w:rsid w:val="00AB587D"/>
    <w:rsid w:val="00AB7D35"/>
    <w:rsid w:val="00AC2D71"/>
    <w:rsid w:val="00AC354C"/>
    <w:rsid w:val="00AC7D5D"/>
    <w:rsid w:val="00AD0CB6"/>
    <w:rsid w:val="00AD1342"/>
    <w:rsid w:val="00AD521B"/>
    <w:rsid w:val="00AE0236"/>
    <w:rsid w:val="00AE2A62"/>
    <w:rsid w:val="00AE3FDB"/>
    <w:rsid w:val="00AE4C6C"/>
    <w:rsid w:val="00AE5779"/>
    <w:rsid w:val="00AF3D0A"/>
    <w:rsid w:val="00AF3D2F"/>
    <w:rsid w:val="00AF470E"/>
    <w:rsid w:val="00AF748F"/>
    <w:rsid w:val="00B008E1"/>
    <w:rsid w:val="00B0353C"/>
    <w:rsid w:val="00B1026D"/>
    <w:rsid w:val="00B123B0"/>
    <w:rsid w:val="00B130C7"/>
    <w:rsid w:val="00B173FA"/>
    <w:rsid w:val="00B20D65"/>
    <w:rsid w:val="00B24982"/>
    <w:rsid w:val="00B30ACB"/>
    <w:rsid w:val="00B334DF"/>
    <w:rsid w:val="00B40210"/>
    <w:rsid w:val="00B47445"/>
    <w:rsid w:val="00B502DE"/>
    <w:rsid w:val="00B51621"/>
    <w:rsid w:val="00B5322A"/>
    <w:rsid w:val="00B56533"/>
    <w:rsid w:val="00B64A41"/>
    <w:rsid w:val="00B701B1"/>
    <w:rsid w:val="00B71802"/>
    <w:rsid w:val="00B73BEA"/>
    <w:rsid w:val="00B74832"/>
    <w:rsid w:val="00B76203"/>
    <w:rsid w:val="00B779C9"/>
    <w:rsid w:val="00B847A6"/>
    <w:rsid w:val="00B934AE"/>
    <w:rsid w:val="00B93FD8"/>
    <w:rsid w:val="00BA1435"/>
    <w:rsid w:val="00BA4E67"/>
    <w:rsid w:val="00BB3964"/>
    <w:rsid w:val="00BB5F91"/>
    <w:rsid w:val="00BC03D0"/>
    <w:rsid w:val="00BC0C38"/>
    <w:rsid w:val="00BD3986"/>
    <w:rsid w:val="00BD73DF"/>
    <w:rsid w:val="00BE34F4"/>
    <w:rsid w:val="00BE3618"/>
    <w:rsid w:val="00BE69BE"/>
    <w:rsid w:val="00BF2289"/>
    <w:rsid w:val="00BF73B8"/>
    <w:rsid w:val="00C0450F"/>
    <w:rsid w:val="00C056F6"/>
    <w:rsid w:val="00C14D34"/>
    <w:rsid w:val="00C16C8E"/>
    <w:rsid w:val="00C3280B"/>
    <w:rsid w:val="00C36990"/>
    <w:rsid w:val="00C44905"/>
    <w:rsid w:val="00C5314D"/>
    <w:rsid w:val="00C57AC3"/>
    <w:rsid w:val="00C67ECE"/>
    <w:rsid w:val="00C73135"/>
    <w:rsid w:val="00C86392"/>
    <w:rsid w:val="00C95367"/>
    <w:rsid w:val="00C97C24"/>
    <w:rsid w:val="00CA2BE9"/>
    <w:rsid w:val="00CB2E07"/>
    <w:rsid w:val="00CB4832"/>
    <w:rsid w:val="00CB59B0"/>
    <w:rsid w:val="00CC176E"/>
    <w:rsid w:val="00CC1B2C"/>
    <w:rsid w:val="00CC5629"/>
    <w:rsid w:val="00CC631E"/>
    <w:rsid w:val="00CC66F9"/>
    <w:rsid w:val="00CD5ECE"/>
    <w:rsid w:val="00CD76EC"/>
    <w:rsid w:val="00CE3B58"/>
    <w:rsid w:val="00CF1EFD"/>
    <w:rsid w:val="00CF56CE"/>
    <w:rsid w:val="00CF5A29"/>
    <w:rsid w:val="00D0695D"/>
    <w:rsid w:val="00D06A99"/>
    <w:rsid w:val="00D14E7A"/>
    <w:rsid w:val="00D1765F"/>
    <w:rsid w:val="00D17900"/>
    <w:rsid w:val="00D20E93"/>
    <w:rsid w:val="00D24EF4"/>
    <w:rsid w:val="00D25848"/>
    <w:rsid w:val="00D25E59"/>
    <w:rsid w:val="00D273E7"/>
    <w:rsid w:val="00D334F6"/>
    <w:rsid w:val="00D35F78"/>
    <w:rsid w:val="00D442BC"/>
    <w:rsid w:val="00D4436F"/>
    <w:rsid w:val="00D4564C"/>
    <w:rsid w:val="00D51B96"/>
    <w:rsid w:val="00D66CD4"/>
    <w:rsid w:val="00D72428"/>
    <w:rsid w:val="00D73433"/>
    <w:rsid w:val="00D8271F"/>
    <w:rsid w:val="00D82927"/>
    <w:rsid w:val="00D8295C"/>
    <w:rsid w:val="00D8401A"/>
    <w:rsid w:val="00D87401"/>
    <w:rsid w:val="00D87AB2"/>
    <w:rsid w:val="00DA2F6D"/>
    <w:rsid w:val="00DA541D"/>
    <w:rsid w:val="00DB28F8"/>
    <w:rsid w:val="00DB4D8B"/>
    <w:rsid w:val="00DB4E62"/>
    <w:rsid w:val="00DB77BE"/>
    <w:rsid w:val="00DC1E37"/>
    <w:rsid w:val="00DD0ED8"/>
    <w:rsid w:val="00DD2E32"/>
    <w:rsid w:val="00DD676B"/>
    <w:rsid w:val="00DD704F"/>
    <w:rsid w:val="00DE5835"/>
    <w:rsid w:val="00DF26AA"/>
    <w:rsid w:val="00DF27C7"/>
    <w:rsid w:val="00DF4558"/>
    <w:rsid w:val="00E079CA"/>
    <w:rsid w:val="00E23375"/>
    <w:rsid w:val="00E2399A"/>
    <w:rsid w:val="00E248B8"/>
    <w:rsid w:val="00E271DD"/>
    <w:rsid w:val="00E32992"/>
    <w:rsid w:val="00E340AE"/>
    <w:rsid w:val="00E422EA"/>
    <w:rsid w:val="00E47755"/>
    <w:rsid w:val="00E54643"/>
    <w:rsid w:val="00E55ECE"/>
    <w:rsid w:val="00E60EF7"/>
    <w:rsid w:val="00E66935"/>
    <w:rsid w:val="00E7298F"/>
    <w:rsid w:val="00E76715"/>
    <w:rsid w:val="00E87B5C"/>
    <w:rsid w:val="00E90AEB"/>
    <w:rsid w:val="00E9672D"/>
    <w:rsid w:val="00EA0660"/>
    <w:rsid w:val="00EA0FCB"/>
    <w:rsid w:val="00EA75FA"/>
    <w:rsid w:val="00EB063A"/>
    <w:rsid w:val="00EB1AF7"/>
    <w:rsid w:val="00EB39F3"/>
    <w:rsid w:val="00EB6541"/>
    <w:rsid w:val="00EC42BD"/>
    <w:rsid w:val="00EC6A8B"/>
    <w:rsid w:val="00ED1A7D"/>
    <w:rsid w:val="00ED4D2D"/>
    <w:rsid w:val="00ED72FA"/>
    <w:rsid w:val="00EE5CE2"/>
    <w:rsid w:val="00EF206A"/>
    <w:rsid w:val="00F05EDE"/>
    <w:rsid w:val="00F05FFE"/>
    <w:rsid w:val="00F077D1"/>
    <w:rsid w:val="00F1666D"/>
    <w:rsid w:val="00F16A2A"/>
    <w:rsid w:val="00F16EB0"/>
    <w:rsid w:val="00F26222"/>
    <w:rsid w:val="00F26E03"/>
    <w:rsid w:val="00F30DD4"/>
    <w:rsid w:val="00F4209C"/>
    <w:rsid w:val="00F424B2"/>
    <w:rsid w:val="00F44640"/>
    <w:rsid w:val="00F45EB2"/>
    <w:rsid w:val="00F46E37"/>
    <w:rsid w:val="00F47B09"/>
    <w:rsid w:val="00F547D4"/>
    <w:rsid w:val="00F56781"/>
    <w:rsid w:val="00F604FC"/>
    <w:rsid w:val="00F61729"/>
    <w:rsid w:val="00F627B7"/>
    <w:rsid w:val="00F64E92"/>
    <w:rsid w:val="00F67105"/>
    <w:rsid w:val="00F6738B"/>
    <w:rsid w:val="00F72ABC"/>
    <w:rsid w:val="00F76A85"/>
    <w:rsid w:val="00F7718D"/>
    <w:rsid w:val="00F80DD5"/>
    <w:rsid w:val="00F86771"/>
    <w:rsid w:val="00F93E0F"/>
    <w:rsid w:val="00F9492A"/>
    <w:rsid w:val="00FA1F4D"/>
    <w:rsid w:val="00FA287C"/>
    <w:rsid w:val="00FB27C3"/>
    <w:rsid w:val="00FB5651"/>
    <w:rsid w:val="00FC4A02"/>
    <w:rsid w:val="00FC6FC1"/>
    <w:rsid w:val="00FD254E"/>
    <w:rsid w:val="00FD59CD"/>
    <w:rsid w:val="00FD62B1"/>
    <w:rsid w:val="00FD677B"/>
    <w:rsid w:val="00FD6876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9412A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semiHidden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market.ru/main/article/5390547" TargetMode="External"/><Relationship Id="rId13" Type="http://schemas.openxmlformats.org/officeDocument/2006/relationships/hyperlink" Target="https://economy.gov.ru/material/news/minekonomrazvitiya_v_sfere_licenzirovaniya_zarabotala_reestrovaya_model.html" TargetMode="External"/><Relationship Id="rId18" Type="http://schemas.openxmlformats.org/officeDocument/2006/relationships/hyperlink" Target="https://im.kommersant.ru/ISSUES.PHOTO/DAILY/2021/003/_2021d003-02-01.jp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finmarket.ru/main/article/53907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news/1431834/" TargetMode="External"/><Relationship Id="rId17" Type="http://schemas.openxmlformats.org/officeDocument/2006/relationships/hyperlink" Target="https://www.kommersant.ru/doc/4640962" TargetMode="External"/><Relationship Id="rId25" Type="http://schemas.openxmlformats.org/officeDocument/2006/relationships/hyperlink" Target="https://www.kommersant.ru/doc/46411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news/1431830/" TargetMode="External"/><Relationship Id="rId20" Type="http://schemas.openxmlformats.org/officeDocument/2006/relationships/hyperlink" Target="https://www.kommersant.ru/doc/46408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fin.ru/ru/document/?id_4=130010" TargetMode="External"/><Relationship Id="rId24" Type="http://schemas.openxmlformats.org/officeDocument/2006/relationships/hyperlink" Target="https://www.rbc.ru/rbcfreenews/5ffdf4f39a794793c2b3e7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market.ru/main/article/5390839" TargetMode="External"/><Relationship Id="rId23" Type="http://schemas.openxmlformats.org/officeDocument/2006/relationships/hyperlink" Target="http://www.finmarket.ru/main/article/53907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infin.ru/ru/document/?id_4=122427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conomy.gov.ru/material/file/79556ff6809b31fdf706b308bb20f574/20210112.pdf" TargetMode="External"/><Relationship Id="rId14" Type="http://schemas.openxmlformats.org/officeDocument/2006/relationships/hyperlink" Target="http://publication.pravo.gov.ru/Document/View/0001202101090007" TargetMode="External"/><Relationship Id="rId22" Type="http://schemas.openxmlformats.org/officeDocument/2006/relationships/hyperlink" Target="https://www.kommersant.ru/doc/464093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4002-A9B7-4E44-88AF-DF91E0AC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Albert.Garipov</cp:lastModifiedBy>
  <cp:revision>864</cp:revision>
  <dcterms:created xsi:type="dcterms:W3CDTF">2019-10-08T07:42:00Z</dcterms:created>
  <dcterms:modified xsi:type="dcterms:W3CDTF">2021-01-13T08:52:00Z</dcterms:modified>
</cp:coreProperties>
</file>