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92" w:rsidRPr="008D3A41" w:rsidRDefault="00907792" w:rsidP="00C94E3C">
      <w:pPr>
        <w:shd w:val="clear" w:color="auto" w:fill="FFFFFF" w:themeFill="background1"/>
        <w:spacing w:after="0" w:line="240" w:lineRule="auto"/>
        <w:jc w:val="center"/>
        <w:rPr>
          <w:rFonts w:cstheme="minorHAnsi"/>
          <w:b/>
          <w:bCs/>
          <w:color w:val="1F3864" w:themeColor="accent1" w:themeShade="80"/>
          <w:sz w:val="56"/>
          <w:szCs w:val="48"/>
        </w:rPr>
      </w:pPr>
      <w:r w:rsidRPr="008D3A41">
        <w:rPr>
          <w:rFonts w:cstheme="minorHAnsi"/>
          <w:b/>
          <w:bCs/>
          <w:color w:val="1F3864" w:themeColor="accent1" w:themeShade="80"/>
          <w:sz w:val="56"/>
          <w:szCs w:val="48"/>
        </w:rPr>
        <w:t xml:space="preserve">ИНФОРМАЦИОННЫЙ ДАЙДЖЕСТ </w:t>
      </w:r>
    </w:p>
    <w:p w:rsidR="00DC1E37" w:rsidRPr="008D3A41" w:rsidRDefault="00321C30" w:rsidP="00C94E3C">
      <w:pPr>
        <w:shd w:val="clear" w:color="auto" w:fill="FFFFFF" w:themeFill="background1"/>
        <w:spacing w:after="0" w:line="240" w:lineRule="auto"/>
        <w:jc w:val="center"/>
        <w:rPr>
          <w:rFonts w:cstheme="minorHAnsi"/>
          <w:b/>
          <w:bCs/>
          <w:color w:val="1F3864" w:themeColor="accent1" w:themeShade="80"/>
          <w:sz w:val="40"/>
          <w:szCs w:val="32"/>
        </w:rPr>
      </w:pPr>
      <w:r w:rsidRPr="008D3A41">
        <w:rPr>
          <w:rFonts w:cstheme="minorHAnsi"/>
          <w:b/>
          <w:bCs/>
          <w:color w:val="1F3864" w:themeColor="accent1" w:themeShade="80"/>
          <w:sz w:val="40"/>
          <w:szCs w:val="32"/>
        </w:rPr>
        <w:t>(</w:t>
      </w:r>
      <w:r w:rsidR="002F2845" w:rsidRPr="008D3A41">
        <w:rPr>
          <w:rFonts w:cstheme="minorHAnsi"/>
          <w:b/>
          <w:bCs/>
          <w:color w:val="1F3864" w:themeColor="accent1" w:themeShade="80"/>
          <w:sz w:val="40"/>
          <w:szCs w:val="32"/>
        </w:rPr>
        <w:t xml:space="preserve">на </w:t>
      </w:r>
      <w:r w:rsidR="008D3A41" w:rsidRPr="008D3A41">
        <w:rPr>
          <w:rFonts w:cstheme="minorHAnsi"/>
          <w:b/>
          <w:bCs/>
          <w:color w:val="1F3864" w:themeColor="accent1" w:themeShade="80"/>
          <w:sz w:val="40"/>
          <w:szCs w:val="32"/>
        </w:rPr>
        <w:t>0</w:t>
      </w:r>
      <w:r w:rsidR="00E00C4D">
        <w:rPr>
          <w:rFonts w:cstheme="minorHAnsi"/>
          <w:b/>
          <w:bCs/>
          <w:color w:val="1F3864" w:themeColor="accent1" w:themeShade="80"/>
          <w:sz w:val="40"/>
          <w:szCs w:val="32"/>
        </w:rPr>
        <w:t>9</w:t>
      </w:r>
      <w:r w:rsidRPr="008D3A41">
        <w:rPr>
          <w:rFonts w:cstheme="minorHAnsi"/>
          <w:b/>
          <w:bCs/>
          <w:color w:val="1F3864" w:themeColor="accent1" w:themeShade="80"/>
          <w:sz w:val="40"/>
          <w:szCs w:val="32"/>
        </w:rPr>
        <w:t>.</w:t>
      </w:r>
      <w:r w:rsidR="00D51B96" w:rsidRPr="008D3A41">
        <w:rPr>
          <w:rFonts w:cstheme="minorHAnsi"/>
          <w:b/>
          <w:bCs/>
          <w:color w:val="1F3864" w:themeColor="accent1" w:themeShade="80"/>
          <w:sz w:val="40"/>
          <w:szCs w:val="32"/>
        </w:rPr>
        <w:t>0</w:t>
      </w:r>
      <w:r w:rsidR="008D3A41" w:rsidRPr="008D3A41">
        <w:rPr>
          <w:rFonts w:cstheme="minorHAnsi"/>
          <w:b/>
          <w:bCs/>
          <w:color w:val="1F3864" w:themeColor="accent1" w:themeShade="80"/>
          <w:sz w:val="40"/>
          <w:szCs w:val="32"/>
        </w:rPr>
        <w:t>3</w:t>
      </w:r>
      <w:r w:rsidRPr="008D3A41">
        <w:rPr>
          <w:rFonts w:cstheme="minorHAnsi"/>
          <w:b/>
          <w:bCs/>
          <w:color w:val="1F3864" w:themeColor="accent1" w:themeShade="80"/>
          <w:sz w:val="40"/>
          <w:szCs w:val="32"/>
        </w:rPr>
        <w:t>.202</w:t>
      </w:r>
      <w:r w:rsidR="00D51B96" w:rsidRPr="008D3A41">
        <w:rPr>
          <w:rFonts w:cstheme="minorHAnsi"/>
          <w:b/>
          <w:bCs/>
          <w:color w:val="1F3864" w:themeColor="accent1" w:themeShade="80"/>
          <w:sz w:val="40"/>
          <w:szCs w:val="32"/>
        </w:rPr>
        <w:t>1</w:t>
      </w:r>
      <w:r w:rsidRPr="008D3A41">
        <w:rPr>
          <w:rFonts w:cstheme="minorHAnsi"/>
          <w:b/>
          <w:bCs/>
          <w:color w:val="1F3864" w:themeColor="accent1" w:themeShade="80"/>
          <w:sz w:val="40"/>
          <w:szCs w:val="32"/>
        </w:rPr>
        <w:t>)</w:t>
      </w:r>
    </w:p>
    <w:p w:rsidR="00B75975" w:rsidRPr="005155C9" w:rsidRDefault="00FA6B93" w:rsidP="00B75975">
      <w:pPr>
        <w:pStyle w:val="a4"/>
        <w:widowControl w:val="0"/>
        <w:spacing w:after="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683E2558">
          <v:rect id="_x0000_i1025" style="width:484.45pt;height:1.2pt" o:hralign="center" o:hrstd="t" o:hr="t" fillcolor="#a0a0a0" stroked="f"/>
        </w:pict>
      </w:r>
    </w:p>
    <w:p w:rsidR="00B75975" w:rsidRPr="005155C9" w:rsidRDefault="00B75975" w:rsidP="00B75975">
      <w:pPr>
        <w:pStyle w:val="a4"/>
        <w:widowControl w:val="0"/>
        <w:spacing w:before="0" w:beforeAutospacing="0" w:after="0" w:afterAutospacing="0"/>
        <w:jc w:val="center"/>
        <w:rPr>
          <w:rFonts w:ascii="Arial" w:hAnsi="Arial" w:cs="Arial"/>
          <w:b/>
          <w:bCs/>
          <w:color w:val="C00000"/>
          <w:spacing w:val="10"/>
          <w:sz w:val="40"/>
          <w:szCs w:val="32"/>
        </w:rPr>
      </w:pPr>
      <w:r w:rsidRPr="005155C9">
        <w:rPr>
          <w:rFonts w:ascii="Arial" w:hAnsi="Arial" w:cs="Arial"/>
          <w:b/>
          <w:bCs/>
          <w:color w:val="C00000"/>
          <w:spacing w:val="10"/>
          <w:sz w:val="40"/>
          <w:szCs w:val="32"/>
        </w:rPr>
        <w:t>РАЗДЕЛ «ГОСУДАРСТВЕННОЕ И МУНИЦИПАЛЬНОЕ УПРАВЛЕНИЕ»</w:t>
      </w:r>
    </w:p>
    <w:p w:rsidR="00B75975" w:rsidRPr="005155C9" w:rsidRDefault="00FA6B93" w:rsidP="00B7597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332B9196">
          <v:rect id="_x0000_i1026" style="width:484.45pt;height:1.2pt" o:hralign="center" o:hrstd="t" o:hr="t" fillcolor="#a0a0a0" stroked="f"/>
        </w:pict>
      </w:r>
    </w:p>
    <w:p w:rsidR="00B24996" w:rsidRDefault="00B24996" w:rsidP="00BB53E6">
      <w:pPr>
        <w:pStyle w:val="a4"/>
        <w:widowControl w:val="0"/>
        <w:spacing w:after="0"/>
        <w:ind w:firstLine="709"/>
        <w:jc w:val="both"/>
        <w:rPr>
          <w:rFonts w:ascii="Arial" w:hAnsi="Arial" w:cs="Arial"/>
          <w:b/>
          <w:bCs/>
          <w:color w:val="1F3864" w:themeColor="accent1" w:themeShade="80"/>
          <w:sz w:val="36"/>
          <w:szCs w:val="36"/>
        </w:rPr>
      </w:pPr>
      <w:r w:rsidRPr="00B24996">
        <w:rPr>
          <w:rFonts w:ascii="Arial" w:hAnsi="Arial" w:cs="Arial"/>
          <w:b/>
          <w:bCs/>
          <w:color w:val="1F3864" w:themeColor="accent1" w:themeShade="80"/>
          <w:sz w:val="36"/>
          <w:szCs w:val="36"/>
        </w:rPr>
        <w:t xml:space="preserve">Перечень поручений </w:t>
      </w:r>
      <w:r>
        <w:rPr>
          <w:rFonts w:ascii="Arial" w:hAnsi="Arial" w:cs="Arial"/>
          <w:b/>
          <w:bCs/>
          <w:color w:val="1F3864" w:themeColor="accent1" w:themeShade="80"/>
          <w:sz w:val="36"/>
          <w:szCs w:val="36"/>
        </w:rPr>
        <w:t xml:space="preserve">Президента РФ В.В. Путина </w:t>
      </w:r>
      <w:r w:rsidRPr="00B24996">
        <w:rPr>
          <w:rFonts w:ascii="Arial" w:hAnsi="Arial" w:cs="Arial"/>
          <w:b/>
          <w:bCs/>
          <w:color w:val="1F3864" w:themeColor="accent1" w:themeShade="80"/>
          <w:sz w:val="36"/>
          <w:szCs w:val="36"/>
        </w:rPr>
        <w:t>по итогам заседания Совета при Президенте по реализации государственной политики в сфере защиты семьи и детей</w:t>
      </w:r>
    </w:p>
    <w:p w:rsidR="00B24996" w:rsidRPr="00B24996" w:rsidRDefault="00B24996" w:rsidP="00BB53E6">
      <w:pPr>
        <w:pStyle w:val="a4"/>
        <w:widowControl w:val="0"/>
        <w:spacing w:after="0"/>
        <w:ind w:firstLine="709"/>
        <w:jc w:val="both"/>
        <w:rPr>
          <w:rFonts w:ascii="Arial Nova Light" w:hAnsi="Arial Nova Light" w:cstheme="minorHAnsi"/>
          <w:color w:val="1F3864" w:themeColor="accent1" w:themeShade="80"/>
          <w:sz w:val="28"/>
          <w:szCs w:val="30"/>
        </w:rPr>
      </w:pPr>
      <w:r w:rsidRPr="00B24996">
        <w:rPr>
          <w:rFonts w:ascii="Arial Nova Light" w:hAnsi="Arial Nova Light" w:cstheme="minorHAnsi"/>
          <w:color w:val="1F3864" w:themeColor="accent1" w:themeShade="80"/>
          <w:sz w:val="28"/>
          <w:szCs w:val="30"/>
        </w:rPr>
        <w:t>Владимир Путин утвердил перечень поручений по итогам заседания Совета при Президенте по реализации государственной политики в сфере защиты семьи и детей, состоявшегося 30 ноября 2020 года.</w:t>
      </w:r>
    </w:p>
    <w:p w:rsidR="00B24996" w:rsidRPr="00B24996" w:rsidRDefault="00B24996" w:rsidP="00B24996">
      <w:pPr>
        <w:shd w:val="clear" w:color="auto" w:fill="FFFFFF" w:themeFill="background1"/>
        <w:spacing w:after="0" w:line="240" w:lineRule="auto"/>
        <w:ind w:firstLine="709"/>
        <w:jc w:val="right"/>
        <w:rPr>
          <w:rStyle w:val="a3"/>
          <w:rFonts w:ascii="Arial Nova Light" w:hAnsi="Arial Nova Light" w:cs="Calibri"/>
          <w:lang w:eastAsia="ru-RU"/>
        </w:rPr>
      </w:pPr>
      <w:hyperlink r:id="rId8" w:history="1">
        <w:r w:rsidRPr="00B24996">
          <w:rPr>
            <w:rStyle w:val="a3"/>
            <w:rFonts w:ascii="Arial Nova Light" w:hAnsi="Arial Nova Light" w:cs="Calibri"/>
            <w:lang w:eastAsia="ru-RU"/>
          </w:rPr>
          <w:t>Просмотреть статью...</w:t>
        </w:r>
      </w:hyperlink>
    </w:p>
    <w:p w:rsidR="00B24996" w:rsidRDefault="00B24996" w:rsidP="00B24996">
      <w:pPr>
        <w:pStyle w:val="a4"/>
        <w:widowControl w:val="0"/>
        <w:spacing w:after="0"/>
        <w:jc w:val="both"/>
        <w:rPr>
          <w:rFonts w:ascii="Arial" w:hAnsi="Arial" w:cs="Arial"/>
          <w:b/>
          <w:bCs/>
          <w:color w:val="1F3864" w:themeColor="accent1" w:themeShade="80"/>
          <w:sz w:val="36"/>
          <w:szCs w:val="36"/>
        </w:rPr>
      </w:pPr>
      <w:r>
        <w:rPr>
          <w:rFonts w:cstheme="minorHAnsi"/>
          <w:color w:val="323E4F" w:themeColor="text2" w:themeShade="BF"/>
          <w:spacing w:val="10"/>
          <w:sz w:val="24"/>
          <w:szCs w:val="20"/>
        </w:rPr>
        <w:pict w14:anchorId="64FB20BB">
          <v:rect id="_x0000_i1282" style="width:484.45pt;height:1.2pt" o:hralign="center" o:hrstd="t" o:hr="t" fillcolor="#a0a0a0" stroked="f"/>
        </w:pict>
      </w:r>
    </w:p>
    <w:p w:rsidR="00E55A05" w:rsidRDefault="00E55A05" w:rsidP="00BB53E6">
      <w:pPr>
        <w:pStyle w:val="a4"/>
        <w:widowControl w:val="0"/>
        <w:spacing w:after="0"/>
        <w:ind w:firstLine="709"/>
        <w:jc w:val="both"/>
        <w:rPr>
          <w:rFonts w:ascii="Arial" w:hAnsi="Arial" w:cs="Arial"/>
          <w:b/>
          <w:bCs/>
          <w:color w:val="1F3864" w:themeColor="accent1" w:themeShade="80"/>
          <w:sz w:val="36"/>
          <w:szCs w:val="36"/>
        </w:rPr>
      </w:pPr>
      <w:r w:rsidRPr="00E55A05">
        <w:rPr>
          <w:rFonts w:ascii="Arial" w:hAnsi="Arial" w:cs="Arial"/>
          <w:b/>
          <w:bCs/>
          <w:color w:val="1F3864" w:themeColor="accent1" w:themeShade="80"/>
          <w:sz w:val="36"/>
          <w:szCs w:val="36"/>
        </w:rPr>
        <w:t xml:space="preserve">Осмотр отстающих // Михаил </w:t>
      </w:r>
      <w:proofErr w:type="spellStart"/>
      <w:r w:rsidRPr="00E55A05">
        <w:rPr>
          <w:rFonts w:ascii="Arial" w:hAnsi="Arial" w:cs="Arial"/>
          <w:b/>
          <w:bCs/>
          <w:color w:val="1F3864" w:themeColor="accent1" w:themeShade="80"/>
          <w:sz w:val="36"/>
          <w:szCs w:val="36"/>
        </w:rPr>
        <w:t>Мишустин</w:t>
      </w:r>
      <w:proofErr w:type="spellEnd"/>
      <w:r w:rsidRPr="00E55A05">
        <w:rPr>
          <w:rFonts w:ascii="Arial" w:hAnsi="Arial" w:cs="Arial"/>
          <w:b/>
          <w:bCs/>
          <w:color w:val="1F3864" w:themeColor="accent1" w:themeShade="80"/>
          <w:sz w:val="36"/>
          <w:szCs w:val="36"/>
        </w:rPr>
        <w:t xml:space="preserve"> посетил все десять депрессивных регионов</w:t>
      </w:r>
    </w:p>
    <w:p w:rsidR="00E55A05" w:rsidRPr="00E55A05" w:rsidRDefault="00E55A05" w:rsidP="00E55A0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E55A05">
        <w:rPr>
          <w:rFonts w:ascii="Arial Nova Light" w:hAnsi="Arial Nova Light" w:cstheme="minorHAnsi"/>
          <w:color w:val="1F3864" w:themeColor="accent1" w:themeShade="80"/>
          <w:sz w:val="28"/>
          <w:szCs w:val="30"/>
        </w:rPr>
        <w:t xml:space="preserve">Премьер-министр Михаил </w:t>
      </w:r>
      <w:proofErr w:type="spellStart"/>
      <w:r w:rsidRPr="00E55A05">
        <w:rPr>
          <w:rFonts w:ascii="Arial Nova Light" w:hAnsi="Arial Nova Light" w:cstheme="minorHAnsi"/>
          <w:color w:val="1F3864" w:themeColor="accent1" w:themeShade="80"/>
          <w:sz w:val="28"/>
          <w:szCs w:val="30"/>
        </w:rPr>
        <w:t>Мишустин</w:t>
      </w:r>
      <w:proofErr w:type="spellEnd"/>
      <w:r w:rsidRPr="00E55A05">
        <w:rPr>
          <w:rFonts w:ascii="Arial Nova Light" w:hAnsi="Arial Nova Light" w:cstheme="minorHAnsi"/>
          <w:color w:val="1F3864" w:themeColor="accent1" w:themeShade="80"/>
          <w:sz w:val="28"/>
          <w:szCs w:val="30"/>
        </w:rPr>
        <w:t xml:space="preserve"> завершил цикл поездок по десяти наиболее экономически депрессивным регионам страны, посетив вчера Туву. Теперь за исполнением поручений премьера, которые даны по итогам этих поездок, должны следить министры-кураторы десяти регионов. К работе будет подключен и созданный Белым домом координационный центр, что позволит корректировать индивидуальные программы развития регионов, на которые центром выделяются 50 млрд руб. Изменения, отмечают эксперты, после </w:t>
      </w:r>
      <w:proofErr w:type="spellStart"/>
      <w:r w:rsidRPr="00E55A05">
        <w:rPr>
          <w:rFonts w:ascii="Arial Nova Light" w:hAnsi="Arial Nova Light" w:cstheme="minorHAnsi"/>
          <w:color w:val="1F3864" w:themeColor="accent1" w:themeShade="80"/>
          <w:sz w:val="28"/>
          <w:szCs w:val="30"/>
        </w:rPr>
        <w:t>пандемийного</w:t>
      </w:r>
      <w:proofErr w:type="spellEnd"/>
      <w:r w:rsidRPr="00E55A05">
        <w:rPr>
          <w:rFonts w:ascii="Arial Nova Light" w:hAnsi="Arial Nova Light" w:cstheme="minorHAnsi"/>
          <w:color w:val="1F3864" w:themeColor="accent1" w:themeShade="80"/>
          <w:sz w:val="28"/>
          <w:szCs w:val="30"/>
        </w:rPr>
        <w:t xml:space="preserve"> шока вполне могут потребоваться.</w:t>
      </w:r>
    </w:p>
    <w:p w:rsidR="00E55A05" w:rsidRPr="00E55A05" w:rsidRDefault="00FA6B93" w:rsidP="00E55A05">
      <w:pPr>
        <w:shd w:val="clear" w:color="auto" w:fill="FFFFFF" w:themeFill="background1"/>
        <w:spacing w:after="0" w:line="240" w:lineRule="auto"/>
        <w:ind w:firstLine="709"/>
        <w:jc w:val="right"/>
        <w:rPr>
          <w:rStyle w:val="a3"/>
          <w:rFonts w:ascii="Arial Nova Light" w:hAnsi="Arial Nova Light" w:cs="Calibri"/>
          <w:lang w:eastAsia="ru-RU"/>
        </w:rPr>
      </w:pPr>
      <w:hyperlink r:id="rId9" w:history="1">
        <w:r w:rsidR="00E55A05" w:rsidRPr="00E55A05">
          <w:rPr>
            <w:rStyle w:val="a3"/>
            <w:rFonts w:ascii="Arial Nova Light" w:hAnsi="Arial Nova Light" w:cs="Calibri"/>
            <w:lang w:eastAsia="ru-RU"/>
          </w:rPr>
          <w:t>Просмотреть статью...</w:t>
        </w:r>
      </w:hyperlink>
    </w:p>
    <w:p w:rsidR="00E878ED" w:rsidRPr="005155C9" w:rsidRDefault="00FA6B93" w:rsidP="00E878ED">
      <w:pPr>
        <w:pStyle w:val="a4"/>
        <w:widowControl w:val="0"/>
        <w:spacing w:after="0"/>
        <w:jc w:val="both"/>
        <w:rPr>
          <w:rFonts w:ascii="Arial" w:hAnsi="Arial" w:cs="Arial"/>
          <w:b/>
          <w:bCs/>
          <w:color w:val="1F3864" w:themeColor="accent1" w:themeShade="80"/>
          <w:sz w:val="36"/>
          <w:szCs w:val="36"/>
        </w:rPr>
      </w:pPr>
      <w:r>
        <w:rPr>
          <w:rFonts w:cstheme="minorHAnsi"/>
          <w:color w:val="323E4F" w:themeColor="text2" w:themeShade="BF"/>
          <w:spacing w:val="10"/>
          <w:sz w:val="24"/>
          <w:szCs w:val="20"/>
        </w:rPr>
        <w:pict w14:anchorId="01C5E99B">
          <v:rect id="_x0000_i1027" style="width:484.45pt;height:1.2pt" o:hralign="center" o:hrstd="t" o:hr="t" fillcolor="#a0a0a0" stroked="f"/>
        </w:pict>
      </w:r>
    </w:p>
    <w:p w:rsidR="001132A2" w:rsidRDefault="001132A2" w:rsidP="005155C9">
      <w:pPr>
        <w:pStyle w:val="a4"/>
        <w:widowControl w:val="0"/>
        <w:spacing w:after="0"/>
        <w:ind w:firstLine="709"/>
        <w:jc w:val="both"/>
        <w:rPr>
          <w:rFonts w:ascii="Arial" w:hAnsi="Arial" w:cs="Arial"/>
          <w:b/>
          <w:bCs/>
          <w:color w:val="1F3864" w:themeColor="accent1" w:themeShade="80"/>
          <w:sz w:val="36"/>
          <w:szCs w:val="36"/>
        </w:rPr>
      </w:pPr>
      <w:r w:rsidRPr="001132A2">
        <w:rPr>
          <w:rFonts w:ascii="Arial" w:hAnsi="Arial" w:cs="Arial"/>
          <w:b/>
          <w:bCs/>
          <w:color w:val="1F3864" w:themeColor="accent1" w:themeShade="80"/>
          <w:sz w:val="36"/>
          <w:szCs w:val="36"/>
        </w:rPr>
        <w:t xml:space="preserve">Финансовая поддержка регионов поставила </w:t>
      </w:r>
      <w:proofErr w:type="spellStart"/>
      <w:r w:rsidRPr="001132A2">
        <w:rPr>
          <w:rFonts w:ascii="Arial" w:hAnsi="Arial" w:cs="Arial"/>
          <w:b/>
          <w:bCs/>
          <w:color w:val="1F3864" w:themeColor="accent1" w:themeShade="80"/>
          <w:sz w:val="36"/>
          <w:szCs w:val="36"/>
        </w:rPr>
        <w:t>рекорд</w:t>
      </w:r>
    </w:p>
    <w:p w:rsidR="001132A2" w:rsidRPr="001132A2" w:rsidRDefault="001132A2" w:rsidP="001132A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End"/>
      <w:r w:rsidRPr="001132A2">
        <w:rPr>
          <w:rFonts w:ascii="Arial Nova Light" w:hAnsi="Arial Nova Light" w:cstheme="minorHAnsi"/>
          <w:color w:val="1F3864" w:themeColor="accent1" w:themeShade="80"/>
          <w:sz w:val="28"/>
          <w:szCs w:val="30"/>
        </w:rPr>
        <w:t>Финансовая поддержка регионов из центра в прошлом году стала рекордной в российской истории. Они получили 3,8 трлн рублей</w:t>
      </w:r>
      <w:r>
        <w:rPr>
          <w:rFonts w:ascii="Arial Nova Light" w:hAnsi="Arial Nova Light" w:cstheme="minorHAnsi"/>
          <w:color w:val="1F3864" w:themeColor="accent1" w:themeShade="80"/>
          <w:sz w:val="28"/>
          <w:szCs w:val="30"/>
        </w:rPr>
        <w:t xml:space="preserve"> (</w:t>
      </w:r>
      <w:r w:rsidRPr="001132A2">
        <w:rPr>
          <w:rFonts w:ascii="Arial Nova Light" w:hAnsi="Arial Nova Light" w:cstheme="minorHAnsi"/>
          <w:color w:val="1F3864" w:themeColor="accent1" w:themeShade="80"/>
          <w:sz w:val="28"/>
          <w:szCs w:val="30"/>
        </w:rPr>
        <w:t>данные Аналитического кредитного рейтингового агентства</w:t>
      </w:r>
      <w:r>
        <w:rPr>
          <w:rFonts w:ascii="Arial Nova Light" w:hAnsi="Arial Nova Light" w:cstheme="minorHAnsi"/>
          <w:color w:val="1F3864" w:themeColor="accent1" w:themeShade="80"/>
          <w:sz w:val="28"/>
          <w:szCs w:val="30"/>
        </w:rPr>
        <w:t>)</w:t>
      </w:r>
      <w:r w:rsidRPr="001132A2">
        <w:rPr>
          <w:rFonts w:ascii="Arial Nova Light" w:hAnsi="Arial Nova Light" w:cstheme="minorHAnsi"/>
          <w:color w:val="1F3864" w:themeColor="accent1" w:themeShade="80"/>
          <w:sz w:val="28"/>
          <w:szCs w:val="30"/>
        </w:rPr>
        <w:t>. Но несмотря на помощь из федеральной казны, субъекты закончили 2020-й с исторически максимальным дефицитом. Больше половины совокупной "дыры" сформировали шесть регионов: столица, Московская, Кемеровская, Тюменская области, Санкт-Петербург и Башкортостан. Эксперты отмечают, что после драматичной весны ситуация выправилась. 2021 год, по их мнению, будет более простым для региональных бюджетов.</w:t>
      </w:r>
    </w:p>
    <w:p w:rsidR="001132A2" w:rsidRPr="001132A2" w:rsidRDefault="001132A2" w:rsidP="001132A2">
      <w:pPr>
        <w:shd w:val="clear" w:color="auto" w:fill="FFFFFF" w:themeFill="background1"/>
        <w:spacing w:after="0" w:line="240" w:lineRule="auto"/>
        <w:ind w:firstLine="709"/>
        <w:jc w:val="right"/>
        <w:rPr>
          <w:rStyle w:val="a3"/>
          <w:rFonts w:ascii="Arial Nova Light" w:hAnsi="Arial Nova Light" w:cs="Calibri"/>
          <w:lang w:eastAsia="ru-RU"/>
        </w:rPr>
      </w:pPr>
      <w:hyperlink r:id="rId10" w:history="1">
        <w:r w:rsidRPr="001132A2">
          <w:rPr>
            <w:rStyle w:val="a3"/>
            <w:rFonts w:ascii="Arial Nova Light" w:hAnsi="Arial Nova Light" w:cs="Calibri"/>
            <w:lang w:eastAsia="ru-RU"/>
          </w:rPr>
          <w:t>Просмотреть статью...</w:t>
        </w:r>
      </w:hyperlink>
    </w:p>
    <w:p w:rsidR="001132A2" w:rsidRDefault="001132A2" w:rsidP="001132A2">
      <w:pPr>
        <w:pStyle w:val="a4"/>
        <w:widowControl w:val="0"/>
        <w:spacing w:after="0"/>
        <w:jc w:val="both"/>
        <w:rPr>
          <w:rFonts w:ascii="Arial" w:hAnsi="Arial" w:cs="Arial"/>
          <w:b/>
          <w:bCs/>
          <w:color w:val="1F3864" w:themeColor="accent1" w:themeShade="80"/>
          <w:sz w:val="36"/>
          <w:szCs w:val="36"/>
        </w:rPr>
      </w:pPr>
      <w:r>
        <w:rPr>
          <w:rFonts w:cstheme="minorHAnsi"/>
          <w:color w:val="323E4F" w:themeColor="text2" w:themeShade="BF"/>
          <w:spacing w:val="10"/>
          <w:sz w:val="24"/>
          <w:szCs w:val="20"/>
        </w:rPr>
        <w:pict w14:anchorId="40F0A74C">
          <v:rect id="_x0000_i1271" style="width:484.45pt;height:1.2pt" o:hralign="center" o:hrstd="t" o:hr="t" fillcolor="#a0a0a0" stroked="f"/>
        </w:pict>
      </w:r>
    </w:p>
    <w:p w:rsidR="00452EB9" w:rsidRDefault="00452EB9" w:rsidP="005155C9">
      <w:pPr>
        <w:pStyle w:val="a4"/>
        <w:widowControl w:val="0"/>
        <w:spacing w:after="0"/>
        <w:ind w:firstLine="709"/>
        <w:jc w:val="both"/>
        <w:rPr>
          <w:rFonts w:ascii="Arial" w:hAnsi="Arial" w:cs="Arial"/>
          <w:b/>
          <w:bCs/>
          <w:color w:val="1F3864" w:themeColor="accent1" w:themeShade="80"/>
          <w:sz w:val="36"/>
          <w:szCs w:val="36"/>
        </w:rPr>
      </w:pPr>
      <w:r w:rsidRPr="00452EB9">
        <w:rPr>
          <w:rFonts w:ascii="Arial" w:hAnsi="Arial" w:cs="Arial"/>
          <w:b/>
          <w:bCs/>
          <w:color w:val="1F3864" w:themeColor="accent1" w:themeShade="80"/>
          <w:sz w:val="36"/>
          <w:szCs w:val="36"/>
        </w:rPr>
        <w:t xml:space="preserve">Регионы РФ ожидает кризис в 2021 году - исследование </w:t>
      </w:r>
    </w:p>
    <w:p w:rsidR="00452EB9" w:rsidRPr="00452EB9" w:rsidRDefault="00452EB9" w:rsidP="00452EB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52EB9">
        <w:rPr>
          <w:rFonts w:ascii="Arial Nova Light" w:hAnsi="Arial Nova Light" w:cstheme="minorHAnsi"/>
          <w:color w:val="1F3864" w:themeColor="accent1" w:themeShade="80"/>
          <w:sz w:val="28"/>
          <w:szCs w:val="30"/>
        </w:rPr>
        <w:t>Кризисный 2020 г. регионы закончили с рекордно высокими доходами, расходами и абсолютной величиной бюджетного дефицита, однако регионы окажутся в 2021 г. в более сложном финансовом положении, чем в 2020 г., отмечают эксперты Центра развития Высшей школы экономики (ВШЭ).</w:t>
      </w:r>
    </w:p>
    <w:p w:rsidR="00452EB9" w:rsidRDefault="00452EB9" w:rsidP="00452EB9">
      <w:pPr>
        <w:shd w:val="clear" w:color="auto" w:fill="FFFFFF" w:themeFill="background1"/>
        <w:spacing w:after="0" w:line="240" w:lineRule="auto"/>
        <w:ind w:firstLine="709"/>
        <w:jc w:val="right"/>
        <w:rPr>
          <w:rStyle w:val="a3"/>
          <w:rFonts w:ascii="Arial Nova Light" w:hAnsi="Arial Nova Light" w:cs="Calibri"/>
          <w:lang w:eastAsia="ru-RU"/>
        </w:rPr>
      </w:pPr>
    </w:p>
    <w:p w:rsidR="00452EB9" w:rsidRDefault="00452EB9" w:rsidP="00D331D7">
      <w:pPr>
        <w:shd w:val="clear" w:color="auto" w:fill="FFFFFF" w:themeFill="background1"/>
        <w:spacing w:after="0" w:line="240" w:lineRule="auto"/>
        <w:ind w:firstLine="709"/>
        <w:jc w:val="right"/>
        <w:rPr>
          <w:rFonts w:ascii="Arial" w:hAnsi="Arial" w:cs="Arial"/>
          <w:b/>
          <w:bCs/>
          <w:color w:val="1F3864" w:themeColor="accent1" w:themeShade="80"/>
          <w:sz w:val="36"/>
          <w:szCs w:val="36"/>
        </w:rPr>
      </w:pPr>
      <w:hyperlink r:id="rId11" w:history="1">
        <w:r w:rsidRPr="00452EB9">
          <w:rPr>
            <w:rStyle w:val="a3"/>
            <w:rFonts w:ascii="Arial Nova Light" w:hAnsi="Arial Nova Light" w:cs="Calibri"/>
            <w:lang w:eastAsia="ru-RU"/>
          </w:rPr>
          <w:t>Просмотреть статью...</w:t>
        </w:r>
      </w:hyperlink>
      <w:r>
        <w:rPr>
          <w:rFonts w:cstheme="minorHAnsi"/>
          <w:color w:val="323E4F" w:themeColor="text2" w:themeShade="BF"/>
          <w:spacing w:val="10"/>
          <w:sz w:val="24"/>
          <w:szCs w:val="20"/>
        </w:rPr>
        <w:pict w14:anchorId="70BD0171">
          <v:rect id="_x0000_i1230" style="width:484.45pt;height:1.2pt" o:hralign="center" o:hrstd="t" o:hr="t" fillcolor="#a0a0a0" stroked="f"/>
        </w:pict>
      </w:r>
    </w:p>
    <w:p w:rsidR="00921A9B" w:rsidRDefault="00921A9B" w:rsidP="005155C9">
      <w:pPr>
        <w:pStyle w:val="a4"/>
        <w:widowControl w:val="0"/>
        <w:spacing w:after="0"/>
        <w:ind w:firstLine="709"/>
        <w:jc w:val="both"/>
        <w:rPr>
          <w:rFonts w:ascii="Arial" w:hAnsi="Arial" w:cs="Arial"/>
          <w:b/>
          <w:bCs/>
          <w:color w:val="1F3864" w:themeColor="accent1" w:themeShade="80"/>
          <w:sz w:val="36"/>
          <w:szCs w:val="36"/>
        </w:rPr>
      </w:pPr>
      <w:r w:rsidRPr="00921A9B">
        <w:rPr>
          <w:rFonts w:ascii="Arial" w:hAnsi="Arial" w:cs="Arial"/>
          <w:b/>
          <w:bCs/>
          <w:color w:val="1F3864" w:themeColor="accent1" w:themeShade="80"/>
          <w:sz w:val="36"/>
          <w:szCs w:val="36"/>
        </w:rPr>
        <w:t>Проект Федерального закона N 1114866-7"О внесении изменений в Федеральный закон "Об общих принципах организации местного самоуправления в Российской Федерации" (в части расширения форм преобразования муниципальных образований)"</w:t>
      </w:r>
    </w:p>
    <w:p w:rsidR="00452EB9" w:rsidRDefault="00921A9B" w:rsidP="00D331D7">
      <w:pPr>
        <w:shd w:val="clear" w:color="auto" w:fill="FFFFFF" w:themeFill="background1"/>
        <w:spacing w:after="0" w:line="240" w:lineRule="auto"/>
        <w:ind w:firstLine="709"/>
        <w:jc w:val="right"/>
        <w:rPr>
          <w:rFonts w:ascii="Arial" w:hAnsi="Arial" w:cs="Arial"/>
          <w:b/>
          <w:bCs/>
          <w:color w:val="1F3864" w:themeColor="accent1" w:themeShade="80"/>
          <w:sz w:val="36"/>
          <w:szCs w:val="36"/>
        </w:rPr>
      </w:pPr>
      <w:hyperlink r:id="rId12" w:anchor="utm_campaign=rss_zw&amp;utm_source=rss_reader&amp;utm_medium=rss" w:history="1">
        <w:r w:rsidRPr="00921A9B">
          <w:rPr>
            <w:rStyle w:val="a3"/>
            <w:rFonts w:ascii="Arial Nova Light" w:hAnsi="Arial Nova Light" w:cs="Calibri"/>
            <w:lang w:eastAsia="ru-RU"/>
          </w:rPr>
          <w:t>Просмотреть статью...</w:t>
        </w:r>
      </w:hyperlink>
      <w:r>
        <w:rPr>
          <w:rFonts w:cstheme="minorHAnsi"/>
          <w:color w:val="323E4F" w:themeColor="text2" w:themeShade="BF"/>
          <w:spacing w:val="10"/>
          <w:sz w:val="24"/>
          <w:szCs w:val="20"/>
        </w:rPr>
        <w:pict w14:anchorId="7C792E2C">
          <v:rect id="_x0000_i1242" style="width:484.45pt;height:1.2pt" o:hralign="center" o:hrstd="t" o:hr="t" fillcolor="#a0a0a0" stroked="f"/>
        </w:pict>
      </w:r>
    </w:p>
    <w:p w:rsidR="005155C9" w:rsidRPr="005155C9" w:rsidRDefault="005155C9" w:rsidP="005155C9">
      <w:pPr>
        <w:pStyle w:val="a4"/>
        <w:widowControl w:val="0"/>
        <w:spacing w:after="0"/>
        <w:ind w:firstLine="709"/>
        <w:jc w:val="both"/>
        <w:rPr>
          <w:rFonts w:ascii="Arial" w:hAnsi="Arial" w:cs="Arial"/>
          <w:b/>
          <w:bCs/>
          <w:color w:val="1F3864" w:themeColor="accent1" w:themeShade="80"/>
          <w:sz w:val="36"/>
          <w:szCs w:val="36"/>
        </w:rPr>
      </w:pPr>
      <w:r w:rsidRPr="005155C9">
        <w:rPr>
          <w:rFonts w:ascii="Arial" w:hAnsi="Arial" w:cs="Arial"/>
          <w:b/>
          <w:bCs/>
          <w:color w:val="1F3864" w:themeColor="accent1" w:themeShade="80"/>
          <w:sz w:val="36"/>
          <w:szCs w:val="36"/>
        </w:rPr>
        <w:t>"Методические указания по оценке качества разработки или актуализации программ инновационного развития акционерных обществ с государственным участием, государственных корпораций, государственных компаний и федеральных государственных унитарных предприятий" (утв. решением Межведомственной комиссии по технологическому развитию при Правительственной комиссии по модернизации экономики и инновационному развитию России, протокол от 25.10.2019 N 34-Д01) (ред</w:t>
      </w:r>
      <w:r>
        <w:rPr>
          <w:rFonts w:ascii="Arial" w:hAnsi="Arial" w:cs="Arial"/>
          <w:b/>
          <w:bCs/>
          <w:color w:val="1F3864" w:themeColor="accent1" w:themeShade="80"/>
          <w:sz w:val="36"/>
          <w:szCs w:val="36"/>
        </w:rPr>
        <w:t>.</w:t>
      </w:r>
      <w:r w:rsidRPr="005155C9">
        <w:rPr>
          <w:rFonts w:ascii="Arial" w:hAnsi="Arial" w:cs="Arial"/>
          <w:b/>
          <w:bCs/>
          <w:color w:val="1F3864" w:themeColor="accent1" w:themeShade="80"/>
          <w:sz w:val="36"/>
          <w:szCs w:val="36"/>
        </w:rPr>
        <w:t xml:space="preserve"> от 21.12.2020)</w:t>
      </w:r>
    </w:p>
    <w:p w:rsidR="005155C9" w:rsidRPr="005155C9" w:rsidRDefault="005155C9" w:rsidP="005155C9">
      <w:pPr>
        <w:shd w:val="clear" w:color="auto" w:fill="FFFFFF" w:themeFill="background1"/>
        <w:spacing w:after="0" w:line="240" w:lineRule="auto"/>
        <w:ind w:firstLine="709"/>
        <w:jc w:val="right"/>
        <w:rPr>
          <w:rStyle w:val="a3"/>
          <w:rFonts w:ascii="Arial Nova Light" w:hAnsi="Arial Nova Light" w:cs="Calibri"/>
          <w:lang w:eastAsia="ru-RU"/>
        </w:rPr>
      </w:pPr>
      <w:r w:rsidRPr="005155C9">
        <w:rPr>
          <w:rStyle w:val="a3"/>
          <w:rFonts w:ascii="Arial Nova Light" w:hAnsi="Arial Nova Light" w:cs="Calibri"/>
          <w:lang w:eastAsia="ru-RU"/>
        </w:rPr>
        <w:t>Просмотреть статью…</w:t>
      </w:r>
    </w:p>
    <w:p w:rsidR="00C70CF0" w:rsidRDefault="00C70CF0" w:rsidP="00BB53E6">
      <w:pPr>
        <w:pStyle w:val="a4"/>
        <w:widowControl w:val="0"/>
        <w:spacing w:after="0"/>
        <w:ind w:firstLine="709"/>
        <w:jc w:val="both"/>
        <w:rPr>
          <w:rFonts w:ascii="Arial" w:hAnsi="Arial" w:cs="Arial"/>
          <w:b/>
          <w:bCs/>
          <w:color w:val="1F3864" w:themeColor="accent1" w:themeShade="80"/>
          <w:sz w:val="36"/>
          <w:szCs w:val="36"/>
        </w:rPr>
      </w:pPr>
      <w:r w:rsidRPr="00C70CF0">
        <w:rPr>
          <w:rFonts w:ascii="Arial" w:hAnsi="Arial" w:cs="Arial"/>
          <w:b/>
          <w:bCs/>
          <w:color w:val="1F3864" w:themeColor="accent1" w:themeShade="80"/>
          <w:sz w:val="36"/>
          <w:szCs w:val="36"/>
        </w:rPr>
        <w:t>Генпрокуратура РФ: полиция, педагоги и сотрудники УИС чаще других берут мелкие взятки</w:t>
      </w:r>
    </w:p>
    <w:p w:rsid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Взятки до 10 тыс. руб. в России чаще других берут сотрудники органов внутренних дел, также мелкое взяточничество характерно для педагогов и сотрудников уголовно-исполнительной системы, сообщил начальник управления по надзору за исполнением законодательства о противодействии коррупции Генпрокуратуры Виктор Балдин. Регионом-лидером по взяточничеству в прошлом году стала Москва.</w:t>
      </w:r>
    </w:p>
    <w:p w:rsidR="00C70CF0" w:rsidRP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 xml:space="preserve">Регионы-лидеры по числу фактов взяточничества в 2020 </w:t>
      </w:r>
      <w:proofErr w:type="spellStart"/>
      <w:r w:rsidRPr="00C70CF0">
        <w:rPr>
          <w:rFonts w:ascii="Arial Nova Light" w:hAnsi="Arial Nova Light" w:cstheme="minorHAnsi"/>
          <w:color w:val="1F3864" w:themeColor="accent1" w:themeShade="80"/>
          <w:sz w:val="28"/>
          <w:szCs w:val="30"/>
        </w:rPr>
        <w:t>году:</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proofErr w:type="spellEnd"/>
      <w:r w:rsidRPr="00C70CF0">
        <w:rPr>
          <w:rFonts w:ascii="Arial Nova Light" w:hAnsi="Arial Nova Light" w:cstheme="minorHAnsi"/>
          <w:color w:val="1F3864" w:themeColor="accent1" w:themeShade="80"/>
          <w:sz w:val="28"/>
          <w:szCs w:val="30"/>
        </w:rPr>
        <w:t>Москва,</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highlight w:val="yellow"/>
        </w:rPr>
      </w:pPr>
      <w:r w:rsidRPr="00C70CF0">
        <w:rPr>
          <w:rFonts w:ascii="Arial Nova Light" w:hAnsi="Arial Nova Light" w:cstheme="minorHAnsi"/>
          <w:color w:val="1F3864" w:themeColor="accent1" w:themeShade="80"/>
          <w:sz w:val="28"/>
          <w:szCs w:val="30"/>
          <w:highlight w:val="yellow"/>
        </w:rPr>
        <w:t>Татарстан,</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Ставропольский край,</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Московская область,</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Башкирия,</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Краснодарский край,</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Челябинская область,</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Ростовская область,</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Дагестан,</w:t>
      </w:r>
    </w:p>
    <w:p w:rsidR="00C70CF0" w:rsidRPr="00C70CF0" w:rsidRDefault="00C70CF0" w:rsidP="00C70CF0">
      <w:pPr>
        <w:pStyle w:val="a4"/>
        <w:widowControl w:val="0"/>
        <w:numPr>
          <w:ilvl w:val="0"/>
          <w:numId w:val="22"/>
        </w:numPr>
        <w:spacing w:before="0" w:beforeAutospacing="0" w:after="0" w:afterAutospacing="0"/>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Пермский край.</w:t>
      </w:r>
    </w:p>
    <w:p w:rsidR="00C70CF0" w:rsidRPr="00C70CF0" w:rsidRDefault="00C70CF0" w:rsidP="00C70CF0">
      <w:pPr>
        <w:shd w:val="clear" w:color="auto" w:fill="FFFFFF" w:themeFill="background1"/>
        <w:spacing w:after="0" w:line="240" w:lineRule="auto"/>
        <w:ind w:firstLine="709"/>
        <w:jc w:val="right"/>
        <w:rPr>
          <w:rStyle w:val="a3"/>
          <w:rFonts w:ascii="Arial Nova Light" w:hAnsi="Arial Nova Light" w:cs="Calibri"/>
          <w:lang w:eastAsia="ru-RU"/>
        </w:rPr>
      </w:pPr>
      <w:hyperlink r:id="rId13" w:history="1">
        <w:r w:rsidRPr="00C70CF0">
          <w:rPr>
            <w:rStyle w:val="a3"/>
            <w:rFonts w:ascii="Arial Nova Light" w:hAnsi="Arial Nova Light" w:cs="Calibri"/>
            <w:lang w:eastAsia="ru-RU"/>
          </w:rPr>
          <w:t>Просмотреть статью...</w:t>
        </w:r>
      </w:hyperlink>
    </w:p>
    <w:p w:rsidR="00C70CF0" w:rsidRDefault="0000297F" w:rsidP="0000297F">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752B8370">
          <v:rect id="_x0000_i1185" style="width:484.45pt;height:1.2pt" o:hralign="center" o:hrstd="t" o:hr="t" fillcolor="#a0a0a0" stroked="f"/>
        </w:pict>
      </w:r>
    </w:p>
    <w:p w:rsidR="0000297F" w:rsidRDefault="0000297F" w:rsidP="00BB53E6">
      <w:pPr>
        <w:pStyle w:val="a4"/>
        <w:widowControl w:val="0"/>
        <w:spacing w:after="0"/>
        <w:ind w:firstLine="709"/>
        <w:jc w:val="both"/>
        <w:rPr>
          <w:rFonts w:ascii="Arial" w:hAnsi="Arial" w:cs="Arial"/>
          <w:b/>
          <w:bCs/>
          <w:color w:val="1F3864" w:themeColor="accent1" w:themeShade="80"/>
          <w:sz w:val="36"/>
          <w:szCs w:val="36"/>
        </w:rPr>
      </w:pPr>
      <w:r w:rsidRPr="0000297F">
        <w:rPr>
          <w:rFonts w:ascii="Arial" w:hAnsi="Arial" w:cs="Arial"/>
          <w:b/>
          <w:bCs/>
          <w:color w:val="1F3864" w:themeColor="accent1" w:themeShade="80"/>
          <w:sz w:val="36"/>
          <w:szCs w:val="36"/>
        </w:rPr>
        <w:t>Сомнительные доходы чиновников изымут в пользу государства через суд</w:t>
      </w:r>
    </w:p>
    <w:p w:rsidR="0000297F" w:rsidRDefault="0000297F" w:rsidP="0000297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0297F">
        <w:rPr>
          <w:rFonts w:ascii="Arial Nova Light" w:hAnsi="Arial Nova Light" w:cstheme="minorHAnsi"/>
          <w:color w:val="1F3864" w:themeColor="accent1" w:themeShade="80"/>
          <w:sz w:val="28"/>
          <w:szCs w:val="30"/>
        </w:rPr>
        <w:t>Правительственная комиссия по законопроектной деятельности рассмотрела проект поправок в законы "О противодействии коррупции" и "О банках и банковской деятельности". Инициатива наделяет прокуратуру полномочиями обращаться в суд, чтобы обращать в доход государства чиновничьи накопления, превышающие официальный доход.</w:t>
      </w:r>
    </w:p>
    <w:p w:rsidR="0000297F" w:rsidRPr="0000297F" w:rsidRDefault="0000297F" w:rsidP="0000297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0297F">
        <w:rPr>
          <w:rFonts w:ascii="Arial Nova Light" w:hAnsi="Arial Nova Light" w:cstheme="minorHAnsi"/>
          <w:color w:val="1F3864" w:themeColor="accent1" w:themeShade="80"/>
          <w:sz w:val="28"/>
          <w:szCs w:val="30"/>
        </w:rPr>
        <w:t>Минимальная сумма излишков: 10 тыс. руб. То есть, если на счету чиновника появилось на 10 тыс. больше того, что он заработал за 3 года, деньги могут забрать.</w:t>
      </w:r>
    </w:p>
    <w:p w:rsidR="0000297F" w:rsidRDefault="0000297F" w:rsidP="0000297F">
      <w:pPr>
        <w:shd w:val="clear" w:color="auto" w:fill="FFFFFF" w:themeFill="background1"/>
        <w:spacing w:after="0" w:line="240" w:lineRule="auto"/>
        <w:ind w:firstLine="709"/>
        <w:jc w:val="right"/>
        <w:rPr>
          <w:rStyle w:val="a3"/>
          <w:rFonts w:ascii="Arial Nova Light" w:hAnsi="Arial Nova Light" w:cs="Calibri"/>
          <w:lang w:eastAsia="ru-RU"/>
        </w:rPr>
      </w:pPr>
    </w:p>
    <w:p w:rsidR="0000297F" w:rsidRPr="0000297F" w:rsidRDefault="0000297F" w:rsidP="0000297F">
      <w:pPr>
        <w:shd w:val="clear" w:color="auto" w:fill="FFFFFF" w:themeFill="background1"/>
        <w:spacing w:after="0" w:line="240" w:lineRule="auto"/>
        <w:ind w:firstLine="709"/>
        <w:jc w:val="right"/>
        <w:rPr>
          <w:rStyle w:val="a3"/>
          <w:rFonts w:ascii="Arial Nova Light" w:hAnsi="Arial Nova Light" w:cs="Calibri"/>
          <w:lang w:eastAsia="ru-RU"/>
        </w:rPr>
      </w:pPr>
      <w:hyperlink r:id="rId14" w:history="1">
        <w:r w:rsidRPr="0000297F">
          <w:rPr>
            <w:rStyle w:val="a3"/>
            <w:rFonts w:ascii="Arial Nova Light" w:hAnsi="Arial Nova Light" w:cs="Calibri"/>
            <w:lang w:eastAsia="ru-RU"/>
          </w:rPr>
          <w:t>Просмотреть статью...</w:t>
        </w:r>
      </w:hyperlink>
    </w:p>
    <w:p w:rsidR="0000297F" w:rsidRDefault="0000297F" w:rsidP="0000297F">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1F998142">
          <v:rect id="_x0000_i1187" style="width:484.45pt;height:1.2pt" o:hralign="center" o:hrstd="t" o:hr="t" fillcolor="#a0a0a0" stroked="f"/>
        </w:pict>
      </w:r>
    </w:p>
    <w:p w:rsidR="0000297F" w:rsidRDefault="004E33E2" w:rsidP="00BB53E6">
      <w:pPr>
        <w:pStyle w:val="a4"/>
        <w:widowControl w:val="0"/>
        <w:spacing w:after="0"/>
        <w:ind w:firstLine="709"/>
        <w:jc w:val="both"/>
        <w:rPr>
          <w:rFonts w:ascii="Arial" w:hAnsi="Arial" w:cs="Arial"/>
          <w:b/>
          <w:bCs/>
          <w:color w:val="1F3864" w:themeColor="accent1" w:themeShade="80"/>
          <w:sz w:val="36"/>
          <w:szCs w:val="36"/>
        </w:rPr>
      </w:pPr>
      <w:r w:rsidRPr="004E33E2">
        <w:rPr>
          <w:rFonts w:ascii="Arial" w:hAnsi="Arial" w:cs="Arial"/>
          <w:b/>
          <w:bCs/>
          <w:color w:val="1F3864" w:themeColor="accent1" w:themeShade="80"/>
          <w:sz w:val="36"/>
          <w:szCs w:val="36"/>
        </w:rPr>
        <w:t>Как правительство реорганизует структуру ПФР и ФСС</w:t>
      </w:r>
    </w:p>
    <w:p w:rsidR="00A73AF1" w:rsidRDefault="004E33E2" w:rsidP="004E33E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E33E2">
        <w:rPr>
          <w:rFonts w:ascii="Arial Nova Light" w:hAnsi="Arial Nova Light" w:cstheme="minorHAnsi"/>
          <w:color w:val="1F3864" w:themeColor="accent1" w:themeShade="80"/>
          <w:sz w:val="28"/>
          <w:szCs w:val="30"/>
        </w:rPr>
        <w:t xml:space="preserve">Правительство реорганизует структуру и функции двух из трех внебюджетных фондов </w:t>
      </w:r>
      <w:r>
        <w:rPr>
          <w:rFonts w:ascii="Arial Nova Light" w:hAnsi="Arial Nova Light" w:cstheme="minorHAnsi"/>
          <w:color w:val="1F3864" w:themeColor="accent1" w:themeShade="80"/>
          <w:sz w:val="28"/>
          <w:szCs w:val="30"/>
        </w:rPr>
        <w:t>-</w:t>
      </w:r>
      <w:r w:rsidRPr="004E33E2">
        <w:rPr>
          <w:rFonts w:ascii="Arial Nova Light" w:hAnsi="Arial Nova Light" w:cstheme="minorHAnsi"/>
          <w:color w:val="1F3864" w:themeColor="accent1" w:themeShade="80"/>
          <w:sz w:val="28"/>
          <w:szCs w:val="30"/>
        </w:rPr>
        <w:t xml:space="preserve"> Пенсионного фонда России (ПФР) и Фонда социального страхования (ФСС), это следует из представленной вчера концепции цифровой трансформации социальной сферы до 2025 года. </w:t>
      </w:r>
    </w:p>
    <w:p w:rsidR="004E33E2" w:rsidRDefault="004E33E2" w:rsidP="004E33E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E33E2">
        <w:rPr>
          <w:rFonts w:ascii="Arial Nova Light" w:hAnsi="Arial Nova Light" w:cstheme="minorHAnsi"/>
          <w:color w:val="1F3864" w:themeColor="accent1" w:themeShade="80"/>
          <w:sz w:val="28"/>
          <w:szCs w:val="30"/>
        </w:rPr>
        <w:t xml:space="preserve">Основой для реформы работы фондов станет создание единой цифровой платформы, которая позволит объединить все существующие в социальной сфере информационные системы, чтобы оказывать социальные услуги населению в </w:t>
      </w:r>
      <w:proofErr w:type="spellStart"/>
      <w:r w:rsidRPr="004E33E2">
        <w:rPr>
          <w:rFonts w:ascii="Arial Nova Light" w:hAnsi="Arial Nova Light" w:cstheme="minorHAnsi"/>
          <w:color w:val="1F3864" w:themeColor="accent1" w:themeShade="80"/>
          <w:sz w:val="28"/>
          <w:szCs w:val="30"/>
        </w:rPr>
        <w:t>проактивном</w:t>
      </w:r>
      <w:proofErr w:type="spellEnd"/>
      <w:r w:rsidRPr="004E33E2">
        <w:rPr>
          <w:rFonts w:ascii="Arial Nova Light" w:hAnsi="Arial Nova Light" w:cstheme="minorHAnsi"/>
          <w:color w:val="1F3864" w:themeColor="accent1" w:themeShade="80"/>
          <w:sz w:val="28"/>
          <w:szCs w:val="30"/>
        </w:rPr>
        <w:t xml:space="preserve"> режиме и в электронной форме</w:t>
      </w:r>
      <w:r>
        <w:rPr>
          <w:rFonts w:ascii="Arial Nova Light" w:hAnsi="Arial Nova Light" w:cstheme="minorHAnsi"/>
          <w:color w:val="1F3864" w:themeColor="accent1" w:themeShade="80"/>
          <w:sz w:val="28"/>
          <w:szCs w:val="30"/>
        </w:rPr>
        <w:t>.</w:t>
      </w:r>
    </w:p>
    <w:p w:rsidR="004E33E2" w:rsidRPr="004E33E2" w:rsidRDefault="004E33E2" w:rsidP="004E33E2">
      <w:pPr>
        <w:shd w:val="clear" w:color="auto" w:fill="FFFFFF" w:themeFill="background1"/>
        <w:spacing w:after="0" w:line="240" w:lineRule="auto"/>
        <w:ind w:firstLine="709"/>
        <w:jc w:val="right"/>
        <w:rPr>
          <w:rStyle w:val="a3"/>
          <w:rFonts w:ascii="Arial Nova Light" w:hAnsi="Arial Nova Light" w:cs="Calibri"/>
          <w:lang w:eastAsia="ru-RU"/>
        </w:rPr>
      </w:pPr>
      <w:hyperlink r:id="rId15" w:history="1">
        <w:r w:rsidRPr="004E33E2">
          <w:rPr>
            <w:rStyle w:val="a3"/>
            <w:rFonts w:ascii="Arial Nova Light" w:hAnsi="Arial Nova Light" w:cs="Calibri"/>
            <w:lang w:eastAsia="ru-RU"/>
          </w:rPr>
          <w:t>Просмотреть статью...</w:t>
        </w:r>
      </w:hyperlink>
    </w:p>
    <w:p w:rsidR="00005F7B" w:rsidRPr="00921A9B" w:rsidRDefault="00005F7B" w:rsidP="00005F7B">
      <w:pPr>
        <w:pStyle w:val="a4"/>
        <w:widowControl w:val="0"/>
        <w:spacing w:after="0"/>
        <w:jc w:val="both"/>
        <w:rPr>
          <w:rFonts w:cstheme="minorHAnsi"/>
          <w:color w:val="323E4F" w:themeColor="text2" w:themeShade="BF"/>
          <w:spacing w:val="10"/>
          <w:sz w:val="24"/>
          <w:szCs w:val="20"/>
        </w:rPr>
      </w:pPr>
      <w:r w:rsidRPr="00921A9B">
        <w:rPr>
          <w:rFonts w:cstheme="minorHAnsi"/>
          <w:color w:val="323E4F" w:themeColor="text2" w:themeShade="BF"/>
          <w:spacing w:val="10"/>
          <w:sz w:val="24"/>
          <w:szCs w:val="20"/>
        </w:rPr>
        <w:pict w14:anchorId="7E0D1E0B">
          <v:rect id="_x0000_i1258" style="width:484.45pt;height:1.2pt" o:hralign="center" o:hrstd="t" o:hr="t" fillcolor="#a0a0a0" stroked="f"/>
        </w:pict>
      </w:r>
    </w:p>
    <w:p w:rsidR="00005F7B" w:rsidRPr="00921A9B" w:rsidRDefault="00005F7B" w:rsidP="00005F7B">
      <w:pPr>
        <w:pStyle w:val="a4"/>
        <w:widowControl w:val="0"/>
        <w:spacing w:before="0" w:beforeAutospacing="0" w:after="0" w:afterAutospacing="0"/>
        <w:jc w:val="center"/>
        <w:rPr>
          <w:rFonts w:ascii="Arial" w:hAnsi="Arial" w:cs="Arial"/>
          <w:b/>
          <w:bCs/>
          <w:color w:val="C00000"/>
          <w:spacing w:val="10"/>
          <w:sz w:val="40"/>
          <w:szCs w:val="32"/>
        </w:rPr>
      </w:pPr>
      <w:r w:rsidRPr="00921A9B">
        <w:rPr>
          <w:rFonts w:ascii="Arial" w:hAnsi="Arial" w:cs="Arial"/>
          <w:b/>
          <w:bCs/>
          <w:color w:val="C00000"/>
          <w:spacing w:val="10"/>
          <w:sz w:val="40"/>
          <w:szCs w:val="32"/>
        </w:rPr>
        <w:t>РАЗДЕЛ «</w:t>
      </w:r>
      <w:r>
        <w:rPr>
          <w:rFonts w:ascii="Arial" w:hAnsi="Arial" w:cs="Arial"/>
          <w:b/>
          <w:bCs/>
          <w:color w:val="C00000"/>
          <w:spacing w:val="10"/>
          <w:sz w:val="40"/>
          <w:szCs w:val="32"/>
        </w:rPr>
        <w:t>ГОСУДАРСТВЕННЫЕ И МУНИЦИПАЛЬНЫЕ УСЛУГИ</w:t>
      </w:r>
      <w:r w:rsidRPr="00921A9B">
        <w:rPr>
          <w:rFonts w:ascii="Arial" w:hAnsi="Arial" w:cs="Arial"/>
          <w:b/>
          <w:bCs/>
          <w:color w:val="C00000"/>
          <w:spacing w:val="10"/>
          <w:sz w:val="40"/>
          <w:szCs w:val="32"/>
        </w:rPr>
        <w:t>»</w:t>
      </w:r>
    </w:p>
    <w:p w:rsidR="00005F7B" w:rsidRPr="00921A9B" w:rsidRDefault="00005F7B" w:rsidP="00005F7B">
      <w:pPr>
        <w:spacing w:line="240" w:lineRule="auto"/>
        <w:jc w:val="center"/>
        <w:rPr>
          <w:rFonts w:cstheme="minorHAnsi"/>
          <w:color w:val="323E4F" w:themeColor="text2" w:themeShade="BF"/>
          <w:spacing w:val="10"/>
          <w:sz w:val="24"/>
          <w:szCs w:val="20"/>
        </w:rPr>
      </w:pPr>
      <w:r w:rsidRPr="00921A9B">
        <w:rPr>
          <w:rFonts w:cstheme="minorHAnsi"/>
          <w:color w:val="323E4F" w:themeColor="text2" w:themeShade="BF"/>
          <w:spacing w:val="10"/>
          <w:sz w:val="24"/>
          <w:szCs w:val="20"/>
        </w:rPr>
        <w:pict w14:anchorId="58469A5C">
          <v:rect id="_x0000_i1259" style="width:484.45pt;height:1.2pt" o:hralign="center" o:hrstd="t" o:hr="t" fillcolor="#a0a0a0" stroked="f"/>
        </w:pict>
      </w:r>
    </w:p>
    <w:p w:rsidR="00391E16" w:rsidRPr="00005F7B" w:rsidRDefault="00005F7B" w:rsidP="00005F7B">
      <w:pPr>
        <w:pStyle w:val="a4"/>
        <w:widowControl w:val="0"/>
        <w:spacing w:after="0"/>
        <w:ind w:firstLine="709"/>
        <w:jc w:val="both"/>
        <w:rPr>
          <w:rFonts w:ascii="Arial" w:hAnsi="Arial" w:cs="Arial"/>
          <w:b/>
          <w:bCs/>
          <w:color w:val="1F3864" w:themeColor="accent1" w:themeShade="80"/>
          <w:sz w:val="36"/>
          <w:szCs w:val="36"/>
        </w:rPr>
      </w:pPr>
      <w:r w:rsidRPr="00005F7B">
        <w:rPr>
          <w:rFonts w:ascii="Arial" w:hAnsi="Arial" w:cs="Arial"/>
          <w:b/>
          <w:bCs/>
          <w:color w:val="1F3864" w:themeColor="accent1" w:themeShade="80"/>
          <w:sz w:val="36"/>
          <w:szCs w:val="36"/>
        </w:rPr>
        <w:t>В МФЦ можно будет сдать биометрию для получения электронных услуг</w:t>
      </w:r>
    </w:p>
    <w:p w:rsidR="00391E16" w:rsidRDefault="00005F7B" w:rsidP="00005F7B">
      <w:pPr>
        <w:pStyle w:val="a4"/>
        <w:widowControl w:val="0"/>
        <w:spacing w:after="0"/>
        <w:ind w:firstLine="709"/>
        <w:jc w:val="both"/>
        <w:rPr>
          <w:rFonts w:ascii="Arial Nova Light" w:hAnsi="Arial Nova Light" w:cstheme="minorHAnsi"/>
          <w:iCs/>
          <w:color w:val="1F3864" w:themeColor="accent1" w:themeShade="80"/>
          <w:sz w:val="28"/>
          <w:szCs w:val="30"/>
        </w:rPr>
      </w:pPr>
      <w:proofErr w:type="spellStart"/>
      <w:r w:rsidRPr="00005F7B">
        <w:rPr>
          <w:rFonts w:ascii="Arial Nova Light" w:hAnsi="Arial Nova Light" w:cstheme="minorHAnsi"/>
          <w:iCs/>
          <w:color w:val="1F3864" w:themeColor="accent1" w:themeShade="80"/>
          <w:sz w:val="28"/>
          <w:szCs w:val="30"/>
        </w:rPr>
        <w:t>Минцифры</w:t>
      </w:r>
      <w:proofErr w:type="spellEnd"/>
      <w:r w:rsidRPr="00005F7B">
        <w:rPr>
          <w:rFonts w:ascii="Arial Nova Light" w:hAnsi="Arial Nova Light" w:cstheme="minorHAnsi"/>
          <w:iCs/>
          <w:color w:val="1F3864" w:themeColor="accent1" w:themeShade="80"/>
          <w:sz w:val="28"/>
          <w:szCs w:val="30"/>
        </w:rPr>
        <w:t xml:space="preserve"> предложило дать многофункциональным центрам (МФЦ) право принимать биометрические данные населения. Проект постановления опубликован на портале проектов правовых акто</w:t>
      </w:r>
      <w:r>
        <w:rPr>
          <w:rFonts w:ascii="Arial Nova Light" w:hAnsi="Arial Nova Light" w:cstheme="minorHAnsi"/>
          <w:iCs/>
          <w:color w:val="1F3864" w:themeColor="accent1" w:themeShade="80"/>
          <w:sz w:val="28"/>
          <w:szCs w:val="30"/>
        </w:rPr>
        <w:t>в.</w:t>
      </w:r>
    </w:p>
    <w:p w:rsidR="00005F7B" w:rsidRPr="00005F7B" w:rsidRDefault="00005F7B" w:rsidP="00005F7B">
      <w:pPr>
        <w:shd w:val="clear" w:color="auto" w:fill="FFFFFF" w:themeFill="background1"/>
        <w:spacing w:after="0" w:line="240" w:lineRule="auto"/>
        <w:ind w:firstLine="709"/>
        <w:jc w:val="right"/>
        <w:rPr>
          <w:rStyle w:val="a3"/>
          <w:rFonts w:ascii="Arial Nova Light" w:hAnsi="Arial Nova Light" w:cs="Calibri"/>
          <w:lang w:eastAsia="ru-RU"/>
        </w:rPr>
      </w:pPr>
      <w:hyperlink r:id="rId16" w:history="1">
        <w:r w:rsidRPr="00005F7B">
          <w:rPr>
            <w:rStyle w:val="a3"/>
            <w:rFonts w:ascii="Arial Nova Light" w:hAnsi="Arial Nova Light" w:cs="Calibri"/>
            <w:lang w:eastAsia="ru-RU"/>
          </w:rPr>
          <w:t>Просмотреть статью...</w:t>
        </w:r>
      </w:hyperlink>
    </w:p>
    <w:p w:rsidR="00391E16" w:rsidRPr="00921A9B" w:rsidRDefault="00FA6B93" w:rsidP="00C94E3C">
      <w:pPr>
        <w:pStyle w:val="a4"/>
        <w:widowControl w:val="0"/>
        <w:spacing w:after="0"/>
        <w:jc w:val="both"/>
        <w:rPr>
          <w:rFonts w:cstheme="minorHAnsi"/>
          <w:color w:val="323E4F" w:themeColor="text2" w:themeShade="BF"/>
          <w:spacing w:val="10"/>
          <w:sz w:val="24"/>
          <w:szCs w:val="20"/>
        </w:rPr>
      </w:pPr>
      <w:r w:rsidRPr="00921A9B">
        <w:rPr>
          <w:rFonts w:cstheme="minorHAnsi"/>
          <w:color w:val="323E4F" w:themeColor="text2" w:themeShade="BF"/>
          <w:spacing w:val="10"/>
          <w:sz w:val="24"/>
          <w:szCs w:val="20"/>
        </w:rPr>
        <w:pict w14:anchorId="093051BC">
          <v:rect id="_x0000_i1033" style="width:484.45pt;height:1.2pt" o:hralign="center" o:hrstd="t" o:hr="t" fillcolor="#a0a0a0" stroked="f"/>
        </w:pict>
      </w:r>
    </w:p>
    <w:p w:rsidR="00A1300B" w:rsidRPr="00921A9B" w:rsidRDefault="00A1300B" w:rsidP="00A1300B">
      <w:pPr>
        <w:pStyle w:val="a4"/>
        <w:widowControl w:val="0"/>
        <w:spacing w:before="0" w:beforeAutospacing="0" w:after="0" w:afterAutospacing="0"/>
        <w:jc w:val="center"/>
        <w:rPr>
          <w:rFonts w:ascii="Arial" w:hAnsi="Arial" w:cs="Arial"/>
          <w:b/>
          <w:bCs/>
          <w:color w:val="C00000"/>
          <w:spacing w:val="10"/>
          <w:sz w:val="40"/>
          <w:szCs w:val="32"/>
        </w:rPr>
      </w:pPr>
      <w:r w:rsidRPr="00921A9B">
        <w:rPr>
          <w:rFonts w:ascii="Arial" w:hAnsi="Arial" w:cs="Arial"/>
          <w:b/>
          <w:bCs/>
          <w:color w:val="C00000"/>
          <w:spacing w:val="10"/>
          <w:sz w:val="40"/>
          <w:szCs w:val="32"/>
        </w:rPr>
        <w:t>РАЗДЕЛ «ОБЩЕСТВЕННОЕ МНЕНИЕ»</w:t>
      </w:r>
    </w:p>
    <w:p w:rsidR="00A1300B" w:rsidRPr="00921A9B" w:rsidRDefault="00FA6B93" w:rsidP="00A1300B">
      <w:pPr>
        <w:spacing w:line="240" w:lineRule="auto"/>
        <w:jc w:val="center"/>
        <w:rPr>
          <w:rFonts w:cstheme="minorHAnsi"/>
          <w:color w:val="323E4F" w:themeColor="text2" w:themeShade="BF"/>
          <w:spacing w:val="10"/>
          <w:sz w:val="24"/>
          <w:szCs w:val="20"/>
        </w:rPr>
      </w:pPr>
      <w:r w:rsidRPr="00921A9B">
        <w:rPr>
          <w:rFonts w:cstheme="minorHAnsi"/>
          <w:color w:val="323E4F" w:themeColor="text2" w:themeShade="BF"/>
          <w:spacing w:val="10"/>
          <w:sz w:val="24"/>
          <w:szCs w:val="20"/>
        </w:rPr>
        <w:pict w14:anchorId="3B26252C">
          <v:rect id="_x0000_i1034" style="width:484.45pt;height:1.2pt" o:hralign="center" o:hrstd="t" o:hr="t" fillcolor="#a0a0a0" stroked="f"/>
        </w:pict>
      </w:r>
    </w:p>
    <w:p w:rsidR="00921A9B" w:rsidRPr="00921A9B" w:rsidRDefault="00921A9B" w:rsidP="00A1300B">
      <w:pPr>
        <w:pStyle w:val="a4"/>
        <w:widowControl w:val="0"/>
        <w:spacing w:after="0"/>
        <w:ind w:firstLine="709"/>
        <w:jc w:val="both"/>
        <w:rPr>
          <w:rFonts w:ascii="Arial" w:hAnsi="Arial" w:cs="Arial"/>
          <w:b/>
          <w:bCs/>
          <w:color w:val="1F3864" w:themeColor="accent1" w:themeShade="80"/>
          <w:sz w:val="36"/>
          <w:szCs w:val="36"/>
        </w:rPr>
      </w:pPr>
      <w:r>
        <w:rPr>
          <w:rFonts w:ascii="Arial" w:hAnsi="Arial" w:cs="Arial"/>
          <w:b/>
          <w:bCs/>
          <w:color w:val="1F3864" w:themeColor="accent1" w:themeShade="80"/>
          <w:sz w:val="36"/>
          <w:szCs w:val="36"/>
        </w:rPr>
        <w:t xml:space="preserve">ФОМ. </w:t>
      </w:r>
      <w:r w:rsidRPr="00921A9B">
        <w:rPr>
          <w:rFonts w:ascii="Arial" w:hAnsi="Arial" w:cs="Arial"/>
          <w:b/>
          <w:bCs/>
          <w:color w:val="1F3864" w:themeColor="accent1" w:themeShade="80"/>
          <w:sz w:val="36"/>
          <w:szCs w:val="36"/>
        </w:rPr>
        <w:t xml:space="preserve">Социальные настроения. Стабильность и реформы </w:t>
      </w:r>
    </w:p>
    <w:p w:rsidR="00921A9B" w:rsidRPr="00921A9B" w:rsidRDefault="00921A9B" w:rsidP="00A1300B">
      <w:pPr>
        <w:pStyle w:val="a4"/>
        <w:widowControl w:val="0"/>
        <w:spacing w:after="0"/>
        <w:ind w:firstLine="709"/>
        <w:jc w:val="both"/>
        <w:rPr>
          <w:rFonts w:ascii="Arial Nova Light" w:hAnsi="Arial Nova Light" w:cstheme="minorHAnsi"/>
          <w:iCs/>
          <w:color w:val="1F3864" w:themeColor="accent1" w:themeShade="80"/>
          <w:sz w:val="28"/>
          <w:szCs w:val="30"/>
        </w:rPr>
      </w:pPr>
      <w:r w:rsidRPr="00921A9B">
        <w:rPr>
          <w:rFonts w:ascii="Arial Nova Light" w:hAnsi="Arial Nova Light" w:cstheme="minorHAnsi"/>
          <w:iCs/>
          <w:color w:val="1F3864" w:themeColor="accent1" w:themeShade="80"/>
          <w:sz w:val="28"/>
          <w:szCs w:val="30"/>
        </w:rPr>
        <w:t>По мнению 20% участников опроса, через полгода – год жизнь в нашей стране улучшится, 23% считают, что она ухудшится, 42% изменений не предвидят. Прогнозы на более длительный срок, три – пять лет, почти такие же: 24% полагают, что жизнь в стране улучшится, 25% – что житься людям будет хуже, 29% – что ничего не изменится.</w:t>
      </w:r>
    </w:p>
    <w:p w:rsidR="00921A9B" w:rsidRDefault="00921A9B" w:rsidP="00921A9B">
      <w:pPr>
        <w:shd w:val="clear" w:color="auto" w:fill="FFFFFF" w:themeFill="background1"/>
        <w:spacing w:after="0" w:line="240" w:lineRule="auto"/>
        <w:ind w:firstLine="709"/>
        <w:jc w:val="right"/>
        <w:rPr>
          <w:rStyle w:val="a3"/>
          <w:rFonts w:ascii="Arial Nova Light" w:hAnsi="Arial Nova Light" w:cs="Calibri"/>
          <w:lang w:eastAsia="ru-RU"/>
        </w:rPr>
      </w:pPr>
      <w:hyperlink r:id="rId17" w:history="1">
        <w:r w:rsidRPr="00921A9B">
          <w:rPr>
            <w:rStyle w:val="a3"/>
            <w:rFonts w:ascii="Arial Nova Light" w:hAnsi="Arial Nova Light" w:cs="Calibri"/>
            <w:lang w:eastAsia="ru-RU"/>
          </w:rPr>
          <w:t>Просмотреть статью...</w:t>
        </w:r>
      </w:hyperlink>
    </w:p>
    <w:p w:rsidR="00D331D7" w:rsidRDefault="00D331D7" w:rsidP="00921A9B">
      <w:pPr>
        <w:shd w:val="clear" w:color="auto" w:fill="FFFFFF" w:themeFill="background1"/>
        <w:spacing w:after="0" w:line="240" w:lineRule="auto"/>
        <w:ind w:firstLine="709"/>
        <w:jc w:val="right"/>
        <w:rPr>
          <w:rStyle w:val="a3"/>
          <w:rFonts w:ascii="Arial Nova Light" w:hAnsi="Arial Nova Light" w:cs="Calibri"/>
          <w:lang w:eastAsia="ru-RU"/>
        </w:rPr>
      </w:pPr>
    </w:p>
    <w:p w:rsidR="00D331D7" w:rsidRDefault="00D331D7" w:rsidP="00921A9B">
      <w:pPr>
        <w:shd w:val="clear" w:color="auto" w:fill="FFFFFF" w:themeFill="background1"/>
        <w:spacing w:after="0" w:line="240" w:lineRule="auto"/>
        <w:ind w:firstLine="709"/>
        <w:jc w:val="right"/>
        <w:rPr>
          <w:rStyle w:val="a3"/>
          <w:rFonts w:ascii="Arial Nova Light" w:hAnsi="Arial Nova Light" w:cs="Calibri"/>
          <w:lang w:eastAsia="ru-RU"/>
        </w:rPr>
      </w:pPr>
    </w:p>
    <w:p w:rsidR="00D331D7" w:rsidRDefault="00D331D7" w:rsidP="00921A9B">
      <w:pPr>
        <w:shd w:val="clear" w:color="auto" w:fill="FFFFFF" w:themeFill="background1"/>
        <w:spacing w:after="0" w:line="240" w:lineRule="auto"/>
        <w:ind w:firstLine="709"/>
        <w:jc w:val="right"/>
        <w:rPr>
          <w:rStyle w:val="a3"/>
          <w:rFonts w:ascii="Arial Nova Light" w:hAnsi="Arial Nova Light" w:cs="Calibri"/>
          <w:lang w:eastAsia="ru-RU"/>
        </w:rPr>
      </w:pPr>
    </w:p>
    <w:p w:rsidR="00D331D7" w:rsidRDefault="00D331D7" w:rsidP="00921A9B">
      <w:pPr>
        <w:shd w:val="clear" w:color="auto" w:fill="FFFFFF" w:themeFill="background1"/>
        <w:spacing w:after="0" w:line="240" w:lineRule="auto"/>
        <w:ind w:firstLine="709"/>
        <w:jc w:val="right"/>
        <w:rPr>
          <w:rStyle w:val="a3"/>
          <w:rFonts w:ascii="Arial Nova Light" w:hAnsi="Arial Nova Light" w:cs="Calibri"/>
          <w:lang w:eastAsia="ru-RU"/>
        </w:rPr>
      </w:pPr>
    </w:p>
    <w:p w:rsidR="00D331D7" w:rsidRDefault="00D331D7" w:rsidP="00921A9B">
      <w:pPr>
        <w:shd w:val="clear" w:color="auto" w:fill="FFFFFF" w:themeFill="background1"/>
        <w:spacing w:after="0" w:line="240" w:lineRule="auto"/>
        <w:ind w:firstLine="709"/>
        <w:jc w:val="right"/>
        <w:rPr>
          <w:rStyle w:val="a3"/>
          <w:rFonts w:ascii="Arial Nova Light" w:hAnsi="Arial Nova Light" w:cs="Calibri"/>
          <w:lang w:eastAsia="ru-RU"/>
        </w:rPr>
      </w:pPr>
    </w:p>
    <w:p w:rsidR="00D331D7" w:rsidRPr="00921A9B" w:rsidRDefault="00D331D7" w:rsidP="00921A9B">
      <w:pPr>
        <w:shd w:val="clear" w:color="auto" w:fill="FFFFFF" w:themeFill="background1"/>
        <w:spacing w:after="0" w:line="240" w:lineRule="auto"/>
        <w:ind w:firstLine="709"/>
        <w:jc w:val="right"/>
        <w:rPr>
          <w:rStyle w:val="a3"/>
          <w:rFonts w:ascii="Arial Nova Light" w:hAnsi="Arial Nova Light" w:cs="Calibri"/>
          <w:lang w:eastAsia="ru-RU"/>
        </w:rPr>
      </w:pPr>
    </w:p>
    <w:p w:rsidR="00921A9B" w:rsidRDefault="00921A9B" w:rsidP="00921A9B">
      <w:pPr>
        <w:pStyle w:val="a4"/>
        <w:widowControl w:val="0"/>
        <w:spacing w:after="0"/>
        <w:jc w:val="both"/>
        <w:rPr>
          <w:rFonts w:ascii="Arial" w:hAnsi="Arial" w:cs="Arial"/>
          <w:b/>
          <w:bCs/>
          <w:color w:val="1F3864" w:themeColor="accent1" w:themeShade="80"/>
          <w:sz w:val="36"/>
          <w:szCs w:val="36"/>
          <w:highlight w:val="lightGray"/>
        </w:rPr>
      </w:pPr>
      <w:r w:rsidRPr="00921A9B">
        <w:rPr>
          <w:rFonts w:cstheme="minorHAnsi"/>
          <w:color w:val="323E4F" w:themeColor="text2" w:themeShade="BF"/>
          <w:spacing w:val="10"/>
          <w:sz w:val="24"/>
          <w:szCs w:val="20"/>
        </w:rPr>
        <w:pict w14:anchorId="7416DEAE">
          <v:rect id="_x0000_i1240" style="width:484.45pt;height:1.2pt" o:hralign="center" o:hrstd="t" o:hr="t" fillcolor="#a0a0a0" stroked="f"/>
        </w:pict>
      </w:r>
    </w:p>
    <w:p w:rsidR="00817301" w:rsidRPr="0000297F" w:rsidRDefault="00817301" w:rsidP="00C94E3C">
      <w:pPr>
        <w:pStyle w:val="a4"/>
        <w:widowControl w:val="0"/>
        <w:spacing w:before="0" w:beforeAutospacing="0" w:after="0" w:afterAutospacing="0"/>
        <w:jc w:val="center"/>
        <w:rPr>
          <w:rFonts w:ascii="Arial" w:hAnsi="Arial" w:cs="Arial"/>
          <w:b/>
          <w:bCs/>
          <w:color w:val="C00000"/>
          <w:spacing w:val="10"/>
          <w:sz w:val="40"/>
          <w:szCs w:val="32"/>
        </w:rPr>
      </w:pPr>
      <w:r w:rsidRPr="0000297F">
        <w:rPr>
          <w:rFonts w:ascii="Arial" w:hAnsi="Arial" w:cs="Arial"/>
          <w:b/>
          <w:bCs/>
          <w:color w:val="C00000"/>
          <w:spacing w:val="10"/>
          <w:sz w:val="40"/>
          <w:szCs w:val="32"/>
        </w:rPr>
        <w:t>РАЗДЕЛ «МАКРОЭКОНОМИКА»</w:t>
      </w:r>
    </w:p>
    <w:p w:rsidR="00817301" w:rsidRPr="0000297F" w:rsidRDefault="00FA6B93" w:rsidP="00C94E3C">
      <w:pPr>
        <w:spacing w:line="240" w:lineRule="auto"/>
        <w:jc w:val="center"/>
        <w:rPr>
          <w:rFonts w:cstheme="minorHAnsi"/>
          <w:color w:val="323E4F" w:themeColor="text2" w:themeShade="BF"/>
          <w:spacing w:val="10"/>
          <w:sz w:val="24"/>
          <w:szCs w:val="20"/>
        </w:rPr>
      </w:pPr>
      <w:r w:rsidRPr="0000297F">
        <w:rPr>
          <w:rFonts w:cstheme="minorHAnsi"/>
          <w:color w:val="323E4F" w:themeColor="text2" w:themeShade="BF"/>
          <w:spacing w:val="10"/>
          <w:sz w:val="24"/>
          <w:szCs w:val="20"/>
        </w:rPr>
        <w:pict w14:anchorId="37EC6430">
          <v:rect id="_x0000_i1037" style="width:484.45pt;height:1.2pt" o:hralign="center" o:hrstd="t" o:hr="t" fillcolor="#a0a0a0" stroked="f"/>
        </w:pict>
      </w:r>
    </w:p>
    <w:p w:rsidR="00A63C6B" w:rsidRDefault="00A63C6B" w:rsidP="00C94E3C">
      <w:pPr>
        <w:pStyle w:val="a4"/>
        <w:widowControl w:val="0"/>
        <w:spacing w:after="0"/>
        <w:ind w:firstLine="709"/>
        <w:jc w:val="both"/>
        <w:rPr>
          <w:rFonts w:ascii="Arial" w:hAnsi="Arial" w:cs="Arial"/>
          <w:b/>
          <w:bCs/>
          <w:color w:val="1F3864" w:themeColor="accent1" w:themeShade="80"/>
          <w:sz w:val="36"/>
          <w:szCs w:val="36"/>
        </w:rPr>
      </w:pPr>
      <w:r w:rsidRPr="00A63C6B">
        <w:rPr>
          <w:rFonts w:ascii="Arial" w:hAnsi="Arial" w:cs="Arial"/>
          <w:b/>
          <w:bCs/>
          <w:color w:val="1F3864" w:themeColor="accent1" w:themeShade="80"/>
          <w:sz w:val="36"/>
          <w:szCs w:val="36"/>
        </w:rPr>
        <w:t xml:space="preserve">В каких регионах получают самую высокую зарплату </w:t>
      </w:r>
    </w:p>
    <w:p w:rsidR="00A63C6B" w:rsidRDefault="00A63C6B" w:rsidP="008F1A7B">
      <w:pPr>
        <w:pStyle w:val="a4"/>
        <w:widowControl w:val="0"/>
        <w:spacing w:before="0" w:beforeAutospacing="0" w:after="0" w:afterAutospacing="0"/>
        <w:ind w:firstLine="709"/>
        <w:jc w:val="both"/>
        <w:rPr>
          <w:rFonts w:ascii="Arial Nova Light" w:hAnsi="Arial Nova Light" w:cstheme="minorHAnsi"/>
          <w:iCs/>
          <w:color w:val="1F3864" w:themeColor="accent1" w:themeShade="80"/>
          <w:sz w:val="28"/>
          <w:szCs w:val="30"/>
        </w:rPr>
      </w:pPr>
      <w:r w:rsidRPr="00A63C6B">
        <w:rPr>
          <w:rFonts w:ascii="Arial Nova Light" w:hAnsi="Arial Nova Light" w:cstheme="minorHAnsi"/>
          <w:iCs/>
          <w:color w:val="1F3864" w:themeColor="accent1" w:themeShade="80"/>
          <w:sz w:val="28"/>
          <w:szCs w:val="30"/>
        </w:rPr>
        <w:t>Фонд развития гражданского общества подготовил исследование "Индекс социального благополучия регионов" по итогам 2020 года. Его критериями стали отношение ежемесячной средней заработной платы к стоимости потребительской корзины. Как объясняют авторы исследования, чем больше их соотношение, тем выше позиция субъекта в рейтинге. В итоге в топ вошли 37 из 85 российских регионов</w:t>
      </w:r>
      <w:r>
        <w:rPr>
          <w:rFonts w:ascii="Arial Nova Light" w:hAnsi="Arial Nova Light" w:cstheme="minorHAnsi"/>
          <w:iCs/>
          <w:color w:val="1F3864" w:themeColor="accent1" w:themeShade="80"/>
          <w:sz w:val="28"/>
          <w:szCs w:val="30"/>
        </w:rPr>
        <w:t>.</w:t>
      </w:r>
    </w:p>
    <w:p w:rsidR="008F1A7B" w:rsidRPr="008F1A7B" w:rsidRDefault="008F1A7B" w:rsidP="008F1A7B">
      <w:pPr>
        <w:pStyle w:val="a4"/>
        <w:widowControl w:val="0"/>
        <w:spacing w:before="0" w:beforeAutospacing="0" w:after="0" w:afterAutospacing="0"/>
        <w:ind w:firstLine="709"/>
        <w:jc w:val="both"/>
        <w:rPr>
          <w:rFonts w:ascii="Arial Nova Light" w:hAnsi="Arial Nova Light" w:cstheme="minorHAnsi"/>
          <w:iCs/>
          <w:color w:val="1F3864" w:themeColor="accent1" w:themeShade="80"/>
          <w:sz w:val="28"/>
          <w:szCs w:val="30"/>
        </w:rPr>
      </w:pPr>
      <w:r w:rsidRPr="008F1A7B">
        <w:rPr>
          <w:rFonts w:ascii="Arial Nova Light" w:hAnsi="Arial Nova Light" w:cstheme="minorHAnsi"/>
          <w:iCs/>
          <w:color w:val="1F3864" w:themeColor="accent1" w:themeShade="80"/>
          <w:sz w:val="28"/>
          <w:szCs w:val="30"/>
        </w:rPr>
        <w:t>Самый высокий индекс и первое место в рейтинге получила Магаданская область. При средней зарплате в 127 тыс. рублей прожиточный минимум составляет 23,6 тыс. На втором месте ЯНАО - средняя зарплата 96,6 тыс. рублей, прожиточный минимум - 20,1 тыс. На третьем - Сахалинская область с зарплатой 85,8 тыс. и прожиточным минимумом 20,4 тыс. рублей.</w:t>
      </w:r>
    </w:p>
    <w:p w:rsidR="008F1A7B" w:rsidRPr="008F1A7B" w:rsidRDefault="008F1A7B" w:rsidP="008F1A7B">
      <w:pPr>
        <w:pStyle w:val="a4"/>
        <w:widowControl w:val="0"/>
        <w:spacing w:before="0" w:beforeAutospacing="0" w:after="0" w:afterAutospacing="0"/>
        <w:ind w:firstLine="709"/>
        <w:jc w:val="both"/>
        <w:rPr>
          <w:rFonts w:ascii="Arial Nova Light" w:hAnsi="Arial Nova Light" w:cstheme="minorHAnsi"/>
          <w:iCs/>
          <w:color w:val="1F3864" w:themeColor="accent1" w:themeShade="80"/>
          <w:sz w:val="28"/>
          <w:szCs w:val="30"/>
        </w:rPr>
      </w:pPr>
      <w:r w:rsidRPr="008F1A7B">
        <w:rPr>
          <w:rFonts w:ascii="Arial Nova Light" w:hAnsi="Arial Nova Light" w:cstheme="minorHAnsi"/>
          <w:iCs/>
          <w:color w:val="1F3864" w:themeColor="accent1" w:themeShade="80"/>
          <w:sz w:val="28"/>
          <w:szCs w:val="30"/>
        </w:rPr>
        <w:t>Также в десятку рейтинга вошли Чукотка - зарплата 117,8 тыс., прожиточный минимум 28,4 тыс.; Москва - зарплата 95,3 тыс., прожиточный минимум 23,8 тыс.; Ненецкий автономный округ - зарплата 81,5 тыс., прожиточный минимум 21,2 тыс.; Якутия - зарплата 75,5 тыс., прожиточный минимум 21,2 тыс.; Санкт-Петербург - зарплата 65,4 тыс., прожиточный минимум 18,4 тыс.; ХМАО - зарплата 69,7 тыс., прожиточный минимум 20,1 тыс.; Мурманская область - зарплата 65,6 тыс., прожиточный минимум 19,8 тыс.; Тыва - зарплата 49,2 тыс., прожиточный минимум 15 тыс. рублей.</w:t>
      </w:r>
    </w:p>
    <w:p w:rsidR="008F1A7B" w:rsidRPr="00A63C6B" w:rsidRDefault="008F1A7B" w:rsidP="008F1A7B">
      <w:pPr>
        <w:pStyle w:val="a4"/>
        <w:widowControl w:val="0"/>
        <w:spacing w:before="0" w:beforeAutospacing="0" w:after="0" w:afterAutospacing="0"/>
        <w:ind w:firstLine="709"/>
        <w:jc w:val="both"/>
        <w:rPr>
          <w:rFonts w:ascii="Arial Nova Light" w:hAnsi="Arial Nova Light" w:cstheme="minorHAnsi"/>
          <w:iCs/>
          <w:color w:val="1F3864" w:themeColor="accent1" w:themeShade="80"/>
          <w:sz w:val="28"/>
          <w:szCs w:val="30"/>
        </w:rPr>
      </w:pPr>
      <w:r w:rsidRPr="008F1A7B">
        <w:rPr>
          <w:rFonts w:ascii="Arial Nova Light" w:hAnsi="Arial Nova Light" w:cstheme="minorHAnsi"/>
          <w:iCs/>
          <w:color w:val="1F3864" w:themeColor="accent1" w:themeShade="80"/>
          <w:sz w:val="28"/>
          <w:szCs w:val="30"/>
        </w:rPr>
        <w:t>На последнем месте в рейтинге благополучия - Карелия и Башкирия. В первом регионе средняя зарплата 44 тыс., прожиточный минимум 17,9 тыс. рублей. Во втором - зарплата составляет 38,3 тыс., а прожиточный минимум 15,6 тыс. рублей.</w:t>
      </w:r>
    </w:p>
    <w:p w:rsidR="00A63C6B" w:rsidRPr="00A63C6B" w:rsidRDefault="00A63C6B" w:rsidP="00A63C6B">
      <w:pPr>
        <w:shd w:val="clear" w:color="auto" w:fill="FFFFFF" w:themeFill="background1"/>
        <w:spacing w:after="0" w:line="240" w:lineRule="auto"/>
        <w:ind w:firstLine="709"/>
        <w:jc w:val="right"/>
        <w:rPr>
          <w:rStyle w:val="a3"/>
          <w:rFonts w:ascii="Arial Nova Light" w:hAnsi="Arial Nova Light" w:cs="Calibri"/>
          <w:lang w:eastAsia="ru-RU"/>
        </w:rPr>
      </w:pPr>
      <w:hyperlink r:id="rId18" w:history="1">
        <w:r w:rsidRPr="00A63C6B">
          <w:rPr>
            <w:rStyle w:val="a3"/>
            <w:rFonts w:ascii="Arial Nova Light" w:hAnsi="Arial Nova Light" w:cs="Calibri"/>
            <w:lang w:eastAsia="ru-RU"/>
          </w:rPr>
          <w:t>Просмотреть статью...</w:t>
        </w:r>
      </w:hyperlink>
    </w:p>
    <w:p w:rsidR="00A63C6B" w:rsidRDefault="00A63C6B" w:rsidP="00A63C6B">
      <w:pPr>
        <w:pStyle w:val="a4"/>
        <w:widowControl w:val="0"/>
        <w:spacing w:after="0"/>
        <w:jc w:val="both"/>
        <w:rPr>
          <w:rFonts w:ascii="Arial" w:hAnsi="Arial" w:cs="Arial"/>
          <w:b/>
          <w:bCs/>
          <w:color w:val="1F3864" w:themeColor="accent1" w:themeShade="80"/>
          <w:sz w:val="36"/>
          <w:szCs w:val="36"/>
        </w:rPr>
      </w:pPr>
      <w:r w:rsidRPr="0000297F">
        <w:rPr>
          <w:rFonts w:cstheme="minorHAnsi"/>
          <w:color w:val="323E4F" w:themeColor="text2" w:themeShade="BF"/>
          <w:spacing w:val="10"/>
          <w:sz w:val="24"/>
          <w:szCs w:val="20"/>
        </w:rPr>
        <w:pict w14:anchorId="31FB9679">
          <v:rect id="_x0000_i1234" style="width:484.45pt;height:1.2pt" o:hralign="center" o:hrstd="t" o:hr="t" fillcolor="#a0a0a0" stroked="f"/>
        </w:pict>
      </w:r>
    </w:p>
    <w:p w:rsidR="00CE2DF1" w:rsidRDefault="00CE2DF1" w:rsidP="00C94E3C">
      <w:pPr>
        <w:pStyle w:val="a4"/>
        <w:widowControl w:val="0"/>
        <w:spacing w:after="0"/>
        <w:ind w:firstLine="709"/>
        <w:jc w:val="both"/>
        <w:rPr>
          <w:rFonts w:ascii="Arial" w:hAnsi="Arial" w:cs="Arial"/>
          <w:b/>
          <w:bCs/>
          <w:color w:val="1F3864" w:themeColor="accent1" w:themeShade="80"/>
          <w:sz w:val="36"/>
          <w:szCs w:val="36"/>
        </w:rPr>
      </w:pPr>
      <w:r w:rsidRPr="00CE2DF1">
        <w:rPr>
          <w:rFonts w:ascii="Arial" w:hAnsi="Arial" w:cs="Arial"/>
          <w:b/>
          <w:bCs/>
          <w:color w:val="1F3864" w:themeColor="accent1" w:themeShade="80"/>
          <w:sz w:val="36"/>
          <w:szCs w:val="36"/>
        </w:rPr>
        <w:t xml:space="preserve">Несырьевой экспорт из РФ в 2021 году превысит 50% </w:t>
      </w:r>
    </w:p>
    <w:p w:rsidR="00CE2DF1" w:rsidRDefault="00CE2DF1" w:rsidP="00CE2DF1">
      <w:pPr>
        <w:pStyle w:val="a4"/>
        <w:widowControl w:val="0"/>
        <w:spacing w:before="0" w:beforeAutospacing="0" w:after="0" w:afterAutospacing="0"/>
        <w:ind w:firstLine="709"/>
        <w:jc w:val="both"/>
        <w:rPr>
          <w:rFonts w:ascii="Arial Nova Light" w:hAnsi="Arial Nova Light" w:cstheme="minorHAnsi"/>
          <w:iCs/>
          <w:color w:val="1F3864" w:themeColor="accent1" w:themeShade="80"/>
          <w:sz w:val="28"/>
          <w:szCs w:val="30"/>
        </w:rPr>
      </w:pPr>
      <w:r w:rsidRPr="00CE2DF1">
        <w:rPr>
          <w:rFonts w:ascii="Arial Nova Light" w:hAnsi="Arial Nova Light" w:cstheme="minorHAnsi"/>
          <w:iCs/>
          <w:color w:val="1F3864" w:themeColor="accent1" w:themeShade="80"/>
          <w:sz w:val="28"/>
          <w:szCs w:val="30"/>
        </w:rPr>
        <w:t xml:space="preserve">В 2020 году объем несырьевого неэнергетического экспорта (ННЭ) из России превысил $161,3 млрд, став максимальным за всё время. </w:t>
      </w:r>
    </w:p>
    <w:p w:rsidR="00CE2DF1" w:rsidRDefault="00CE2DF1" w:rsidP="00CE2DF1">
      <w:pPr>
        <w:pStyle w:val="a4"/>
        <w:widowControl w:val="0"/>
        <w:spacing w:before="0" w:beforeAutospacing="0" w:after="0" w:afterAutospacing="0"/>
        <w:ind w:firstLine="709"/>
        <w:jc w:val="both"/>
        <w:rPr>
          <w:rFonts w:ascii="Arial Nova Light" w:hAnsi="Arial Nova Light" w:cstheme="minorHAnsi"/>
          <w:iCs/>
          <w:color w:val="1F3864" w:themeColor="accent1" w:themeShade="80"/>
          <w:sz w:val="28"/>
          <w:szCs w:val="30"/>
        </w:rPr>
      </w:pPr>
      <w:r w:rsidRPr="00CE2DF1">
        <w:rPr>
          <w:rFonts w:ascii="Arial Nova Light" w:hAnsi="Arial Nova Light" w:cstheme="minorHAnsi"/>
          <w:iCs/>
          <w:color w:val="1F3864" w:themeColor="accent1" w:themeShade="80"/>
          <w:sz w:val="28"/>
          <w:szCs w:val="30"/>
        </w:rPr>
        <w:t xml:space="preserve">Для сравнения: в 2019 году объем поставок насчитывал $155,1 млрд, а в 2018-м - $154,3 млрд. </w:t>
      </w:r>
    </w:p>
    <w:p w:rsidR="00CE2DF1" w:rsidRDefault="00CE2DF1" w:rsidP="00CE2DF1">
      <w:pPr>
        <w:pStyle w:val="a4"/>
        <w:widowControl w:val="0"/>
        <w:spacing w:before="0" w:beforeAutospacing="0" w:after="0" w:afterAutospacing="0"/>
        <w:ind w:firstLine="709"/>
        <w:jc w:val="both"/>
        <w:rPr>
          <w:rFonts w:ascii="Arial Nova Light" w:hAnsi="Arial Nova Light" w:cstheme="minorHAnsi"/>
          <w:iCs/>
          <w:color w:val="1F3864" w:themeColor="accent1" w:themeShade="80"/>
          <w:sz w:val="28"/>
          <w:szCs w:val="30"/>
        </w:rPr>
      </w:pPr>
      <w:r w:rsidRPr="00CE2DF1">
        <w:rPr>
          <w:rFonts w:ascii="Arial Nova Light" w:hAnsi="Arial Nova Light" w:cstheme="minorHAnsi"/>
          <w:iCs/>
          <w:color w:val="1F3864" w:themeColor="accent1" w:themeShade="80"/>
          <w:sz w:val="28"/>
          <w:szCs w:val="30"/>
        </w:rPr>
        <w:t>Основу экспорта в пандемическом 2020-м составила металлопродукция - на нее пришлось 20,8% поставок. Доля машиностроения заняла 17,7%, продовольствия - 17,3%, а химических товаров - 16%. В аграрном секторе наибольшее увеличение продемонстрировали экспортеры пшеницы. Еще одним ключевым сегментом роста стали поставки полиэтилена.</w:t>
      </w:r>
    </w:p>
    <w:p w:rsidR="00CE2DF1" w:rsidRPr="00CE2DF1" w:rsidRDefault="00CE2DF1" w:rsidP="00CE2DF1">
      <w:pPr>
        <w:shd w:val="clear" w:color="auto" w:fill="FFFFFF" w:themeFill="background1"/>
        <w:spacing w:after="0" w:line="240" w:lineRule="auto"/>
        <w:ind w:firstLine="709"/>
        <w:jc w:val="right"/>
        <w:rPr>
          <w:rFonts w:ascii="Arial Nova Light" w:hAnsi="Arial Nova Light" w:cstheme="minorHAnsi"/>
          <w:iCs/>
          <w:color w:val="1F3864" w:themeColor="accent1" w:themeShade="80"/>
          <w:sz w:val="28"/>
          <w:szCs w:val="30"/>
        </w:rPr>
      </w:pPr>
      <w:hyperlink r:id="rId19" w:history="1">
        <w:r w:rsidRPr="00CE2DF1">
          <w:rPr>
            <w:rStyle w:val="a3"/>
            <w:rFonts w:cs="Calibri"/>
            <w:lang w:eastAsia="ru-RU"/>
          </w:rPr>
          <w:t>Просмотреть статью...</w:t>
        </w:r>
      </w:hyperlink>
    </w:p>
    <w:p w:rsidR="00CE2DF1" w:rsidRPr="0000297F" w:rsidRDefault="00CE2DF1" w:rsidP="00CE2DF1">
      <w:pPr>
        <w:pStyle w:val="a4"/>
        <w:widowControl w:val="0"/>
        <w:spacing w:after="0"/>
        <w:jc w:val="both"/>
        <w:rPr>
          <w:rFonts w:cstheme="minorHAnsi"/>
          <w:color w:val="323E4F" w:themeColor="text2" w:themeShade="BF"/>
          <w:spacing w:val="10"/>
          <w:sz w:val="24"/>
          <w:szCs w:val="20"/>
        </w:rPr>
      </w:pPr>
      <w:r w:rsidRPr="0000297F">
        <w:rPr>
          <w:rFonts w:cstheme="minorHAnsi"/>
          <w:color w:val="323E4F" w:themeColor="text2" w:themeShade="BF"/>
          <w:spacing w:val="10"/>
          <w:sz w:val="24"/>
          <w:szCs w:val="20"/>
        </w:rPr>
        <w:pict w14:anchorId="46E2A289">
          <v:rect id="_x0000_i1250" style="width:484.45pt;height:1.2pt" o:hralign="center" o:hrstd="t" o:hr="t" fillcolor="#a0a0a0" stroked="f"/>
        </w:pict>
      </w:r>
    </w:p>
    <w:p w:rsidR="0000297F" w:rsidRDefault="0000297F" w:rsidP="00C94E3C">
      <w:pPr>
        <w:pStyle w:val="a4"/>
        <w:widowControl w:val="0"/>
        <w:spacing w:after="0"/>
        <w:ind w:firstLine="709"/>
        <w:jc w:val="both"/>
        <w:rPr>
          <w:rFonts w:ascii="Arial" w:hAnsi="Arial" w:cs="Arial"/>
          <w:b/>
          <w:bCs/>
          <w:color w:val="1F3864" w:themeColor="accent1" w:themeShade="80"/>
          <w:sz w:val="36"/>
          <w:szCs w:val="36"/>
        </w:rPr>
      </w:pPr>
      <w:r w:rsidRPr="0000297F">
        <w:rPr>
          <w:rFonts w:ascii="Arial" w:hAnsi="Arial" w:cs="Arial"/>
          <w:b/>
          <w:bCs/>
          <w:color w:val="1F3864" w:themeColor="accent1" w:themeShade="80"/>
          <w:sz w:val="36"/>
          <w:szCs w:val="36"/>
        </w:rPr>
        <w:t>Потребители скопили $3 трлн за время пандемии // Эти средства могут резко стимулировать мировую экономику после снятия ограничений</w:t>
      </w:r>
    </w:p>
    <w:p w:rsidR="0000297F" w:rsidRPr="0000297F" w:rsidRDefault="0000297F" w:rsidP="00C94E3C">
      <w:pPr>
        <w:pStyle w:val="a4"/>
        <w:widowControl w:val="0"/>
        <w:spacing w:after="0"/>
        <w:ind w:firstLine="709"/>
        <w:jc w:val="both"/>
        <w:rPr>
          <w:rFonts w:ascii="Arial Nova Light" w:hAnsi="Arial Nova Light" w:cstheme="minorHAnsi"/>
          <w:iCs/>
          <w:color w:val="1F3864" w:themeColor="accent1" w:themeShade="80"/>
          <w:sz w:val="28"/>
          <w:szCs w:val="30"/>
        </w:rPr>
      </w:pPr>
      <w:r w:rsidRPr="0000297F">
        <w:rPr>
          <w:rFonts w:ascii="Arial Nova Light" w:hAnsi="Arial Nova Light" w:cstheme="minorHAnsi"/>
          <w:iCs/>
          <w:color w:val="1F3864" w:themeColor="accent1" w:themeShade="80"/>
          <w:sz w:val="28"/>
          <w:szCs w:val="30"/>
        </w:rPr>
        <w:t xml:space="preserve">По подсчетам </w:t>
      </w:r>
      <w:proofErr w:type="spellStart"/>
      <w:r w:rsidRPr="0000297F">
        <w:rPr>
          <w:rFonts w:ascii="Arial Nova Light" w:hAnsi="Arial Nova Light" w:cstheme="minorHAnsi"/>
          <w:iCs/>
          <w:color w:val="1F3864" w:themeColor="accent1" w:themeShade="80"/>
          <w:sz w:val="28"/>
          <w:szCs w:val="30"/>
        </w:rPr>
        <w:t>Bloomberg</w:t>
      </w:r>
      <w:proofErr w:type="spellEnd"/>
      <w:r w:rsidRPr="0000297F">
        <w:rPr>
          <w:rFonts w:ascii="Arial Nova Light" w:hAnsi="Arial Nova Light" w:cstheme="minorHAnsi"/>
          <w:iCs/>
          <w:color w:val="1F3864" w:themeColor="accent1" w:themeShade="80"/>
          <w:sz w:val="28"/>
          <w:szCs w:val="30"/>
        </w:rPr>
        <w:t xml:space="preserve"> </w:t>
      </w:r>
      <w:proofErr w:type="spellStart"/>
      <w:r w:rsidRPr="0000297F">
        <w:rPr>
          <w:rFonts w:ascii="Arial Nova Light" w:hAnsi="Arial Nova Light" w:cstheme="minorHAnsi"/>
          <w:iCs/>
          <w:color w:val="1F3864" w:themeColor="accent1" w:themeShade="80"/>
          <w:sz w:val="28"/>
          <w:szCs w:val="30"/>
        </w:rPr>
        <w:t>Economics</w:t>
      </w:r>
      <w:proofErr w:type="spellEnd"/>
      <w:r w:rsidRPr="0000297F">
        <w:rPr>
          <w:rFonts w:ascii="Arial Nova Light" w:hAnsi="Arial Nova Light" w:cstheme="minorHAnsi"/>
          <w:iCs/>
          <w:color w:val="1F3864" w:themeColor="accent1" w:themeShade="80"/>
          <w:sz w:val="28"/>
          <w:szCs w:val="30"/>
        </w:rPr>
        <w:t xml:space="preserve">, потребители во всем мире накопили $2,9 трлн во время карантинных ограничений, когда были закрыты многие магазины, а путешествия оказались практически невозможны. Половину этих средств </w:t>
      </w:r>
      <w:r>
        <w:rPr>
          <w:rFonts w:ascii="Arial Nova Light" w:hAnsi="Arial Nova Light" w:cstheme="minorHAnsi"/>
          <w:iCs/>
          <w:color w:val="1F3864" w:themeColor="accent1" w:themeShade="80"/>
          <w:sz w:val="28"/>
          <w:szCs w:val="30"/>
        </w:rPr>
        <w:t>-</w:t>
      </w:r>
      <w:r w:rsidRPr="0000297F">
        <w:rPr>
          <w:rFonts w:ascii="Arial Nova Light" w:hAnsi="Arial Nova Light" w:cstheme="minorHAnsi"/>
          <w:iCs/>
          <w:color w:val="1F3864" w:themeColor="accent1" w:themeShade="80"/>
          <w:sz w:val="28"/>
          <w:szCs w:val="30"/>
        </w:rPr>
        <w:t xml:space="preserve"> около $1,5 трлн </w:t>
      </w:r>
      <w:r>
        <w:rPr>
          <w:rFonts w:ascii="Arial Nova Light" w:hAnsi="Arial Nova Light" w:cstheme="minorHAnsi"/>
          <w:iCs/>
          <w:color w:val="1F3864" w:themeColor="accent1" w:themeShade="80"/>
          <w:sz w:val="28"/>
          <w:szCs w:val="30"/>
        </w:rPr>
        <w:t xml:space="preserve">- </w:t>
      </w:r>
      <w:r w:rsidRPr="0000297F">
        <w:rPr>
          <w:rFonts w:ascii="Arial Nova Light" w:hAnsi="Arial Nova Light" w:cstheme="minorHAnsi"/>
          <w:iCs/>
          <w:color w:val="1F3864" w:themeColor="accent1" w:themeShade="80"/>
          <w:sz w:val="28"/>
          <w:szCs w:val="30"/>
        </w:rPr>
        <w:t>накопили американские потребители благодаря двум раундам прямой финансовой помощи от правительства США. Аналитики отмечают, что эти сбережения должны помочь экономике быстрее восстановиться после спада: потребители уже в ближайшее время начнут их тратить на товары и услуги.</w:t>
      </w:r>
    </w:p>
    <w:p w:rsidR="0000297F" w:rsidRDefault="0000297F" w:rsidP="00D331D7">
      <w:pPr>
        <w:shd w:val="clear" w:color="auto" w:fill="FFFFFF" w:themeFill="background1"/>
        <w:spacing w:after="0" w:line="240" w:lineRule="auto"/>
        <w:ind w:firstLine="709"/>
        <w:jc w:val="right"/>
        <w:rPr>
          <w:rFonts w:ascii="Arial" w:hAnsi="Arial" w:cs="Arial"/>
          <w:b/>
          <w:bCs/>
          <w:color w:val="1F3864" w:themeColor="accent1" w:themeShade="80"/>
          <w:sz w:val="36"/>
          <w:szCs w:val="36"/>
          <w:highlight w:val="lightGray"/>
        </w:rPr>
      </w:pPr>
      <w:hyperlink r:id="rId20" w:history="1">
        <w:r w:rsidRPr="0000297F">
          <w:rPr>
            <w:rStyle w:val="a3"/>
            <w:rFonts w:ascii="Arial Nova Light" w:hAnsi="Arial Nova Light" w:cs="Calibri"/>
            <w:lang w:eastAsia="ru-RU"/>
          </w:rPr>
          <w:t>Просмотреть статью...</w:t>
        </w:r>
      </w:hyperlink>
      <w:r w:rsidRPr="0000297F">
        <w:rPr>
          <w:rFonts w:cstheme="minorHAnsi"/>
          <w:color w:val="323E4F" w:themeColor="text2" w:themeShade="BF"/>
          <w:spacing w:val="10"/>
          <w:sz w:val="24"/>
          <w:szCs w:val="20"/>
        </w:rPr>
        <w:pict w14:anchorId="102ABA9A">
          <v:rect id="_x0000_i1183" style="width:484.45pt;height:1.2pt" o:hralign="center" o:hrstd="t" o:hr="t" fillcolor="#a0a0a0" stroked="f"/>
        </w:pict>
      </w:r>
    </w:p>
    <w:p w:rsidR="00A73AF1" w:rsidRDefault="00A73AF1" w:rsidP="00C94E3C">
      <w:pPr>
        <w:pStyle w:val="a4"/>
        <w:widowControl w:val="0"/>
        <w:spacing w:after="0"/>
        <w:ind w:firstLine="709"/>
        <w:jc w:val="both"/>
        <w:rPr>
          <w:rFonts w:ascii="Arial" w:hAnsi="Arial" w:cs="Arial"/>
          <w:b/>
          <w:bCs/>
          <w:color w:val="1F3864" w:themeColor="accent1" w:themeShade="80"/>
          <w:sz w:val="36"/>
          <w:szCs w:val="36"/>
        </w:rPr>
      </w:pPr>
      <w:r w:rsidRPr="00A73AF1">
        <w:rPr>
          <w:rFonts w:ascii="Arial" w:hAnsi="Arial" w:cs="Arial"/>
          <w:b/>
          <w:bCs/>
          <w:color w:val="1F3864" w:themeColor="accent1" w:themeShade="80"/>
          <w:sz w:val="36"/>
          <w:szCs w:val="36"/>
        </w:rPr>
        <w:t>У россиян стало больше "свободных денег"</w:t>
      </w:r>
    </w:p>
    <w:p w:rsidR="00A73AF1" w:rsidRPr="00A73AF1" w:rsidRDefault="00A73AF1" w:rsidP="00C94E3C">
      <w:pPr>
        <w:pStyle w:val="a4"/>
        <w:widowControl w:val="0"/>
        <w:spacing w:after="0"/>
        <w:ind w:firstLine="709"/>
        <w:jc w:val="both"/>
        <w:rPr>
          <w:rFonts w:ascii="Arial Nova Light" w:hAnsi="Arial Nova Light" w:cstheme="minorHAnsi"/>
          <w:iCs/>
          <w:color w:val="1F3864" w:themeColor="accent1" w:themeShade="80"/>
          <w:sz w:val="28"/>
          <w:szCs w:val="30"/>
        </w:rPr>
      </w:pPr>
      <w:r w:rsidRPr="00A73AF1">
        <w:rPr>
          <w:rFonts w:ascii="Arial Nova Light" w:hAnsi="Arial Nova Light" w:cstheme="minorHAnsi"/>
          <w:iCs/>
          <w:color w:val="1F3864" w:themeColor="accent1" w:themeShade="80"/>
          <w:sz w:val="28"/>
          <w:szCs w:val="30"/>
        </w:rPr>
        <w:t xml:space="preserve">В первый месяц 2021 года в бюджетах россиян резко вырос индекс "свободных денег" (ИСД) </w:t>
      </w:r>
      <w:r>
        <w:rPr>
          <w:rFonts w:ascii="Arial Nova Light" w:hAnsi="Arial Nova Light" w:cstheme="minorHAnsi"/>
          <w:iCs/>
          <w:color w:val="1F3864" w:themeColor="accent1" w:themeShade="80"/>
          <w:sz w:val="28"/>
          <w:szCs w:val="30"/>
        </w:rPr>
        <w:t>-</w:t>
      </w:r>
      <w:r w:rsidRPr="00A73AF1">
        <w:rPr>
          <w:rFonts w:ascii="Arial Nova Light" w:hAnsi="Arial Nova Light" w:cstheme="minorHAnsi"/>
          <w:iCs/>
          <w:color w:val="1F3864" w:themeColor="accent1" w:themeShade="80"/>
          <w:sz w:val="28"/>
          <w:szCs w:val="30"/>
        </w:rPr>
        <w:t xml:space="preserve"> на 82% по сравнению с декабрем 2020-го и на 22% </w:t>
      </w:r>
      <w:r>
        <w:rPr>
          <w:rFonts w:ascii="Arial Nova Light" w:hAnsi="Arial Nova Light" w:cstheme="minorHAnsi"/>
          <w:iCs/>
          <w:color w:val="1F3864" w:themeColor="accent1" w:themeShade="80"/>
          <w:sz w:val="28"/>
          <w:szCs w:val="30"/>
        </w:rPr>
        <w:t>-</w:t>
      </w:r>
      <w:r w:rsidRPr="00A73AF1">
        <w:rPr>
          <w:rFonts w:ascii="Arial Nova Light" w:hAnsi="Arial Nova Light" w:cstheme="minorHAnsi"/>
          <w:iCs/>
          <w:color w:val="1F3864" w:themeColor="accent1" w:themeShade="80"/>
          <w:sz w:val="28"/>
          <w:szCs w:val="30"/>
        </w:rPr>
        <w:t xml:space="preserve"> с январем. Индекс "свободных денег" января-2021 показал максимальный рост за историю наблюдений. Речь идет о показателе, который демонстрирует динамику превышения доходов над расходами.</w:t>
      </w:r>
    </w:p>
    <w:p w:rsidR="00A73AF1" w:rsidRDefault="00A73AF1" w:rsidP="00D331D7">
      <w:pPr>
        <w:shd w:val="clear" w:color="auto" w:fill="FFFFFF" w:themeFill="background1"/>
        <w:spacing w:after="0" w:line="240" w:lineRule="auto"/>
        <w:ind w:firstLine="709"/>
        <w:jc w:val="right"/>
        <w:rPr>
          <w:rFonts w:ascii="Arial" w:hAnsi="Arial" w:cs="Arial"/>
          <w:b/>
          <w:bCs/>
          <w:color w:val="1F3864" w:themeColor="accent1" w:themeShade="80"/>
          <w:sz w:val="36"/>
          <w:szCs w:val="36"/>
          <w:highlight w:val="lightGray"/>
        </w:rPr>
      </w:pPr>
      <w:hyperlink r:id="rId21" w:history="1">
        <w:r w:rsidRPr="00A73AF1">
          <w:rPr>
            <w:rStyle w:val="a3"/>
            <w:rFonts w:ascii="Arial Nova Light" w:hAnsi="Arial Nova Light" w:cs="Calibri"/>
            <w:lang w:eastAsia="ru-RU"/>
          </w:rPr>
          <w:t>Просмотреть статью...</w:t>
        </w:r>
      </w:hyperlink>
      <w:r w:rsidRPr="0000297F">
        <w:rPr>
          <w:rFonts w:cstheme="minorHAnsi"/>
          <w:color w:val="323E4F" w:themeColor="text2" w:themeShade="BF"/>
          <w:spacing w:val="10"/>
          <w:sz w:val="24"/>
          <w:szCs w:val="20"/>
        </w:rPr>
        <w:pict w14:anchorId="37E0B0D7">
          <v:rect id="_x0000_i1207" style="width:484.45pt;height:1.2pt" o:hralign="center" o:hrstd="t" o:hr="t" fillcolor="#a0a0a0" stroked="f"/>
        </w:pict>
      </w:r>
    </w:p>
    <w:p w:rsidR="00452EB9" w:rsidRDefault="00452EB9" w:rsidP="00C94E3C">
      <w:pPr>
        <w:pStyle w:val="a4"/>
        <w:widowControl w:val="0"/>
        <w:spacing w:after="0"/>
        <w:ind w:firstLine="709"/>
        <w:jc w:val="both"/>
        <w:rPr>
          <w:rFonts w:ascii="Arial" w:hAnsi="Arial" w:cs="Arial"/>
          <w:b/>
          <w:bCs/>
          <w:color w:val="1F3864" w:themeColor="accent1" w:themeShade="80"/>
          <w:sz w:val="36"/>
          <w:szCs w:val="36"/>
        </w:rPr>
      </w:pPr>
      <w:r w:rsidRPr="00452EB9">
        <w:rPr>
          <w:rFonts w:ascii="Arial" w:hAnsi="Arial" w:cs="Arial"/>
          <w:b/>
          <w:bCs/>
          <w:color w:val="1F3864" w:themeColor="accent1" w:themeShade="80"/>
          <w:sz w:val="36"/>
          <w:szCs w:val="36"/>
        </w:rPr>
        <w:t xml:space="preserve">Все больше россиян ощущают на своих доходах негативный эффект пандемии </w:t>
      </w:r>
    </w:p>
    <w:p w:rsidR="00452EB9" w:rsidRPr="00452EB9" w:rsidRDefault="00452EB9" w:rsidP="00C94E3C">
      <w:pPr>
        <w:pStyle w:val="a4"/>
        <w:widowControl w:val="0"/>
        <w:spacing w:after="0"/>
        <w:ind w:firstLine="709"/>
        <w:jc w:val="both"/>
        <w:rPr>
          <w:rFonts w:ascii="Arial Nova Light" w:hAnsi="Arial Nova Light" w:cstheme="minorHAnsi"/>
          <w:iCs/>
          <w:color w:val="1F3864" w:themeColor="accent1" w:themeShade="80"/>
          <w:sz w:val="28"/>
          <w:szCs w:val="30"/>
        </w:rPr>
      </w:pPr>
      <w:r w:rsidRPr="00452EB9">
        <w:rPr>
          <w:rFonts w:ascii="Arial Nova Light" w:hAnsi="Arial Nova Light" w:cstheme="minorHAnsi"/>
          <w:iCs/>
          <w:color w:val="1F3864" w:themeColor="accent1" w:themeShade="80"/>
          <w:sz w:val="28"/>
          <w:szCs w:val="30"/>
        </w:rPr>
        <w:t xml:space="preserve">Количество финансово пострадавших от последствий пандемии COVID-19 российских потребителей с сентября 2020 года по январь 2021 года выросло почти в два раза, с 27% до 53%. Об этом говорится в исследовании </w:t>
      </w:r>
      <w:proofErr w:type="spellStart"/>
      <w:r w:rsidRPr="00452EB9">
        <w:rPr>
          <w:rFonts w:ascii="Arial Nova Light" w:hAnsi="Arial Nova Light" w:cstheme="minorHAnsi"/>
          <w:iCs/>
          <w:color w:val="1F3864" w:themeColor="accent1" w:themeShade="80"/>
          <w:sz w:val="28"/>
          <w:szCs w:val="30"/>
        </w:rPr>
        <w:t>NielsenIQ</w:t>
      </w:r>
      <w:proofErr w:type="spellEnd"/>
      <w:r w:rsidRPr="00452EB9">
        <w:rPr>
          <w:rFonts w:ascii="Arial Nova Light" w:hAnsi="Arial Nova Light" w:cstheme="minorHAnsi"/>
          <w:iCs/>
          <w:color w:val="1F3864" w:themeColor="accent1" w:themeShade="80"/>
          <w:sz w:val="28"/>
          <w:szCs w:val="30"/>
        </w:rPr>
        <w:t>. Этот показатель немного выше, чем в среднем по миру (46%). Вместе с тем даже среди 47% россиян, которые не столкнулись с уменьшением доходов, 16% стали внимательнее контролировать траты.</w:t>
      </w:r>
    </w:p>
    <w:p w:rsidR="00452EB9" w:rsidRPr="00452EB9" w:rsidRDefault="00452EB9" w:rsidP="00452EB9">
      <w:pPr>
        <w:shd w:val="clear" w:color="auto" w:fill="FFFFFF" w:themeFill="background1"/>
        <w:spacing w:after="0" w:line="240" w:lineRule="auto"/>
        <w:ind w:firstLine="709"/>
        <w:jc w:val="right"/>
        <w:rPr>
          <w:rStyle w:val="a3"/>
          <w:rFonts w:ascii="Arial Nova Light" w:hAnsi="Arial Nova Light" w:cs="Calibri"/>
          <w:lang w:eastAsia="ru-RU"/>
        </w:rPr>
      </w:pPr>
      <w:hyperlink r:id="rId22" w:history="1">
        <w:r w:rsidRPr="00452EB9">
          <w:rPr>
            <w:rStyle w:val="a3"/>
            <w:rFonts w:ascii="Arial Nova Light" w:hAnsi="Arial Nova Light" w:cs="Calibri"/>
            <w:lang w:eastAsia="ru-RU"/>
          </w:rPr>
          <w:t>Просмотреть статью...</w:t>
        </w:r>
      </w:hyperlink>
    </w:p>
    <w:p w:rsidR="00452EB9" w:rsidRDefault="00452EB9" w:rsidP="00452EB9">
      <w:pPr>
        <w:pStyle w:val="a4"/>
        <w:widowControl w:val="0"/>
        <w:spacing w:after="0"/>
        <w:jc w:val="both"/>
        <w:rPr>
          <w:rFonts w:ascii="Arial" w:hAnsi="Arial" w:cs="Arial"/>
          <w:b/>
          <w:bCs/>
          <w:color w:val="1F3864" w:themeColor="accent1" w:themeShade="80"/>
          <w:sz w:val="36"/>
          <w:szCs w:val="36"/>
        </w:rPr>
      </w:pPr>
      <w:r w:rsidRPr="0000297F">
        <w:rPr>
          <w:rFonts w:cstheme="minorHAnsi"/>
          <w:color w:val="323E4F" w:themeColor="text2" w:themeShade="BF"/>
          <w:spacing w:val="10"/>
          <w:sz w:val="24"/>
          <w:szCs w:val="20"/>
        </w:rPr>
        <w:pict w14:anchorId="52B8918D">
          <v:rect id="_x0000_i1232" style="width:484.45pt;height:1.2pt" o:hralign="center" o:hrstd="t" o:hr="t" fillcolor="#a0a0a0" stroked="f"/>
        </w:pict>
      </w:r>
    </w:p>
    <w:p w:rsidR="00827BFF" w:rsidRDefault="00827BFF" w:rsidP="00C94E3C">
      <w:pPr>
        <w:pStyle w:val="a4"/>
        <w:widowControl w:val="0"/>
        <w:spacing w:after="0"/>
        <w:ind w:firstLine="709"/>
        <w:jc w:val="both"/>
        <w:rPr>
          <w:rFonts w:ascii="Arial" w:hAnsi="Arial" w:cs="Arial"/>
          <w:b/>
          <w:bCs/>
          <w:color w:val="1F3864" w:themeColor="accent1" w:themeShade="80"/>
          <w:sz w:val="36"/>
          <w:szCs w:val="36"/>
        </w:rPr>
      </w:pPr>
      <w:r w:rsidRPr="00827BFF">
        <w:rPr>
          <w:rFonts w:ascii="Arial" w:hAnsi="Arial" w:cs="Arial"/>
          <w:b/>
          <w:bCs/>
          <w:color w:val="1F3864" w:themeColor="accent1" w:themeShade="80"/>
          <w:sz w:val="36"/>
          <w:szCs w:val="36"/>
        </w:rPr>
        <w:t>Подготовлен комплексный информационно-аналитический доклад "Социально-экономическое положение Республики Татарстан" за январь 2021 года</w:t>
      </w:r>
    </w:p>
    <w:p w:rsidR="00827BFF" w:rsidRPr="00827BFF" w:rsidRDefault="00827BFF" w:rsidP="00827BFF">
      <w:pPr>
        <w:shd w:val="clear" w:color="auto" w:fill="FFFFFF" w:themeFill="background1"/>
        <w:spacing w:after="0" w:line="240" w:lineRule="auto"/>
        <w:ind w:firstLine="709"/>
        <w:jc w:val="right"/>
        <w:rPr>
          <w:rStyle w:val="a3"/>
          <w:rFonts w:ascii="Arial Nova Light" w:hAnsi="Arial Nova Light" w:cs="Calibri"/>
          <w:lang w:eastAsia="ru-RU"/>
        </w:rPr>
      </w:pPr>
      <w:hyperlink r:id="rId23" w:history="1">
        <w:r w:rsidRPr="00827BFF">
          <w:rPr>
            <w:rStyle w:val="a3"/>
            <w:rFonts w:ascii="Arial Nova Light" w:hAnsi="Arial Nova Light" w:cs="Calibri"/>
            <w:lang w:eastAsia="ru-RU"/>
          </w:rPr>
          <w:t>Просмотреть статью...</w:t>
        </w:r>
      </w:hyperlink>
    </w:p>
    <w:p w:rsidR="00827BFF" w:rsidRDefault="00827BFF" w:rsidP="00827BFF">
      <w:pPr>
        <w:pStyle w:val="a4"/>
        <w:widowControl w:val="0"/>
        <w:spacing w:after="0"/>
        <w:jc w:val="both"/>
        <w:rPr>
          <w:rFonts w:ascii="Arial" w:hAnsi="Arial" w:cs="Arial"/>
          <w:b/>
          <w:bCs/>
          <w:color w:val="1F3864" w:themeColor="accent1" w:themeShade="80"/>
          <w:sz w:val="36"/>
          <w:szCs w:val="36"/>
          <w:highlight w:val="lightGray"/>
        </w:rPr>
      </w:pPr>
      <w:r w:rsidRPr="0000297F">
        <w:rPr>
          <w:rFonts w:cstheme="minorHAnsi"/>
          <w:color w:val="323E4F" w:themeColor="text2" w:themeShade="BF"/>
          <w:spacing w:val="10"/>
          <w:sz w:val="24"/>
          <w:szCs w:val="20"/>
        </w:rPr>
        <w:pict w14:anchorId="450E4320">
          <v:rect id="_x0000_i1211" style="width:484.45pt;height:1.2pt" o:hralign="center" o:hrstd="t" o:hr="t" fillcolor="#a0a0a0" stroked="f"/>
        </w:pict>
      </w:r>
    </w:p>
    <w:p w:rsidR="00A125E0" w:rsidRDefault="00A125E0" w:rsidP="00C94E3C">
      <w:pPr>
        <w:pStyle w:val="a4"/>
        <w:widowControl w:val="0"/>
        <w:spacing w:after="0"/>
        <w:ind w:firstLine="709"/>
        <w:jc w:val="both"/>
        <w:rPr>
          <w:rFonts w:ascii="Arial" w:hAnsi="Arial" w:cs="Arial"/>
          <w:b/>
          <w:bCs/>
          <w:color w:val="1F3864" w:themeColor="accent1" w:themeShade="80"/>
          <w:sz w:val="36"/>
          <w:szCs w:val="36"/>
        </w:rPr>
      </w:pPr>
      <w:r w:rsidRPr="00A125E0">
        <w:rPr>
          <w:rFonts w:ascii="Arial" w:hAnsi="Arial" w:cs="Arial"/>
          <w:b/>
          <w:bCs/>
          <w:color w:val="1F3864" w:themeColor="accent1" w:themeShade="80"/>
          <w:sz w:val="36"/>
          <w:szCs w:val="36"/>
        </w:rPr>
        <w:t>Кому удалось заработать во время пандемии</w:t>
      </w:r>
    </w:p>
    <w:p w:rsidR="00A125E0" w:rsidRDefault="00A125E0" w:rsidP="00C94E3C">
      <w:pPr>
        <w:pStyle w:val="a4"/>
        <w:widowControl w:val="0"/>
        <w:spacing w:after="0"/>
        <w:ind w:firstLine="709"/>
        <w:jc w:val="both"/>
        <w:rPr>
          <w:rFonts w:ascii="Arial Nova Light" w:hAnsi="Arial Nova Light" w:cstheme="minorHAnsi"/>
          <w:iCs/>
          <w:color w:val="1F3864" w:themeColor="accent1" w:themeShade="80"/>
          <w:sz w:val="28"/>
          <w:szCs w:val="30"/>
        </w:rPr>
      </w:pPr>
      <w:r w:rsidRPr="00A125E0">
        <w:rPr>
          <w:rFonts w:ascii="Arial Nova Light" w:hAnsi="Arial Nova Light" w:cstheme="minorHAnsi"/>
          <w:iCs/>
          <w:color w:val="1F3864" w:themeColor="accent1" w:themeShade="80"/>
          <w:sz w:val="28"/>
          <w:szCs w:val="30"/>
        </w:rPr>
        <w:t>С точки зрения оплаты труда самыми развивающимися отраслями сферы услуг в прошлом году курьеры, медики и айтишники. Росстат обнародовал итоги года по динамике зарплат в разных секторах. По его данным, самой бурно развивающейся отраслью сферы услуг в прошлом году оказалась почтовая связь и курьерская деятельность: номинальные (то есть без учета инфляции) зарплаты там увеличились за год почти на 17% при инфляции за тот же период 4,9%</w:t>
      </w:r>
      <w:r>
        <w:rPr>
          <w:rFonts w:ascii="Arial Nova Light" w:hAnsi="Arial Nova Light" w:cstheme="minorHAnsi"/>
          <w:iCs/>
          <w:color w:val="1F3864" w:themeColor="accent1" w:themeShade="80"/>
          <w:sz w:val="28"/>
          <w:szCs w:val="30"/>
        </w:rPr>
        <w:t>.</w:t>
      </w:r>
    </w:p>
    <w:p w:rsidR="00A125E0" w:rsidRPr="00A125E0" w:rsidRDefault="00A125E0" w:rsidP="00A125E0">
      <w:pPr>
        <w:shd w:val="clear" w:color="auto" w:fill="FFFFFF" w:themeFill="background1"/>
        <w:spacing w:after="0" w:line="240" w:lineRule="auto"/>
        <w:ind w:firstLine="709"/>
        <w:jc w:val="right"/>
        <w:rPr>
          <w:rStyle w:val="a3"/>
          <w:rFonts w:cs="Calibri"/>
          <w:lang w:eastAsia="ru-RU"/>
        </w:rPr>
      </w:pPr>
      <w:hyperlink r:id="rId24" w:history="1">
        <w:r w:rsidRPr="00A125E0">
          <w:rPr>
            <w:rStyle w:val="a3"/>
            <w:rFonts w:ascii="Arial Nova Light" w:hAnsi="Arial Nova Light" w:cs="Calibri"/>
            <w:lang w:eastAsia="ru-RU"/>
          </w:rPr>
          <w:t>Просмотреть статью...</w:t>
        </w:r>
      </w:hyperlink>
    </w:p>
    <w:p w:rsidR="00346549" w:rsidRDefault="00346549" w:rsidP="00B91B1D">
      <w:pPr>
        <w:shd w:val="clear" w:color="auto" w:fill="FFFFFF" w:themeFill="background1"/>
        <w:spacing w:after="0" w:line="240" w:lineRule="auto"/>
        <w:ind w:firstLine="709"/>
        <w:jc w:val="right"/>
        <w:rPr>
          <w:rStyle w:val="a3"/>
          <w:rFonts w:cs="Calibri"/>
          <w:highlight w:val="lightGray"/>
          <w:lang w:eastAsia="ru-RU"/>
        </w:rPr>
      </w:pPr>
    </w:p>
    <w:p w:rsidR="00A55CC8" w:rsidRPr="00346549" w:rsidRDefault="00FA6B93" w:rsidP="00A55CC8">
      <w:pPr>
        <w:pStyle w:val="a4"/>
        <w:widowControl w:val="0"/>
        <w:spacing w:after="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3EC0DB7C">
          <v:rect id="_x0000_i1045" style="width:484.45pt;height:1.2pt" o:hralign="center" o:hrstd="t" o:hr="t" fillcolor="#a0a0a0" stroked="f"/>
        </w:pict>
      </w:r>
    </w:p>
    <w:p w:rsidR="00A55CC8" w:rsidRPr="00346549" w:rsidRDefault="00A55CC8" w:rsidP="00A55CC8">
      <w:pPr>
        <w:pStyle w:val="a4"/>
        <w:widowControl w:val="0"/>
        <w:spacing w:before="0" w:beforeAutospacing="0" w:after="0" w:afterAutospacing="0"/>
        <w:jc w:val="center"/>
        <w:rPr>
          <w:rFonts w:ascii="Arial" w:hAnsi="Arial" w:cs="Arial"/>
          <w:b/>
          <w:bCs/>
          <w:color w:val="C00000"/>
          <w:spacing w:val="10"/>
          <w:sz w:val="40"/>
          <w:szCs w:val="32"/>
        </w:rPr>
      </w:pPr>
      <w:r w:rsidRPr="00346549">
        <w:rPr>
          <w:rFonts w:ascii="Arial" w:hAnsi="Arial" w:cs="Arial"/>
          <w:b/>
          <w:bCs/>
          <w:color w:val="C00000"/>
          <w:spacing w:val="10"/>
          <w:sz w:val="40"/>
          <w:szCs w:val="32"/>
        </w:rPr>
        <w:t>РАЗДЕЛ «</w:t>
      </w:r>
      <w:r>
        <w:rPr>
          <w:rFonts w:ascii="Arial" w:hAnsi="Arial" w:cs="Arial"/>
          <w:b/>
          <w:bCs/>
          <w:color w:val="C00000"/>
          <w:spacing w:val="10"/>
          <w:sz w:val="40"/>
          <w:szCs w:val="32"/>
        </w:rPr>
        <w:t>РАЗВИТИЕ ГРАЖДАНСКОГО ОБЩЕСТВА</w:t>
      </w:r>
      <w:r w:rsidRPr="00346549">
        <w:rPr>
          <w:rFonts w:ascii="Arial" w:hAnsi="Arial" w:cs="Arial"/>
          <w:b/>
          <w:bCs/>
          <w:color w:val="C00000"/>
          <w:spacing w:val="10"/>
          <w:sz w:val="40"/>
          <w:szCs w:val="32"/>
        </w:rPr>
        <w:t>»</w:t>
      </w:r>
    </w:p>
    <w:p w:rsidR="00A55CC8" w:rsidRPr="00346549" w:rsidRDefault="00FA6B93" w:rsidP="00A55CC8">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7B0F02E">
          <v:rect id="_x0000_i1046" style="width:484.45pt;height:1.2pt" o:hralign="center" o:hrstd="t" o:hr="t" fillcolor="#a0a0a0" stroked="f"/>
        </w:pict>
      </w:r>
    </w:p>
    <w:p w:rsidR="0019465B" w:rsidRPr="00A55CC8" w:rsidRDefault="00A55CC8" w:rsidP="00A55CC8">
      <w:pPr>
        <w:pStyle w:val="a4"/>
        <w:widowControl w:val="0"/>
        <w:spacing w:after="0"/>
        <w:ind w:firstLine="709"/>
        <w:jc w:val="both"/>
        <w:rPr>
          <w:rFonts w:ascii="Arial" w:hAnsi="Arial" w:cs="Arial"/>
          <w:b/>
          <w:bCs/>
          <w:color w:val="1F3864" w:themeColor="accent1" w:themeShade="80"/>
          <w:sz w:val="36"/>
          <w:szCs w:val="36"/>
        </w:rPr>
      </w:pPr>
      <w:r w:rsidRPr="00A55CC8">
        <w:rPr>
          <w:rFonts w:ascii="Arial" w:hAnsi="Arial" w:cs="Arial"/>
          <w:b/>
          <w:bCs/>
          <w:color w:val="1F3864" w:themeColor="accent1" w:themeShade="80"/>
          <w:sz w:val="36"/>
          <w:szCs w:val="36"/>
        </w:rPr>
        <w:t>Между регионами распределены гранты Президента на </w:t>
      </w:r>
      <w:proofErr w:type="spellStart"/>
      <w:r w:rsidRPr="00A55CC8">
        <w:rPr>
          <w:rFonts w:ascii="Arial" w:hAnsi="Arial" w:cs="Arial"/>
          <w:b/>
          <w:bCs/>
          <w:color w:val="1F3864" w:themeColor="accent1" w:themeShade="80"/>
          <w:sz w:val="36"/>
          <w:szCs w:val="36"/>
        </w:rPr>
        <w:t>софинансирование</w:t>
      </w:r>
      <w:proofErr w:type="spellEnd"/>
      <w:r w:rsidRPr="00A55CC8">
        <w:rPr>
          <w:rFonts w:ascii="Arial" w:hAnsi="Arial" w:cs="Arial"/>
          <w:b/>
          <w:bCs/>
          <w:color w:val="1F3864" w:themeColor="accent1" w:themeShade="80"/>
          <w:sz w:val="36"/>
          <w:szCs w:val="36"/>
        </w:rPr>
        <w:t xml:space="preserve"> поддержки некоммерческих организаций</w:t>
      </w:r>
    </w:p>
    <w:p w:rsidR="004820E0" w:rsidRPr="004820E0" w:rsidRDefault="004820E0" w:rsidP="004820E0">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r w:rsidRPr="004820E0">
        <w:rPr>
          <w:rFonts w:ascii="Arial Nova Light" w:hAnsi="Arial Nova Light" w:cstheme="minorHAnsi"/>
          <w:color w:val="1F3864" w:themeColor="accent1" w:themeShade="80"/>
          <w:sz w:val="28"/>
          <w:szCs w:val="30"/>
          <w:lang w:eastAsia="ru-RU"/>
        </w:rPr>
        <w:t xml:space="preserve">Первый заместитель Руководителя Администрации Президента Сергей Кириенко провёл заседание Координационного комитета по проведению конкурсов на предоставление грантов Президента на развитие гражданского общества, на котором было распределено </w:t>
      </w:r>
      <w:proofErr w:type="spellStart"/>
      <w:r w:rsidRPr="004820E0">
        <w:rPr>
          <w:rFonts w:ascii="Arial Nova Light" w:hAnsi="Arial Nova Light" w:cstheme="minorHAnsi"/>
          <w:color w:val="1F3864" w:themeColor="accent1" w:themeShade="80"/>
          <w:sz w:val="28"/>
          <w:szCs w:val="30"/>
          <w:lang w:eastAsia="ru-RU"/>
        </w:rPr>
        <w:t>софинансирование</w:t>
      </w:r>
      <w:proofErr w:type="spellEnd"/>
      <w:r w:rsidRPr="004820E0">
        <w:rPr>
          <w:rFonts w:ascii="Arial Nova Light" w:hAnsi="Arial Nova Light" w:cstheme="minorHAnsi"/>
          <w:color w:val="1F3864" w:themeColor="accent1" w:themeShade="80"/>
          <w:sz w:val="28"/>
          <w:szCs w:val="30"/>
          <w:lang w:eastAsia="ru-RU"/>
        </w:rPr>
        <w:t xml:space="preserve"> между субъектами Российской Федерации на поддержку некоммерческих организаций.</w:t>
      </w:r>
    </w:p>
    <w:p w:rsidR="00A55CC8" w:rsidRDefault="00A55CC8" w:rsidP="00B91B1D">
      <w:pPr>
        <w:shd w:val="clear" w:color="auto" w:fill="FFFFFF" w:themeFill="background1"/>
        <w:spacing w:after="0" w:line="240" w:lineRule="auto"/>
        <w:ind w:firstLine="709"/>
        <w:jc w:val="right"/>
      </w:pPr>
    </w:p>
    <w:p w:rsidR="00D331D7" w:rsidRDefault="00FA6B93" w:rsidP="00D331D7">
      <w:pPr>
        <w:shd w:val="clear" w:color="auto" w:fill="FFFFFF" w:themeFill="background1"/>
        <w:spacing w:after="0" w:line="240" w:lineRule="auto"/>
        <w:ind w:firstLine="709"/>
        <w:jc w:val="right"/>
        <w:rPr>
          <w:rStyle w:val="a3"/>
          <w:rFonts w:ascii="Arial Nova Light" w:hAnsi="Arial Nova Light" w:cs="Calibri"/>
          <w:lang w:eastAsia="ru-RU"/>
        </w:rPr>
      </w:pPr>
      <w:hyperlink r:id="rId25" w:history="1">
        <w:r w:rsidR="00A55CC8" w:rsidRPr="00A55CC8">
          <w:rPr>
            <w:rStyle w:val="a3"/>
            <w:rFonts w:ascii="Arial Nova Light" w:hAnsi="Arial Nova Light" w:cs="Calibri"/>
            <w:lang w:eastAsia="ru-RU"/>
          </w:rPr>
          <w:t>Просмотреть статью...</w:t>
        </w:r>
      </w:hyperlink>
    </w:p>
    <w:p w:rsidR="00D331D7" w:rsidRDefault="00D331D7" w:rsidP="00D331D7">
      <w:pPr>
        <w:shd w:val="clear" w:color="auto" w:fill="FFFFFF" w:themeFill="background1"/>
        <w:spacing w:after="0" w:line="240" w:lineRule="auto"/>
        <w:rPr>
          <w:rFonts w:cstheme="minorHAnsi"/>
          <w:color w:val="323E4F" w:themeColor="text2" w:themeShade="BF"/>
          <w:spacing w:val="10"/>
          <w:sz w:val="24"/>
          <w:szCs w:val="20"/>
        </w:rPr>
      </w:pPr>
    </w:p>
    <w:p w:rsidR="00D864A4" w:rsidRDefault="00FA6B93" w:rsidP="00D331D7">
      <w:pPr>
        <w:shd w:val="clear" w:color="auto" w:fill="FFFFFF" w:themeFill="background1"/>
        <w:spacing w:after="0" w:line="240" w:lineRule="auto"/>
        <w:rPr>
          <w:rFonts w:cstheme="minorHAnsi"/>
          <w:color w:val="323E4F" w:themeColor="text2" w:themeShade="BF"/>
          <w:spacing w:val="10"/>
          <w:sz w:val="24"/>
          <w:szCs w:val="20"/>
        </w:rPr>
      </w:pPr>
      <w:r>
        <w:rPr>
          <w:rFonts w:cstheme="minorHAnsi"/>
          <w:color w:val="323E4F" w:themeColor="text2" w:themeShade="BF"/>
          <w:spacing w:val="10"/>
          <w:sz w:val="24"/>
          <w:szCs w:val="20"/>
        </w:rPr>
        <w:pict w14:anchorId="1BBD8908">
          <v:rect id="_x0000_i1047" style="width:484.45pt;height:1.2pt" o:hralign="center" o:hrstd="t" o:hr="t" fillcolor="#a0a0a0" stroked="f"/>
        </w:pict>
      </w:r>
    </w:p>
    <w:p w:rsidR="00D864A4" w:rsidRDefault="00D864A4" w:rsidP="00D864A4">
      <w:pPr>
        <w:pStyle w:val="a4"/>
        <w:widowControl w:val="0"/>
        <w:ind w:firstLine="709"/>
        <w:jc w:val="both"/>
        <w:rPr>
          <w:rFonts w:ascii="Arial Nova Light" w:hAnsi="Arial Nova Light" w:cstheme="minorHAnsi"/>
          <w:color w:val="1F3864" w:themeColor="accent1" w:themeShade="80"/>
          <w:sz w:val="28"/>
          <w:szCs w:val="30"/>
        </w:rPr>
      </w:pPr>
      <w:r w:rsidRPr="00D864A4">
        <w:rPr>
          <w:rFonts w:ascii="Arial" w:hAnsi="Arial" w:cs="Arial"/>
          <w:b/>
          <w:bCs/>
          <w:color w:val="1F3864" w:themeColor="accent1" w:themeShade="80"/>
          <w:sz w:val="36"/>
          <w:szCs w:val="36"/>
        </w:rPr>
        <w:t xml:space="preserve">Постановление Правительства РФ от 27.02.2021 </w:t>
      </w:r>
      <w:proofErr w:type="gramStart"/>
      <w:r>
        <w:rPr>
          <w:rFonts w:ascii="Arial" w:hAnsi="Arial" w:cs="Arial"/>
          <w:b/>
          <w:bCs/>
          <w:color w:val="1F3864" w:themeColor="accent1" w:themeShade="80"/>
          <w:sz w:val="36"/>
          <w:szCs w:val="36"/>
        </w:rPr>
        <w:t>№</w:t>
      </w:r>
      <w:r w:rsidRPr="00D864A4">
        <w:rPr>
          <w:rFonts w:ascii="Arial" w:hAnsi="Arial" w:cs="Arial"/>
          <w:b/>
          <w:bCs/>
          <w:color w:val="1F3864" w:themeColor="accent1" w:themeShade="80"/>
          <w:sz w:val="36"/>
          <w:szCs w:val="36"/>
        </w:rPr>
        <w:t xml:space="preserve"> </w:t>
      </w:r>
      <w:r>
        <w:rPr>
          <w:rFonts w:ascii="Arial" w:hAnsi="Arial" w:cs="Arial"/>
          <w:b/>
          <w:bCs/>
          <w:color w:val="1F3864" w:themeColor="accent1" w:themeShade="80"/>
          <w:sz w:val="36"/>
          <w:szCs w:val="36"/>
        </w:rPr>
        <w:t xml:space="preserve"> </w:t>
      </w:r>
      <w:r w:rsidRPr="00D864A4">
        <w:rPr>
          <w:rFonts w:ascii="Arial" w:hAnsi="Arial" w:cs="Arial"/>
          <w:b/>
          <w:bCs/>
          <w:color w:val="1F3864" w:themeColor="accent1" w:themeShade="80"/>
          <w:sz w:val="36"/>
          <w:szCs w:val="36"/>
        </w:rPr>
        <w:t>287</w:t>
      </w:r>
      <w:proofErr w:type="gramEnd"/>
      <w:r>
        <w:rPr>
          <w:rFonts w:ascii="Arial" w:hAnsi="Arial" w:cs="Arial"/>
          <w:b/>
          <w:bCs/>
          <w:color w:val="1F3864" w:themeColor="accent1" w:themeShade="80"/>
          <w:sz w:val="36"/>
          <w:szCs w:val="36"/>
        </w:rPr>
        <w:t xml:space="preserve"> «</w:t>
      </w:r>
      <w:r w:rsidRPr="00D864A4">
        <w:rPr>
          <w:rFonts w:ascii="Arial" w:hAnsi="Arial" w:cs="Arial"/>
          <w:b/>
          <w:bCs/>
          <w:color w:val="1F3864" w:themeColor="accent1" w:themeShade="80"/>
          <w:sz w:val="36"/>
          <w:szCs w:val="36"/>
        </w:rPr>
        <w:t>О внесении изменений в Правила предоставления из федерального бюджета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w:t>
      </w:r>
      <w:r>
        <w:rPr>
          <w:rFonts w:ascii="Arial" w:hAnsi="Arial" w:cs="Arial"/>
          <w:b/>
          <w:bCs/>
          <w:color w:val="1F3864" w:themeColor="accent1" w:themeShade="80"/>
          <w:sz w:val="36"/>
          <w:szCs w:val="36"/>
        </w:rPr>
        <w:t>»</w:t>
      </w:r>
      <w:r w:rsidRPr="00D864A4">
        <w:rPr>
          <w:rFonts w:ascii="Arial" w:hAnsi="Arial" w:cs="Arial"/>
          <w:b/>
          <w:bCs/>
          <w:color w:val="1F3864" w:themeColor="accent1" w:themeShade="80"/>
          <w:sz w:val="36"/>
          <w:szCs w:val="36"/>
        </w:rPr>
        <w:br/>
      </w:r>
    </w:p>
    <w:p w:rsidR="00D864A4" w:rsidRDefault="00D864A4" w:rsidP="00D864A4">
      <w:pPr>
        <w:pStyle w:val="a4"/>
        <w:widowControl w:val="0"/>
        <w:ind w:firstLine="709"/>
        <w:jc w:val="both"/>
        <w:rPr>
          <w:rFonts w:ascii="Arial Nova Light" w:hAnsi="Arial Nova Light" w:cstheme="minorHAnsi"/>
          <w:color w:val="1F3864" w:themeColor="accent1" w:themeShade="80"/>
          <w:sz w:val="28"/>
          <w:szCs w:val="30"/>
        </w:rPr>
      </w:pPr>
      <w:r w:rsidRPr="00D864A4">
        <w:rPr>
          <w:rFonts w:ascii="Arial Nova Light" w:hAnsi="Arial Nova Light" w:cstheme="minorHAnsi"/>
          <w:color w:val="1F3864" w:themeColor="accent1" w:themeShade="80"/>
          <w:sz w:val="28"/>
          <w:szCs w:val="30"/>
        </w:rPr>
        <w:t>Гранты предоставляются некоммерческим организациям - театрам и музыкальным организациям, являющимся бюджетными и автономными учреждениями субъектов РФ, муниципальными бюджетными и автономными учреждениями, а также некоммерческим организациям (за исключением государственных или муниципальных учреждений), являющимся независимыми театральными и музыкальными коллективами.</w:t>
      </w:r>
    </w:p>
    <w:p w:rsidR="001E3C7D" w:rsidRDefault="00FA6B93" w:rsidP="001E3C7D">
      <w:pPr>
        <w:shd w:val="clear" w:color="auto" w:fill="FFFFFF" w:themeFill="background1"/>
        <w:spacing w:after="0" w:line="240" w:lineRule="auto"/>
        <w:ind w:firstLine="709"/>
        <w:jc w:val="right"/>
        <w:rPr>
          <w:rStyle w:val="a3"/>
          <w:rFonts w:ascii="Arial Nova Light" w:hAnsi="Arial Nova Light" w:cs="Calibri"/>
          <w:lang w:eastAsia="ru-RU"/>
        </w:rPr>
      </w:pPr>
      <w:hyperlink r:id="rId26" w:anchor="utm_campaign=rss_fd&amp;utm_source=rss_reader&amp;utm_medium=rss" w:history="1">
        <w:r w:rsidR="00D864A4" w:rsidRPr="00D864A4">
          <w:rPr>
            <w:rStyle w:val="a3"/>
            <w:rFonts w:ascii="Arial Nova Light" w:hAnsi="Arial Nova Light" w:cs="Calibri"/>
            <w:lang w:eastAsia="ru-RU"/>
          </w:rPr>
          <w:t>Просмотреть статью...</w:t>
        </w:r>
      </w:hyperlink>
    </w:p>
    <w:p w:rsidR="00346549" w:rsidRPr="00346549" w:rsidRDefault="00FA6B93" w:rsidP="001E3C7D">
      <w:pPr>
        <w:shd w:val="clear" w:color="auto" w:fill="FFFFFF" w:themeFill="background1"/>
        <w:spacing w:after="0"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862973E">
          <v:rect id="_x0000_i1048" style="width:484.45pt;height:1.2pt" o:hralign="center" o:hrstd="t" o:hr="t" fillcolor="#a0a0a0" stroked="f"/>
        </w:pict>
      </w:r>
      <w:r w:rsidR="00D864A4" w:rsidRPr="00D864A4">
        <w:rPr>
          <w:rFonts w:ascii="Arial Nova Light" w:hAnsi="Arial Nova Light" w:cstheme="minorHAnsi"/>
          <w:color w:val="1F3864" w:themeColor="accent1" w:themeShade="80"/>
          <w:sz w:val="28"/>
          <w:szCs w:val="30"/>
        </w:rPr>
        <w:br/>
      </w:r>
      <w:r w:rsidR="00D864A4">
        <w:rPr>
          <w:rFonts w:ascii="Arial" w:hAnsi="Arial" w:cs="Arial"/>
          <w:color w:val="000000"/>
        </w:rPr>
        <w:br/>
      </w:r>
      <w:r w:rsidR="00346549" w:rsidRPr="00346549">
        <w:rPr>
          <w:rFonts w:ascii="Arial" w:hAnsi="Arial" w:cs="Arial"/>
          <w:b/>
          <w:bCs/>
          <w:color w:val="C00000"/>
          <w:spacing w:val="10"/>
          <w:sz w:val="40"/>
          <w:szCs w:val="32"/>
        </w:rPr>
        <w:t>РАЗДЕЛ «КОНТРОЛЬНО-НАДЗОРНАЯ ДЕЯТЕЛЬНОСТЬ»</w:t>
      </w:r>
      <w:r>
        <w:rPr>
          <w:rFonts w:cstheme="minorHAnsi"/>
          <w:color w:val="323E4F" w:themeColor="text2" w:themeShade="BF"/>
          <w:spacing w:val="10"/>
          <w:sz w:val="24"/>
          <w:szCs w:val="20"/>
        </w:rPr>
        <w:pict w14:anchorId="43238F3E">
          <v:rect id="_x0000_i1050" style="width:484.45pt;height:1.2pt" o:hralign="center" o:hrstd="t" o:hr="t" fillcolor="#a0a0a0" stroked="f"/>
        </w:pict>
      </w:r>
    </w:p>
    <w:p w:rsidR="00471310" w:rsidRDefault="00471310" w:rsidP="00A55CC8">
      <w:pPr>
        <w:pStyle w:val="a4"/>
        <w:widowControl w:val="0"/>
        <w:spacing w:after="0"/>
        <w:ind w:firstLine="709"/>
        <w:jc w:val="both"/>
        <w:rPr>
          <w:rFonts w:ascii="Arial" w:hAnsi="Arial" w:cs="Arial"/>
          <w:b/>
          <w:bCs/>
          <w:color w:val="1F3864" w:themeColor="accent1" w:themeShade="80"/>
          <w:sz w:val="36"/>
          <w:szCs w:val="36"/>
        </w:rPr>
      </w:pPr>
      <w:r w:rsidRPr="00471310">
        <w:rPr>
          <w:rFonts w:ascii="Arial" w:hAnsi="Arial" w:cs="Arial"/>
          <w:b/>
          <w:bCs/>
          <w:color w:val="1F3864" w:themeColor="accent1" w:themeShade="80"/>
          <w:sz w:val="36"/>
          <w:szCs w:val="36"/>
        </w:rPr>
        <w:t xml:space="preserve">Михаил </w:t>
      </w:r>
      <w:proofErr w:type="spellStart"/>
      <w:r w:rsidRPr="00471310">
        <w:rPr>
          <w:rFonts w:ascii="Arial" w:hAnsi="Arial" w:cs="Arial"/>
          <w:b/>
          <w:bCs/>
          <w:color w:val="1F3864" w:themeColor="accent1" w:themeShade="80"/>
          <w:sz w:val="36"/>
          <w:szCs w:val="36"/>
        </w:rPr>
        <w:t>Мишустин</w:t>
      </w:r>
      <w:proofErr w:type="spellEnd"/>
      <w:r w:rsidRPr="00471310">
        <w:rPr>
          <w:rFonts w:ascii="Arial" w:hAnsi="Arial" w:cs="Arial"/>
          <w:b/>
          <w:bCs/>
          <w:color w:val="1F3864" w:themeColor="accent1" w:themeShade="80"/>
          <w:sz w:val="36"/>
          <w:szCs w:val="36"/>
        </w:rPr>
        <w:t xml:space="preserve"> подписал распоряжение о создании рабочей группы по вопросам управления данными в сфере контрольно-надзорной деятельности </w:t>
      </w:r>
    </w:p>
    <w:p w:rsidR="00471310" w:rsidRDefault="00471310" w:rsidP="00471310">
      <w:pPr>
        <w:shd w:val="clear" w:color="auto" w:fill="FFFFFF" w:themeFill="background1"/>
        <w:spacing w:after="0" w:line="240" w:lineRule="auto"/>
        <w:ind w:firstLine="709"/>
        <w:jc w:val="right"/>
        <w:rPr>
          <w:rStyle w:val="a3"/>
          <w:rFonts w:ascii="Arial Nova Light" w:hAnsi="Arial Nova Light" w:cs="Calibri"/>
          <w:lang w:eastAsia="ru-RU"/>
        </w:rPr>
      </w:pPr>
    </w:p>
    <w:p w:rsidR="00471310" w:rsidRPr="00471310" w:rsidRDefault="00471310" w:rsidP="00471310">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r w:rsidRPr="00471310">
        <w:rPr>
          <w:rFonts w:ascii="Arial Nova Light" w:hAnsi="Arial Nova Light" w:cstheme="minorHAnsi"/>
          <w:color w:val="1F3864" w:themeColor="accent1" w:themeShade="80"/>
          <w:sz w:val="28"/>
          <w:szCs w:val="30"/>
          <w:lang w:eastAsia="ru-RU"/>
        </w:rPr>
        <w:t xml:space="preserve">Председатель Правительства Михаил </w:t>
      </w:r>
      <w:proofErr w:type="spellStart"/>
      <w:r w:rsidRPr="00471310">
        <w:rPr>
          <w:rFonts w:ascii="Arial Nova Light" w:hAnsi="Arial Nova Light" w:cstheme="minorHAnsi"/>
          <w:color w:val="1F3864" w:themeColor="accent1" w:themeShade="80"/>
          <w:sz w:val="28"/>
          <w:szCs w:val="30"/>
          <w:lang w:eastAsia="ru-RU"/>
        </w:rPr>
        <w:t>Мишустин</w:t>
      </w:r>
      <w:proofErr w:type="spellEnd"/>
      <w:r w:rsidRPr="00471310">
        <w:rPr>
          <w:rFonts w:ascii="Arial Nova Light" w:hAnsi="Arial Nova Light" w:cstheme="minorHAnsi"/>
          <w:color w:val="1F3864" w:themeColor="accent1" w:themeShade="80"/>
          <w:sz w:val="28"/>
          <w:szCs w:val="30"/>
          <w:lang w:eastAsia="ru-RU"/>
        </w:rPr>
        <w:t xml:space="preserve"> подписал распоряжение о создании межведомственной рабочей группы по вопросам формирования системы управления данными в сфере контрольно-надзорной деятельности (КНД).</w:t>
      </w:r>
    </w:p>
    <w:p w:rsidR="00471310" w:rsidRPr="00471310" w:rsidRDefault="00471310" w:rsidP="00471310">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r w:rsidRPr="00471310">
        <w:rPr>
          <w:rFonts w:ascii="Arial Nova Light" w:hAnsi="Arial Nova Light" w:cstheme="minorHAnsi"/>
          <w:color w:val="1F3864" w:themeColor="accent1" w:themeShade="80"/>
          <w:sz w:val="28"/>
          <w:szCs w:val="30"/>
          <w:lang w:eastAsia="ru-RU"/>
        </w:rPr>
        <w:t>Новая структура займётся разработкой единых подходов и формированием предложений по управлению данными в сфере контрольно-надзорной деятельности. Речь, в частности, идёт об автоматизации мониторинга КНД. Оперативный доступ Правительства к результатам такого мониторинга, как ожидается, повысит качество и скорость принятия управленческих решений в этой важной сфере.</w:t>
      </w:r>
    </w:p>
    <w:p w:rsidR="00471310" w:rsidRPr="00471310" w:rsidRDefault="00471310" w:rsidP="00471310">
      <w:pPr>
        <w:shd w:val="clear" w:color="auto" w:fill="FFFFFF" w:themeFill="background1"/>
        <w:spacing w:after="0" w:line="240" w:lineRule="auto"/>
        <w:ind w:firstLine="709"/>
        <w:jc w:val="both"/>
        <w:rPr>
          <w:rFonts w:ascii="Georgia" w:eastAsia="Times New Roman" w:hAnsi="Georgia" w:cs="Times New Roman"/>
          <w:color w:val="111111"/>
          <w:sz w:val="27"/>
          <w:szCs w:val="27"/>
          <w:lang w:eastAsia="ru-RU"/>
        </w:rPr>
      </w:pPr>
      <w:r w:rsidRPr="00471310">
        <w:rPr>
          <w:rFonts w:ascii="Arial Nova Light" w:hAnsi="Arial Nova Light" w:cstheme="minorHAnsi"/>
          <w:color w:val="1F3864" w:themeColor="accent1" w:themeShade="80"/>
          <w:sz w:val="28"/>
          <w:szCs w:val="30"/>
          <w:lang w:eastAsia="ru-RU"/>
        </w:rPr>
        <w:t>Межведомственную рабочую группу возглавит Заместитель Председателя Правительства – Руководитель Аппарата Правительства Дмитрий Григоренко.</w:t>
      </w:r>
    </w:p>
    <w:p w:rsidR="00471310" w:rsidRDefault="00471310" w:rsidP="00471310">
      <w:pPr>
        <w:shd w:val="clear" w:color="auto" w:fill="FFFFFF" w:themeFill="background1"/>
        <w:spacing w:after="0" w:line="240" w:lineRule="auto"/>
        <w:ind w:firstLine="709"/>
        <w:jc w:val="right"/>
        <w:rPr>
          <w:rStyle w:val="a3"/>
          <w:rFonts w:ascii="Arial Nova Light" w:hAnsi="Arial Nova Light" w:cs="Calibri"/>
          <w:lang w:eastAsia="ru-RU"/>
        </w:rPr>
      </w:pPr>
    </w:p>
    <w:p w:rsidR="00471310" w:rsidRDefault="00471310" w:rsidP="00471310">
      <w:pPr>
        <w:shd w:val="clear" w:color="auto" w:fill="FFFFFF" w:themeFill="background1"/>
        <w:spacing w:after="0" w:line="240" w:lineRule="auto"/>
        <w:ind w:firstLine="709"/>
        <w:jc w:val="right"/>
        <w:rPr>
          <w:rStyle w:val="a3"/>
          <w:rFonts w:ascii="Arial Nova Light" w:hAnsi="Arial Nova Light" w:cs="Calibri"/>
          <w:lang w:eastAsia="ru-RU"/>
        </w:rPr>
      </w:pPr>
    </w:p>
    <w:p w:rsidR="00471310" w:rsidRPr="00471310" w:rsidRDefault="00471310" w:rsidP="00471310">
      <w:pPr>
        <w:shd w:val="clear" w:color="auto" w:fill="FFFFFF" w:themeFill="background1"/>
        <w:spacing w:after="0" w:line="240" w:lineRule="auto"/>
        <w:ind w:firstLine="709"/>
        <w:jc w:val="right"/>
        <w:rPr>
          <w:rStyle w:val="a3"/>
          <w:rFonts w:ascii="Arial Nova Light" w:hAnsi="Arial Nova Light" w:cs="Calibri"/>
          <w:lang w:eastAsia="ru-RU"/>
        </w:rPr>
      </w:pPr>
      <w:hyperlink r:id="rId27" w:history="1">
        <w:r w:rsidRPr="00471310">
          <w:rPr>
            <w:rStyle w:val="a3"/>
            <w:rFonts w:ascii="Arial Nova Light" w:hAnsi="Arial Nova Light" w:cs="Calibri"/>
            <w:lang w:eastAsia="ru-RU"/>
          </w:rPr>
          <w:t>Просмотреть статью...</w:t>
        </w:r>
      </w:hyperlink>
    </w:p>
    <w:p w:rsidR="001E3C7D" w:rsidRDefault="001E3C7D" w:rsidP="00236E4F">
      <w:pPr>
        <w:pStyle w:val="a4"/>
        <w:widowControl w:val="0"/>
        <w:spacing w:after="0"/>
        <w:jc w:val="both"/>
        <w:rPr>
          <w:rFonts w:cstheme="minorHAnsi"/>
          <w:color w:val="323E4F" w:themeColor="text2" w:themeShade="BF"/>
          <w:spacing w:val="10"/>
          <w:sz w:val="24"/>
          <w:szCs w:val="20"/>
        </w:rPr>
      </w:pPr>
    </w:p>
    <w:p w:rsidR="00471310" w:rsidRDefault="00236E4F" w:rsidP="00236E4F">
      <w:pPr>
        <w:pStyle w:val="a4"/>
        <w:widowControl w:val="0"/>
        <w:spacing w:after="0"/>
        <w:jc w:val="both"/>
        <w:rPr>
          <w:rFonts w:ascii="Arial" w:hAnsi="Arial" w:cs="Arial"/>
          <w:b/>
          <w:bCs/>
          <w:color w:val="1F3864" w:themeColor="accent1" w:themeShade="80"/>
          <w:sz w:val="36"/>
          <w:szCs w:val="36"/>
        </w:rPr>
      </w:pPr>
      <w:r>
        <w:rPr>
          <w:rFonts w:cstheme="minorHAnsi"/>
          <w:color w:val="323E4F" w:themeColor="text2" w:themeShade="BF"/>
          <w:spacing w:val="10"/>
          <w:sz w:val="24"/>
          <w:szCs w:val="20"/>
        </w:rPr>
        <w:pict w14:anchorId="6B72CC56">
          <v:rect id="_x0000_i1236" style="width:484.45pt;height:1.2pt" o:hralign="center" o:hrstd="t" o:hr="t" fillcolor="#a0a0a0" stroked="f"/>
        </w:pict>
      </w:r>
    </w:p>
    <w:p w:rsidR="00A55CC8" w:rsidRPr="00A55CC8" w:rsidRDefault="00A55CC8" w:rsidP="00A55CC8">
      <w:pPr>
        <w:pStyle w:val="a4"/>
        <w:widowControl w:val="0"/>
        <w:spacing w:after="0"/>
        <w:ind w:firstLine="709"/>
        <w:jc w:val="both"/>
        <w:rPr>
          <w:rFonts w:ascii="Arial" w:hAnsi="Arial" w:cs="Arial"/>
          <w:b/>
          <w:bCs/>
          <w:color w:val="1F3864" w:themeColor="accent1" w:themeShade="80"/>
          <w:sz w:val="36"/>
          <w:szCs w:val="36"/>
        </w:rPr>
      </w:pPr>
      <w:r w:rsidRPr="00A55CC8">
        <w:rPr>
          <w:rFonts w:ascii="Arial" w:hAnsi="Arial" w:cs="Arial"/>
          <w:b/>
          <w:bCs/>
          <w:color w:val="1F3864" w:themeColor="accent1" w:themeShade="80"/>
          <w:sz w:val="36"/>
          <w:szCs w:val="36"/>
        </w:rPr>
        <w:t>Панель госуправления // Контроль и надзор откроются для гибкого регулирования</w:t>
      </w:r>
    </w:p>
    <w:p w:rsidR="00A55CC8" w:rsidRDefault="00A55CC8" w:rsidP="00346549">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p>
    <w:p w:rsidR="00346549" w:rsidRDefault="00346549" w:rsidP="00346549">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r w:rsidRPr="00346549">
        <w:rPr>
          <w:rFonts w:ascii="Arial Nova Light" w:hAnsi="Arial Nova Light" w:cstheme="minorHAnsi"/>
          <w:color w:val="1F3864" w:themeColor="accent1" w:themeShade="80"/>
          <w:sz w:val="28"/>
          <w:szCs w:val="30"/>
          <w:lang w:eastAsia="ru-RU"/>
        </w:rPr>
        <w:t xml:space="preserve">Минэкономики достраивает архитектуру управления контрольно-надзорной деятельностью для внедрения доказательного регулирования в этой сфере. Ведомство утвердило план оценки эффективности новых обязательных требований: по четырем видам контроля эта работа должна завершиться уже к 1 июня. Параллельно ведомство готовится к запуску с июля 2021 года нового реестра проверок. Он будет интегрирован с реестрами обязательных требований, системой досудебного обжалования, порталом госуслуг </w:t>
      </w:r>
      <w:r>
        <w:rPr>
          <w:rFonts w:ascii="Arial Nova Light" w:hAnsi="Arial Nova Light" w:cstheme="minorHAnsi"/>
          <w:color w:val="1F3864" w:themeColor="accent1" w:themeShade="80"/>
          <w:sz w:val="28"/>
          <w:szCs w:val="30"/>
          <w:lang w:eastAsia="ru-RU"/>
        </w:rPr>
        <w:t>-</w:t>
      </w:r>
      <w:r w:rsidRPr="00346549">
        <w:rPr>
          <w:rFonts w:ascii="Arial Nova Light" w:hAnsi="Arial Nova Light" w:cstheme="minorHAnsi"/>
          <w:color w:val="1F3864" w:themeColor="accent1" w:themeShade="80"/>
          <w:sz w:val="28"/>
          <w:szCs w:val="30"/>
          <w:lang w:eastAsia="ru-RU"/>
        </w:rPr>
        <w:t xml:space="preserve"> и станет точкой сбора унифицированных данных для специально созданной в Белом доме рабочей группы по принятию решений в сфере контроля и надзора.</w:t>
      </w:r>
    </w:p>
    <w:p w:rsidR="00346549" w:rsidRDefault="00346549" w:rsidP="00346549">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rPr>
      </w:pPr>
    </w:p>
    <w:p w:rsidR="00346549" w:rsidRPr="00346549" w:rsidRDefault="00FA6B93" w:rsidP="00346549">
      <w:pPr>
        <w:shd w:val="clear" w:color="auto" w:fill="FFFFFF" w:themeFill="background1"/>
        <w:spacing w:after="0" w:line="240" w:lineRule="auto"/>
        <w:ind w:firstLine="709"/>
        <w:jc w:val="right"/>
        <w:rPr>
          <w:rStyle w:val="a3"/>
          <w:rFonts w:ascii="Arial Nova Light" w:hAnsi="Arial Nova Light" w:cs="Calibri"/>
          <w:lang w:eastAsia="ru-RU"/>
        </w:rPr>
      </w:pPr>
      <w:hyperlink r:id="rId28" w:history="1">
        <w:r w:rsidR="00346549" w:rsidRPr="00346549">
          <w:rPr>
            <w:rStyle w:val="a3"/>
            <w:rFonts w:ascii="Arial Nova Light" w:hAnsi="Arial Nova Light" w:cs="Calibri"/>
            <w:lang w:eastAsia="ru-RU"/>
          </w:rPr>
          <w:t>Просмотреть статью...</w:t>
        </w:r>
      </w:hyperlink>
    </w:p>
    <w:p w:rsidR="00346549" w:rsidRPr="00346549" w:rsidRDefault="00346549" w:rsidP="00346549">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rPr>
      </w:pPr>
    </w:p>
    <w:p w:rsidR="00346549" w:rsidRPr="008D3A41" w:rsidRDefault="00FA6B93" w:rsidP="006149D0">
      <w:pPr>
        <w:shd w:val="clear" w:color="auto" w:fill="FFFFFF" w:themeFill="background1"/>
        <w:spacing w:after="0" w:line="240" w:lineRule="auto"/>
        <w:rPr>
          <w:rStyle w:val="a3"/>
          <w:rFonts w:cs="Calibri"/>
          <w:highlight w:val="lightGray"/>
          <w:lang w:eastAsia="ru-RU"/>
        </w:rPr>
      </w:pPr>
      <w:r>
        <w:rPr>
          <w:rFonts w:cstheme="minorHAnsi"/>
          <w:color w:val="323E4F" w:themeColor="text2" w:themeShade="BF"/>
          <w:spacing w:val="10"/>
          <w:sz w:val="24"/>
          <w:szCs w:val="20"/>
        </w:rPr>
        <w:pict w14:anchorId="49377FCB">
          <v:rect id="_x0000_i1051" style="width:484.45pt;height:1.2pt" o:hralign="center" o:hrstd="t" o:hr="t" fillcolor="#a0a0a0" stroked="f"/>
        </w:pict>
      </w:r>
    </w:p>
    <w:p w:rsidR="00A73AF1" w:rsidRPr="00A73AF1" w:rsidRDefault="00A73AF1" w:rsidP="00A73AF1">
      <w:pPr>
        <w:pStyle w:val="a4"/>
        <w:widowControl w:val="0"/>
        <w:spacing w:after="0"/>
        <w:ind w:firstLine="709"/>
        <w:jc w:val="both"/>
        <w:rPr>
          <w:rFonts w:ascii="Arial" w:hAnsi="Arial" w:cs="Arial"/>
          <w:b/>
          <w:bCs/>
          <w:color w:val="1F3864" w:themeColor="accent1" w:themeShade="80"/>
          <w:sz w:val="36"/>
          <w:szCs w:val="36"/>
        </w:rPr>
      </w:pPr>
      <w:r w:rsidRPr="00A73AF1">
        <w:rPr>
          <w:rFonts w:ascii="Arial" w:hAnsi="Arial" w:cs="Arial"/>
          <w:b/>
          <w:bCs/>
          <w:color w:val="1F3864" w:themeColor="accent1" w:themeShade="80"/>
          <w:sz w:val="36"/>
          <w:szCs w:val="36"/>
        </w:rPr>
        <w:t xml:space="preserve">&lt;Информация&gt; </w:t>
      </w:r>
      <w:proofErr w:type="spellStart"/>
      <w:r w:rsidRPr="00A73AF1">
        <w:rPr>
          <w:rFonts w:ascii="Arial" w:hAnsi="Arial" w:cs="Arial"/>
          <w:b/>
          <w:bCs/>
          <w:color w:val="1F3864" w:themeColor="accent1" w:themeShade="80"/>
          <w:sz w:val="36"/>
          <w:szCs w:val="36"/>
        </w:rPr>
        <w:t>Минцифры</w:t>
      </w:r>
      <w:proofErr w:type="spellEnd"/>
      <w:r w:rsidRPr="00A73AF1">
        <w:rPr>
          <w:rFonts w:ascii="Arial" w:hAnsi="Arial" w:cs="Arial"/>
          <w:b/>
          <w:bCs/>
          <w:color w:val="1F3864" w:themeColor="accent1" w:themeShade="80"/>
          <w:sz w:val="36"/>
          <w:szCs w:val="36"/>
        </w:rPr>
        <w:t xml:space="preserve"> России от 01.03.2021 "</w:t>
      </w:r>
      <w:proofErr w:type="spellStart"/>
      <w:r w:rsidRPr="00A73AF1">
        <w:rPr>
          <w:rFonts w:ascii="Arial" w:hAnsi="Arial" w:cs="Arial"/>
          <w:b/>
          <w:bCs/>
          <w:color w:val="1F3864" w:themeColor="accent1" w:themeShade="80"/>
          <w:sz w:val="36"/>
          <w:szCs w:val="36"/>
        </w:rPr>
        <w:t>Минцифры</w:t>
      </w:r>
      <w:proofErr w:type="spellEnd"/>
      <w:r w:rsidRPr="00A73AF1">
        <w:rPr>
          <w:rFonts w:ascii="Arial" w:hAnsi="Arial" w:cs="Arial"/>
          <w:b/>
          <w:bCs/>
          <w:color w:val="1F3864" w:themeColor="accent1" w:themeShade="80"/>
          <w:sz w:val="36"/>
          <w:szCs w:val="36"/>
        </w:rPr>
        <w:t xml:space="preserve"> России запустило реестр обязательных требований к бизнесу в рамках госконтроля"</w:t>
      </w:r>
    </w:p>
    <w:p w:rsidR="00A73AF1" w:rsidRPr="00A73AF1" w:rsidRDefault="00A73AF1" w:rsidP="00A73AF1">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r w:rsidRPr="00A73AF1">
        <w:rPr>
          <w:rFonts w:ascii="Arial Nova Light" w:hAnsi="Arial Nova Light" w:cstheme="minorHAnsi"/>
          <w:color w:val="1F3864" w:themeColor="accent1" w:themeShade="80"/>
          <w:sz w:val="28"/>
          <w:szCs w:val="30"/>
          <w:lang w:eastAsia="ru-RU"/>
        </w:rPr>
        <w:t>Целью создания реестра является систематизация обязательных требований, содержащихся в нормативных правовых актах (НПА), ведение актуальной электронной базы данных таких НПА, а также информирование заинтересованных лиц об обязательных требованиях.</w:t>
      </w:r>
    </w:p>
    <w:p w:rsidR="00A73AF1" w:rsidRPr="00A73AF1" w:rsidRDefault="00A73AF1" w:rsidP="00A73AF1">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r w:rsidRPr="00A73AF1">
        <w:rPr>
          <w:rFonts w:ascii="Arial Nova Light" w:hAnsi="Arial Nova Light" w:cstheme="minorHAnsi"/>
          <w:color w:val="1F3864" w:themeColor="accent1" w:themeShade="80"/>
          <w:sz w:val="28"/>
          <w:szCs w:val="30"/>
          <w:lang w:eastAsia="ru-RU"/>
        </w:rPr>
        <w:t>Среди функциональных возможностей системы - автоматическое распознавание в текстах НПА обязательных требований и проверка их на дублирование с помощью современных технологий анализа данных и машинного обучения.</w:t>
      </w:r>
    </w:p>
    <w:p w:rsidR="00A73AF1" w:rsidRPr="00A73AF1" w:rsidRDefault="00A73AF1" w:rsidP="00A73AF1">
      <w:pPr>
        <w:shd w:val="clear" w:color="auto" w:fill="FFFFFF" w:themeFill="background1"/>
        <w:spacing w:after="0" w:line="240" w:lineRule="auto"/>
        <w:ind w:firstLine="709"/>
        <w:jc w:val="both"/>
        <w:rPr>
          <w:rFonts w:ascii="Arial Nova Light" w:hAnsi="Arial Nova Light" w:cstheme="minorHAnsi"/>
          <w:color w:val="1F3864" w:themeColor="accent1" w:themeShade="80"/>
          <w:sz w:val="28"/>
          <w:szCs w:val="30"/>
          <w:lang w:eastAsia="ru-RU"/>
        </w:rPr>
      </w:pPr>
      <w:r w:rsidRPr="00A73AF1">
        <w:rPr>
          <w:rFonts w:ascii="Arial Nova Light" w:hAnsi="Arial Nova Light" w:cstheme="minorHAnsi"/>
          <w:color w:val="1F3864" w:themeColor="accent1" w:themeShade="80"/>
          <w:sz w:val="28"/>
          <w:szCs w:val="30"/>
          <w:lang w:eastAsia="ru-RU"/>
        </w:rPr>
        <w:t xml:space="preserve">Сведения, содержащиеся в реестре, будут размещаться на специализированном публичном портале, функционирование которого обеспечит </w:t>
      </w:r>
      <w:proofErr w:type="spellStart"/>
      <w:r w:rsidRPr="00A73AF1">
        <w:rPr>
          <w:rFonts w:ascii="Arial Nova Light" w:hAnsi="Arial Nova Light" w:cstheme="minorHAnsi"/>
          <w:color w:val="1F3864" w:themeColor="accent1" w:themeShade="80"/>
          <w:sz w:val="28"/>
          <w:szCs w:val="30"/>
          <w:lang w:eastAsia="ru-RU"/>
        </w:rPr>
        <w:t>Минцифры</w:t>
      </w:r>
      <w:proofErr w:type="spellEnd"/>
      <w:r w:rsidRPr="00A73AF1">
        <w:rPr>
          <w:rFonts w:ascii="Arial Nova Light" w:hAnsi="Arial Nova Light" w:cstheme="minorHAnsi"/>
          <w:color w:val="1F3864" w:themeColor="accent1" w:themeShade="80"/>
          <w:sz w:val="28"/>
          <w:szCs w:val="30"/>
          <w:lang w:eastAsia="ru-RU"/>
        </w:rPr>
        <w:t xml:space="preserve"> России до 1 июля 2021 года.</w:t>
      </w:r>
    </w:p>
    <w:p w:rsidR="00A73AF1" w:rsidRPr="00A73AF1" w:rsidRDefault="00A73AF1" w:rsidP="00A73AF1">
      <w:pPr>
        <w:shd w:val="clear" w:color="auto" w:fill="FFFFFF" w:themeFill="background1"/>
        <w:spacing w:after="0" w:line="240" w:lineRule="auto"/>
        <w:ind w:firstLine="709"/>
        <w:jc w:val="right"/>
        <w:rPr>
          <w:rStyle w:val="a3"/>
          <w:rFonts w:ascii="Arial Nova Light" w:hAnsi="Arial Nova Light" w:cs="Calibri"/>
          <w:lang w:eastAsia="ru-RU"/>
        </w:rPr>
      </w:pPr>
      <w:r>
        <w:rPr>
          <w:rFonts w:ascii="Arial" w:hAnsi="Arial" w:cs="Arial"/>
          <w:color w:val="000000"/>
        </w:rPr>
        <w:br/>
      </w:r>
      <w:hyperlink r:id="rId29" w:anchor="utm_campaign=rss_hotdocs&amp;utm_source=rss_reader&amp;utm_medium=rss" w:history="1">
        <w:r w:rsidRPr="00A73AF1">
          <w:rPr>
            <w:rStyle w:val="a3"/>
            <w:rFonts w:ascii="Arial Nova Light" w:hAnsi="Arial Nova Light" w:cs="Calibri"/>
            <w:lang w:eastAsia="ru-RU"/>
          </w:rPr>
          <w:t>Просмотреть статью...</w:t>
        </w:r>
      </w:hyperlink>
    </w:p>
    <w:p w:rsidR="00A73AF1" w:rsidRDefault="00A73AF1" w:rsidP="00B91B1D">
      <w:pPr>
        <w:pStyle w:val="a4"/>
        <w:widowControl w:val="0"/>
        <w:spacing w:after="0"/>
        <w:jc w:val="both"/>
        <w:rPr>
          <w:rFonts w:cstheme="minorHAnsi"/>
          <w:color w:val="323E4F" w:themeColor="text2" w:themeShade="BF"/>
          <w:spacing w:val="10"/>
          <w:sz w:val="24"/>
          <w:szCs w:val="20"/>
          <w:highlight w:val="lightGray"/>
        </w:rPr>
      </w:pPr>
    </w:p>
    <w:p w:rsidR="00A73AF1" w:rsidRDefault="00A73AF1" w:rsidP="00B91B1D">
      <w:pPr>
        <w:pStyle w:val="a4"/>
        <w:widowControl w:val="0"/>
        <w:spacing w:after="0"/>
        <w:jc w:val="both"/>
        <w:rPr>
          <w:rFonts w:cstheme="minorHAnsi"/>
          <w:color w:val="323E4F" w:themeColor="text2" w:themeShade="BF"/>
          <w:spacing w:val="10"/>
          <w:sz w:val="24"/>
          <w:szCs w:val="20"/>
          <w:highlight w:val="lightGray"/>
        </w:rPr>
      </w:pPr>
    </w:p>
    <w:p w:rsidR="001E3C7D" w:rsidRDefault="001E3C7D" w:rsidP="00B91B1D">
      <w:pPr>
        <w:pStyle w:val="a4"/>
        <w:widowControl w:val="0"/>
        <w:spacing w:after="0"/>
        <w:jc w:val="both"/>
        <w:rPr>
          <w:rFonts w:cstheme="minorHAnsi"/>
          <w:color w:val="323E4F" w:themeColor="text2" w:themeShade="BF"/>
          <w:spacing w:val="10"/>
          <w:sz w:val="24"/>
          <w:szCs w:val="20"/>
          <w:highlight w:val="lightGray"/>
        </w:rPr>
      </w:pPr>
    </w:p>
    <w:p w:rsidR="00A73AF1" w:rsidRDefault="00A73AF1" w:rsidP="00B91B1D">
      <w:pPr>
        <w:pStyle w:val="a4"/>
        <w:widowControl w:val="0"/>
        <w:spacing w:after="0"/>
        <w:jc w:val="both"/>
        <w:rPr>
          <w:rFonts w:cstheme="minorHAnsi"/>
          <w:color w:val="323E4F" w:themeColor="text2" w:themeShade="BF"/>
          <w:spacing w:val="10"/>
          <w:sz w:val="24"/>
          <w:szCs w:val="20"/>
          <w:highlight w:val="lightGray"/>
        </w:rPr>
      </w:pPr>
    </w:p>
    <w:p w:rsidR="00602E78" w:rsidRPr="00E55A05" w:rsidRDefault="00FA6B93" w:rsidP="00602E78">
      <w:pPr>
        <w:pStyle w:val="a4"/>
        <w:widowControl w:val="0"/>
        <w:spacing w:after="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68804F57">
          <v:rect id="_x0000_i1072" style="width:484.45pt;height:1.2pt" o:hralign="center" o:hrstd="t" o:hr="t" fillcolor="#a0a0a0" stroked="f"/>
        </w:pict>
      </w:r>
    </w:p>
    <w:p w:rsidR="00F90448" w:rsidRPr="00E55A05" w:rsidRDefault="00F90448" w:rsidP="00F90448">
      <w:pPr>
        <w:pStyle w:val="a4"/>
        <w:widowControl w:val="0"/>
        <w:spacing w:before="0" w:beforeAutospacing="0" w:after="0" w:afterAutospacing="0"/>
        <w:jc w:val="center"/>
        <w:rPr>
          <w:rFonts w:ascii="Arial" w:hAnsi="Arial" w:cs="Arial"/>
          <w:b/>
          <w:bCs/>
          <w:color w:val="C00000"/>
          <w:spacing w:val="10"/>
          <w:sz w:val="40"/>
          <w:szCs w:val="32"/>
        </w:rPr>
      </w:pPr>
      <w:r w:rsidRPr="00E55A05">
        <w:rPr>
          <w:rFonts w:ascii="Arial" w:hAnsi="Arial" w:cs="Arial"/>
          <w:b/>
          <w:bCs/>
          <w:color w:val="C00000"/>
          <w:spacing w:val="10"/>
          <w:sz w:val="40"/>
          <w:szCs w:val="32"/>
        </w:rPr>
        <w:t>РАЗДЕЛ «ДЕМОГРАФИЯ»</w:t>
      </w:r>
    </w:p>
    <w:p w:rsidR="00F90448" w:rsidRPr="00E55A05" w:rsidRDefault="00FA6B93" w:rsidP="00F90448">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D9A31BA">
          <v:rect id="_x0000_i1073" style="width:484.45pt;height:1.2pt" o:hralign="center" o:hrstd="t" o:hr="t" fillcolor="#a0a0a0" stroked="f"/>
        </w:pict>
      </w:r>
    </w:p>
    <w:p w:rsidR="00E55A05" w:rsidRDefault="00E55A05" w:rsidP="001E3C7D">
      <w:pPr>
        <w:pStyle w:val="a4"/>
        <w:widowControl w:val="0"/>
        <w:spacing w:after="0"/>
        <w:ind w:firstLine="709"/>
        <w:jc w:val="center"/>
        <w:rPr>
          <w:rFonts w:ascii="Arial" w:hAnsi="Arial" w:cs="Arial"/>
          <w:b/>
          <w:bCs/>
          <w:color w:val="1F3864" w:themeColor="accent1" w:themeShade="80"/>
          <w:sz w:val="36"/>
          <w:szCs w:val="36"/>
          <w:highlight w:val="lightGray"/>
        </w:rPr>
      </w:pPr>
      <w:r w:rsidRPr="00E55A05">
        <w:rPr>
          <w:rFonts w:ascii="Arial" w:hAnsi="Arial" w:cs="Arial"/>
          <w:b/>
          <w:bCs/>
          <w:color w:val="1F3864" w:themeColor="accent1" w:themeShade="80"/>
          <w:sz w:val="36"/>
          <w:szCs w:val="36"/>
        </w:rPr>
        <w:t>Статистический портрет женщины Татарстана</w:t>
      </w:r>
      <w:r>
        <w:rPr>
          <w:noProof/>
        </w:rPr>
        <w:drawing>
          <wp:inline distT="0" distB="0" distL="0" distR="0" wp14:anchorId="57C24D70" wp14:editId="3001E450">
            <wp:extent cx="5467350" cy="7725197"/>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99023" cy="7769949"/>
                    </a:xfrm>
                    <a:prstGeom prst="rect">
                      <a:avLst/>
                    </a:prstGeom>
                  </pic:spPr>
                </pic:pic>
              </a:graphicData>
            </a:graphic>
          </wp:inline>
        </w:drawing>
      </w:r>
    </w:p>
    <w:p w:rsidR="00A55CC8" w:rsidRPr="00A55CC8" w:rsidRDefault="00FA6B93" w:rsidP="00A55CC8">
      <w:pPr>
        <w:pStyle w:val="a4"/>
        <w:widowControl w:val="0"/>
        <w:spacing w:before="0" w:beforeAutospacing="0" w:after="0" w:afterAutospacing="0"/>
        <w:jc w:val="right"/>
        <w:rPr>
          <w:rStyle w:val="a3"/>
          <w:rFonts w:ascii="Arial Nova Light" w:hAnsi="Arial Nova Light"/>
        </w:rPr>
      </w:pPr>
      <w:hyperlink r:id="rId31" w:history="1">
        <w:r w:rsidR="00A55CC8" w:rsidRPr="00A55CC8">
          <w:rPr>
            <w:rStyle w:val="a3"/>
            <w:rFonts w:ascii="Arial Nova Light" w:hAnsi="Arial Nova Light"/>
          </w:rPr>
          <w:t>Просмотреть статью...</w:t>
        </w:r>
      </w:hyperlink>
    </w:p>
    <w:p w:rsidR="00A55CC8" w:rsidRDefault="00FA6B93" w:rsidP="00A55CC8">
      <w:pPr>
        <w:pStyle w:val="a4"/>
        <w:widowControl w:val="0"/>
        <w:spacing w:after="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71CA680A">
          <v:rect id="_x0000_i1074" style="width:484.45pt;height:1.2pt" o:hralign="center" o:hrstd="t" o:hr="t" fillcolor="#a0a0a0" stroked="f"/>
        </w:pict>
      </w:r>
    </w:p>
    <w:p w:rsidR="00005F7B" w:rsidRDefault="00005F7B" w:rsidP="00A55CC8">
      <w:pPr>
        <w:pStyle w:val="a4"/>
        <w:widowControl w:val="0"/>
        <w:spacing w:after="0"/>
        <w:jc w:val="both"/>
        <w:rPr>
          <w:rFonts w:ascii="Arial" w:hAnsi="Arial" w:cs="Arial"/>
          <w:b/>
          <w:bCs/>
          <w:color w:val="1F3864" w:themeColor="accent1" w:themeShade="80"/>
          <w:sz w:val="36"/>
          <w:szCs w:val="36"/>
        </w:rPr>
      </w:pPr>
      <w:r w:rsidRPr="00005F7B">
        <w:rPr>
          <w:rFonts w:ascii="Arial" w:hAnsi="Arial" w:cs="Arial"/>
          <w:b/>
          <w:bCs/>
          <w:color w:val="1F3864" w:themeColor="accent1" w:themeShade="80"/>
          <w:sz w:val="36"/>
          <w:szCs w:val="36"/>
        </w:rPr>
        <w:t>О мужчинах Республики Татарстан: демографический портрет</w:t>
      </w:r>
    </w:p>
    <w:p w:rsidR="00005F7B" w:rsidRDefault="00005F7B" w:rsidP="00005F7B">
      <w:pPr>
        <w:pStyle w:val="a4"/>
        <w:widowControl w:val="0"/>
        <w:spacing w:after="0"/>
        <w:jc w:val="both"/>
        <w:rPr>
          <w:rStyle w:val="a3"/>
          <w:rFonts w:ascii="Arial Nova Light" w:hAnsi="Arial Nova Light"/>
        </w:rPr>
      </w:pPr>
      <w:r>
        <w:rPr>
          <w:noProof/>
        </w:rPr>
        <w:drawing>
          <wp:inline distT="0" distB="0" distL="0" distR="0" wp14:anchorId="31F37036" wp14:editId="63248CA0">
            <wp:extent cx="5572125" cy="77819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72125" cy="7781925"/>
                    </a:xfrm>
                    <a:prstGeom prst="rect">
                      <a:avLst/>
                    </a:prstGeom>
                  </pic:spPr>
                </pic:pic>
              </a:graphicData>
            </a:graphic>
          </wp:inline>
        </w:drawing>
      </w:r>
    </w:p>
    <w:p w:rsidR="00005F7B" w:rsidRPr="00005F7B" w:rsidRDefault="00005F7B" w:rsidP="00005F7B">
      <w:pPr>
        <w:pStyle w:val="a4"/>
        <w:widowControl w:val="0"/>
        <w:spacing w:before="0" w:beforeAutospacing="0" w:after="0" w:afterAutospacing="0"/>
        <w:jc w:val="right"/>
        <w:rPr>
          <w:rStyle w:val="a3"/>
          <w:rFonts w:ascii="Arial Nova Light" w:hAnsi="Arial Nova Light"/>
        </w:rPr>
      </w:pPr>
      <w:hyperlink r:id="rId33" w:history="1">
        <w:r w:rsidRPr="00005F7B">
          <w:rPr>
            <w:rStyle w:val="a3"/>
            <w:rFonts w:ascii="Arial Nova Light" w:hAnsi="Arial Nova Light"/>
          </w:rPr>
          <w:t>Просмотреть статью...</w:t>
        </w:r>
      </w:hyperlink>
    </w:p>
    <w:p w:rsidR="00005F7B" w:rsidRPr="00005F7B" w:rsidRDefault="00005F7B" w:rsidP="00005F7B">
      <w:pPr>
        <w:shd w:val="clear" w:color="auto" w:fill="FFFFFF" w:themeFill="background1"/>
        <w:spacing w:after="0" w:line="240" w:lineRule="auto"/>
        <w:rPr>
          <w:rStyle w:val="a3"/>
          <w:rFonts w:ascii="Arial Nova Light" w:hAnsi="Arial Nova Light" w:cs="Calibri"/>
          <w:lang w:eastAsia="ru-RU"/>
        </w:rPr>
      </w:pPr>
      <w:r w:rsidRPr="00005F7B">
        <w:rPr>
          <w:rFonts w:cstheme="minorHAnsi"/>
          <w:color w:val="323E4F" w:themeColor="text2" w:themeShade="BF"/>
          <w:spacing w:val="10"/>
          <w:sz w:val="24"/>
          <w:szCs w:val="20"/>
        </w:rPr>
        <w:pict w14:anchorId="206B7312">
          <v:rect id="_x0000_i1263" style="width:484.45pt;height:1.2pt" o:hralign="center" o:hrstd="t" o:hr="t" fillcolor="#a0a0a0" stroked="f"/>
        </w:pict>
      </w:r>
    </w:p>
    <w:p w:rsidR="003B3771" w:rsidRPr="00C15D05" w:rsidRDefault="00FA6B93" w:rsidP="00C94E3C">
      <w:pPr>
        <w:spacing w:line="240" w:lineRule="auto"/>
        <w:jc w:val="center"/>
        <w:rPr>
          <w:rFonts w:cstheme="minorHAnsi"/>
          <w:color w:val="323E4F" w:themeColor="text2" w:themeShade="BF"/>
          <w:spacing w:val="10"/>
          <w:sz w:val="24"/>
          <w:szCs w:val="20"/>
        </w:rPr>
      </w:pPr>
      <w:r w:rsidRPr="00C15D05">
        <w:rPr>
          <w:rFonts w:cstheme="minorHAnsi"/>
          <w:color w:val="323E4F" w:themeColor="text2" w:themeShade="BF"/>
          <w:spacing w:val="10"/>
          <w:sz w:val="24"/>
          <w:szCs w:val="20"/>
        </w:rPr>
        <w:pict w14:anchorId="19461F95">
          <v:rect id="_x0000_i1076" style="width:484.45pt;height:1.2pt" o:hralign="center" o:hrstd="t" o:hr="t" fillcolor="#a0a0a0" stroked="f"/>
        </w:pict>
      </w:r>
    </w:p>
    <w:p w:rsidR="003B3771" w:rsidRPr="00C15D05" w:rsidRDefault="003B3771" w:rsidP="00C94E3C">
      <w:pPr>
        <w:pStyle w:val="a4"/>
        <w:widowControl w:val="0"/>
        <w:spacing w:before="0" w:beforeAutospacing="0" w:after="0" w:afterAutospacing="0"/>
        <w:jc w:val="center"/>
        <w:rPr>
          <w:rFonts w:ascii="Arial" w:hAnsi="Arial" w:cs="Arial"/>
          <w:b/>
          <w:bCs/>
          <w:color w:val="C00000"/>
          <w:spacing w:val="10"/>
          <w:sz w:val="40"/>
          <w:szCs w:val="32"/>
        </w:rPr>
      </w:pPr>
      <w:r w:rsidRPr="00C15D05">
        <w:rPr>
          <w:rFonts w:ascii="Arial" w:hAnsi="Arial" w:cs="Arial"/>
          <w:b/>
          <w:bCs/>
          <w:color w:val="C00000"/>
          <w:spacing w:val="10"/>
          <w:sz w:val="40"/>
          <w:szCs w:val="32"/>
        </w:rPr>
        <w:t>РАЗДЕЛ «ПРОМЫШЛЕННАЯ ПОЛИТИКА, ЭНЕРГЕТИКА, ЭНЕРГОЭФФЕКТИВНОСТЬ»</w:t>
      </w:r>
    </w:p>
    <w:p w:rsidR="003B3771" w:rsidRPr="00C15D05" w:rsidRDefault="00FA6B93" w:rsidP="00C94E3C">
      <w:pPr>
        <w:spacing w:line="240" w:lineRule="auto"/>
        <w:jc w:val="center"/>
        <w:rPr>
          <w:rFonts w:cstheme="minorHAnsi"/>
          <w:color w:val="323E4F" w:themeColor="text2" w:themeShade="BF"/>
          <w:spacing w:val="10"/>
          <w:sz w:val="24"/>
          <w:szCs w:val="20"/>
        </w:rPr>
      </w:pPr>
      <w:r w:rsidRPr="00C15D05">
        <w:rPr>
          <w:rFonts w:cstheme="minorHAnsi"/>
          <w:color w:val="323E4F" w:themeColor="text2" w:themeShade="BF"/>
          <w:spacing w:val="10"/>
          <w:sz w:val="24"/>
          <w:szCs w:val="20"/>
        </w:rPr>
        <w:pict w14:anchorId="32365FCF">
          <v:rect id="_x0000_i1077" style="width:484.45pt;height:1.2pt" o:hralign="center" o:hrstd="t" o:hr="t" fillcolor="#a0a0a0" stroked="f"/>
        </w:pict>
      </w:r>
    </w:p>
    <w:p w:rsidR="00C15D05" w:rsidRDefault="00C15D05" w:rsidP="00696888">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C15D05">
        <w:rPr>
          <w:rFonts w:ascii="Arial" w:hAnsi="Arial" w:cs="Arial"/>
          <w:b/>
          <w:bCs/>
          <w:color w:val="1F3864" w:themeColor="accent1" w:themeShade="80"/>
          <w:sz w:val="36"/>
          <w:szCs w:val="36"/>
        </w:rPr>
        <w:t xml:space="preserve">Автопром столкнулся с дефицитом </w:t>
      </w:r>
      <w:proofErr w:type="spellStart"/>
      <w:r w:rsidRPr="00C15D05">
        <w:rPr>
          <w:rFonts w:ascii="Arial" w:hAnsi="Arial" w:cs="Arial"/>
          <w:b/>
          <w:bCs/>
          <w:color w:val="1F3864" w:themeColor="accent1" w:themeShade="80"/>
          <w:sz w:val="36"/>
          <w:szCs w:val="36"/>
        </w:rPr>
        <w:t>микросхем</w:t>
      </w:r>
    </w:p>
    <w:p w:rsidR="00C15D05" w:rsidRDefault="00C15D05" w:rsidP="00696888">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End"/>
    </w:p>
    <w:p w:rsidR="008A5049" w:rsidRDefault="00C15D05" w:rsidP="00696888">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Российские производители электроники для автопрома столкнулись с дефицитом микросхем, который до этого охватил мировые рынки. Речь идет о микросхемах для систем ЭРА-ГЛОНАСС, тахографов, панелей управления приборами, блоков управления двигателем, кузовной электроникой, мультимедийных систем, даже для работы кнопок на руле нужна управляющая микросхема</w:t>
      </w:r>
      <w:r w:rsidR="008A5049">
        <w:rPr>
          <w:rFonts w:ascii="Arial Nova Light" w:hAnsi="Arial Nova Light" w:cstheme="minorHAnsi"/>
          <w:color w:val="1F3864" w:themeColor="accent1" w:themeShade="80"/>
          <w:sz w:val="28"/>
          <w:szCs w:val="30"/>
        </w:rPr>
        <w:t>.</w:t>
      </w:r>
    </w:p>
    <w:p w:rsidR="00C15D05" w:rsidRPr="008A5049" w:rsidRDefault="008A5049" w:rsidP="008A5049">
      <w:pPr>
        <w:pStyle w:val="a4"/>
        <w:widowControl w:val="0"/>
        <w:spacing w:before="0" w:beforeAutospacing="0" w:after="0" w:afterAutospacing="0"/>
        <w:jc w:val="right"/>
        <w:rPr>
          <w:rStyle w:val="a3"/>
          <w:rFonts w:ascii="Arial Nova Light" w:hAnsi="Arial Nova Light"/>
        </w:rPr>
      </w:pPr>
      <w:hyperlink r:id="rId34" w:history="1">
        <w:r w:rsidRPr="008A5049">
          <w:rPr>
            <w:rStyle w:val="a3"/>
            <w:rFonts w:ascii="Arial Nova Light" w:hAnsi="Arial Nova Light"/>
          </w:rPr>
          <w:t>Просмотреть статью...</w:t>
        </w:r>
      </w:hyperlink>
    </w:p>
    <w:p w:rsidR="000A347D" w:rsidRDefault="000A347D" w:rsidP="00CF2EA9">
      <w:pPr>
        <w:pStyle w:val="a4"/>
        <w:widowControl w:val="0"/>
        <w:spacing w:before="240" w:beforeAutospacing="0" w:after="240" w:afterAutospacing="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2531C1D8">
          <v:rect id="_x0000_i1279" style="width:484.45pt;height:1.2pt" o:hralign="center" o:hrstd="t" o:hr="t" fillcolor="#a0a0a0" stroked="f"/>
        </w:pict>
      </w:r>
    </w:p>
    <w:p w:rsidR="000A347D" w:rsidRPr="000A347D" w:rsidRDefault="000A347D" w:rsidP="000A347D">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A347D">
        <w:rPr>
          <w:rFonts w:ascii="Arial" w:hAnsi="Arial" w:cs="Arial"/>
          <w:b/>
          <w:bCs/>
          <w:color w:val="1F3864" w:themeColor="accent1" w:themeShade="80"/>
          <w:sz w:val="36"/>
          <w:szCs w:val="36"/>
        </w:rPr>
        <w:t>Промышленное производство в Республике Татарстан в январе 2021 года</w:t>
      </w:r>
    </w:p>
    <w:p w:rsidR="000A347D" w:rsidRDefault="000A347D" w:rsidP="000A347D">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0A347D" w:rsidRPr="000A347D" w:rsidRDefault="000A347D" w:rsidP="000A347D">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A347D">
        <w:rPr>
          <w:rFonts w:ascii="Arial Nova Light" w:hAnsi="Arial Nova Light" w:cstheme="minorHAnsi"/>
          <w:color w:val="1F3864" w:themeColor="accent1" w:themeShade="80"/>
          <w:sz w:val="28"/>
          <w:szCs w:val="30"/>
        </w:rPr>
        <w:t xml:space="preserve">Индекс промышленного производства в январе 2021 </w:t>
      </w:r>
      <w:proofErr w:type="gramStart"/>
      <w:r w:rsidRPr="000A347D">
        <w:rPr>
          <w:rFonts w:ascii="Arial Nova Light" w:hAnsi="Arial Nova Light" w:cstheme="minorHAnsi"/>
          <w:color w:val="1F3864" w:themeColor="accent1" w:themeShade="80"/>
          <w:sz w:val="28"/>
          <w:szCs w:val="30"/>
        </w:rPr>
        <w:t>года  по</w:t>
      </w:r>
      <w:proofErr w:type="gramEnd"/>
      <w:r w:rsidRPr="000A347D">
        <w:rPr>
          <w:rFonts w:ascii="Arial Nova Light" w:hAnsi="Arial Nova Light" w:cstheme="minorHAnsi"/>
          <w:color w:val="1F3864" w:themeColor="accent1" w:themeShade="80"/>
          <w:sz w:val="28"/>
          <w:szCs w:val="30"/>
        </w:rPr>
        <w:t xml:space="preserve"> сравнению с январем 2020 года составил 100,1%. В январе 2021 года по оперативным данным предприятиями </w:t>
      </w:r>
      <w:proofErr w:type="gramStart"/>
      <w:r w:rsidRPr="000A347D">
        <w:rPr>
          <w:rFonts w:ascii="Arial Nova Light" w:hAnsi="Arial Nova Light" w:cstheme="minorHAnsi"/>
          <w:color w:val="1F3864" w:themeColor="accent1" w:themeShade="80"/>
          <w:sz w:val="28"/>
          <w:szCs w:val="30"/>
        </w:rPr>
        <w:t>республики  отгружено</w:t>
      </w:r>
      <w:proofErr w:type="gramEnd"/>
      <w:r w:rsidRPr="000A347D">
        <w:rPr>
          <w:rFonts w:ascii="Arial Nova Light" w:hAnsi="Arial Nova Light" w:cstheme="minorHAnsi"/>
          <w:color w:val="1F3864" w:themeColor="accent1" w:themeShade="80"/>
          <w:sz w:val="28"/>
          <w:szCs w:val="30"/>
        </w:rPr>
        <w:t xml:space="preserve"> товаров собственного производства, выполнено  работ  и  услуг в  действующих ценах  на  сумму 233</w:t>
      </w:r>
      <w:r w:rsidR="00A552CE">
        <w:rPr>
          <w:rFonts w:ascii="Arial Nova Light" w:hAnsi="Arial Nova Light" w:cstheme="minorHAnsi"/>
          <w:color w:val="1F3864" w:themeColor="accent1" w:themeShade="80"/>
          <w:sz w:val="28"/>
          <w:szCs w:val="30"/>
        </w:rPr>
        <w:t> </w:t>
      </w:r>
      <w:r w:rsidRPr="000A347D">
        <w:rPr>
          <w:rFonts w:ascii="Arial Nova Light" w:hAnsi="Arial Nova Light" w:cstheme="minorHAnsi"/>
          <w:color w:val="1F3864" w:themeColor="accent1" w:themeShade="80"/>
          <w:sz w:val="28"/>
          <w:szCs w:val="30"/>
        </w:rPr>
        <w:t>862,3 млн. рублей.</w:t>
      </w:r>
    </w:p>
    <w:p w:rsidR="000A347D" w:rsidRPr="000A347D" w:rsidRDefault="000A347D" w:rsidP="000A347D">
      <w:pPr>
        <w:pStyle w:val="a4"/>
        <w:widowControl w:val="0"/>
        <w:spacing w:before="0" w:beforeAutospacing="0" w:after="0" w:afterAutospacing="0"/>
        <w:jc w:val="right"/>
        <w:rPr>
          <w:rStyle w:val="a3"/>
          <w:rFonts w:ascii="Arial Nova Light" w:hAnsi="Arial Nova Light"/>
        </w:rPr>
      </w:pPr>
      <w:hyperlink r:id="rId35" w:history="1">
        <w:r w:rsidRPr="000A347D">
          <w:rPr>
            <w:rStyle w:val="a3"/>
            <w:rFonts w:ascii="Arial Nova Light" w:hAnsi="Arial Nova Light"/>
          </w:rPr>
          <w:t>Просмотреть статью...</w:t>
        </w:r>
      </w:hyperlink>
    </w:p>
    <w:p w:rsidR="00CF2EA9" w:rsidRPr="008D3A41" w:rsidRDefault="00FA6B93" w:rsidP="00CF2EA9">
      <w:pPr>
        <w:pStyle w:val="a4"/>
        <w:widowControl w:val="0"/>
        <w:spacing w:before="240" w:beforeAutospacing="0" w:after="240" w:afterAutospacing="0"/>
        <w:jc w:val="both"/>
        <w:rPr>
          <w:rFonts w:ascii="Arial" w:hAnsi="Arial" w:cs="Arial"/>
          <w:b/>
          <w:bCs/>
          <w:color w:val="1F3864" w:themeColor="accent1" w:themeShade="80"/>
          <w:sz w:val="36"/>
          <w:szCs w:val="36"/>
        </w:rPr>
      </w:pPr>
      <w:r>
        <w:rPr>
          <w:rFonts w:cstheme="minorHAnsi"/>
          <w:color w:val="323E4F" w:themeColor="text2" w:themeShade="BF"/>
          <w:spacing w:val="10"/>
          <w:sz w:val="24"/>
          <w:szCs w:val="20"/>
        </w:rPr>
        <w:pict w14:anchorId="33835367">
          <v:rect id="_x0000_i1078" style="width:484.45pt;height:1.2pt" o:hralign="center" o:hrstd="t" o:hr="t" fillcolor="#a0a0a0" stroked="f"/>
        </w:pict>
      </w:r>
    </w:p>
    <w:p w:rsidR="00CF2EA9" w:rsidRPr="008D3A41" w:rsidRDefault="00CF2EA9" w:rsidP="00CF2EA9">
      <w:pPr>
        <w:pStyle w:val="a4"/>
        <w:widowControl w:val="0"/>
        <w:spacing w:before="240" w:beforeAutospacing="0" w:after="240" w:afterAutospacing="0"/>
        <w:jc w:val="center"/>
        <w:rPr>
          <w:rFonts w:ascii="Arial" w:hAnsi="Arial" w:cs="Arial"/>
          <w:b/>
          <w:bCs/>
          <w:color w:val="C00000"/>
          <w:spacing w:val="10"/>
          <w:sz w:val="40"/>
          <w:szCs w:val="32"/>
        </w:rPr>
      </w:pPr>
      <w:r w:rsidRPr="008D3A41">
        <w:rPr>
          <w:rFonts w:ascii="Arial" w:hAnsi="Arial" w:cs="Arial"/>
          <w:b/>
          <w:bCs/>
          <w:color w:val="C00000"/>
          <w:spacing w:val="10"/>
          <w:sz w:val="40"/>
          <w:szCs w:val="32"/>
        </w:rPr>
        <w:t>РАЗДЕЛ «</w:t>
      </w:r>
      <w:r>
        <w:rPr>
          <w:rFonts w:ascii="Arial" w:hAnsi="Arial" w:cs="Arial"/>
          <w:b/>
          <w:bCs/>
          <w:color w:val="C00000"/>
          <w:spacing w:val="10"/>
          <w:sz w:val="40"/>
          <w:szCs w:val="32"/>
        </w:rPr>
        <w:t>ИНВЕСТИЦИОННАЯ ДЕЯТЕЛЬНОСТЬ</w:t>
      </w:r>
      <w:r w:rsidRPr="008D3A41">
        <w:rPr>
          <w:rFonts w:ascii="Arial" w:hAnsi="Arial" w:cs="Arial"/>
          <w:b/>
          <w:bCs/>
          <w:color w:val="C00000"/>
          <w:spacing w:val="10"/>
          <w:sz w:val="40"/>
          <w:szCs w:val="32"/>
        </w:rPr>
        <w:t>»</w:t>
      </w:r>
    </w:p>
    <w:p w:rsidR="00CF2EA9" w:rsidRPr="008D3A41" w:rsidRDefault="00FA6B93" w:rsidP="00CF2EA9">
      <w:pPr>
        <w:spacing w:before="240" w:after="240"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0235DF9">
          <v:rect id="_x0000_i1079" style="width:484.45pt;height:1.2pt" o:hralign="center" o:hrstd="t" o:hr="t" fillcolor="#a0a0a0" stroked="f"/>
        </w:pict>
      </w:r>
    </w:p>
    <w:p w:rsidR="00CF2EA9" w:rsidRPr="00CF2EA9" w:rsidRDefault="00CF2EA9" w:rsidP="00CF2EA9">
      <w:pPr>
        <w:pStyle w:val="a4"/>
        <w:widowControl w:val="0"/>
        <w:spacing w:after="0"/>
        <w:ind w:firstLine="709"/>
        <w:jc w:val="both"/>
        <w:rPr>
          <w:rFonts w:ascii="Arial" w:hAnsi="Arial" w:cs="Arial"/>
          <w:b/>
          <w:bCs/>
          <w:color w:val="1F3864" w:themeColor="accent1" w:themeShade="80"/>
          <w:sz w:val="36"/>
          <w:szCs w:val="36"/>
        </w:rPr>
      </w:pPr>
      <w:r w:rsidRPr="00CF2EA9">
        <w:rPr>
          <w:rFonts w:ascii="Arial" w:hAnsi="Arial" w:cs="Arial"/>
          <w:b/>
          <w:bCs/>
          <w:color w:val="1F3864" w:themeColor="accent1" w:themeShade="80"/>
          <w:sz w:val="36"/>
          <w:szCs w:val="36"/>
        </w:rPr>
        <w:t>Левада-Центр совместно с телеграм-каналами </w:t>
      </w:r>
      <w:hyperlink r:id="rId36" w:history="1">
        <w:r w:rsidRPr="00CF2EA9">
          <w:rPr>
            <w:rFonts w:ascii="Arial" w:hAnsi="Arial" w:cs="Arial"/>
            <w:b/>
            <w:bCs/>
            <w:color w:val="1F3864" w:themeColor="accent1" w:themeShade="80"/>
            <w:sz w:val="36"/>
            <w:szCs w:val="36"/>
          </w:rPr>
          <w:t>InvestFuture</w:t>
        </w:r>
      </w:hyperlink>
      <w:r w:rsidRPr="00CF2EA9">
        <w:rPr>
          <w:rFonts w:ascii="Arial" w:hAnsi="Arial" w:cs="Arial"/>
          <w:b/>
          <w:bCs/>
          <w:color w:val="1F3864" w:themeColor="accent1" w:themeShade="80"/>
          <w:sz w:val="36"/>
          <w:szCs w:val="36"/>
        </w:rPr>
        <w:t>, </w:t>
      </w:r>
      <w:hyperlink r:id="rId37" w:history="1">
        <w:r w:rsidRPr="00CF2EA9">
          <w:rPr>
            <w:rFonts w:ascii="Arial" w:hAnsi="Arial" w:cs="Arial"/>
            <w:b/>
            <w:bCs/>
            <w:color w:val="1F3864" w:themeColor="accent1" w:themeShade="80"/>
            <w:sz w:val="36"/>
            <w:szCs w:val="36"/>
          </w:rPr>
          <w:t>MarketTwits</w:t>
        </w:r>
      </w:hyperlink>
      <w:r w:rsidRPr="00CF2EA9">
        <w:rPr>
          <w:rFonts w:ascii="Arial" w:hAnsi="Arial" w:cs="Arial"/>
          <w:b/>
          <w:bCs/>
          <w:color w:val="1F3864" w:themeColor="accent1" w:themeShade="80"/>
          <w:sz w:val="36"/>
          <w:szCs w:val="36"/>
        </w:rPr>
        <w:t>, </w:t>
      </w:r>
      <w:hyperlink r:id="rId38" w:history="1">
        <w:r w:rsidRPr="00CF2EA9">
          <w:rPr>
            <w:rFonts w:ascii="Arial" w:hAnsi="Arial" w:cs="Arial"/>
            <w:b/>
            <w:bCs/>
            <w:color w:val="1F3864" w:themeColor="accent1" w:themeShade="80"/>
            <w:sz w:val="36"/>
            <w:szCs w:val="36"/>
          </w:rPr>
          <w:t>MMI</w:t>
        </w:r>
      </w:hyperlink>
      <w:r w:rsidRPr="00CF2EA9">
        <w:rPr>
          <w:rFonts w:ascii="Arial" w:hAnsi="Arial" w:cs="Arial"/>
          <w:b/>
          <w:bCs/>
          <w:color w:val="1F3864" w:themeColor="accent1" w:themeShade="80"/>
          <w:sz w:val="36"/>
          <w:szCs w:val="36"/>
        </w:rPr>
        <w:t>, </w:t>
      </w:r>
      <w:hyperlink r:id="rId39" w:history="1">
        <w:r w:rsidRPr="00CF2EA9">
          <w:rPr>
            <w:rFonts w:ascii="Arial" w:hAnsi="Arial" w:cs="Arial"/>
            <w:b/>
            <w:bCs/>
            <w:color w:val="1F3864" w:themeColor="accent1" w:themeShade="80"/>
            <w:sz w:val="36"/>
            <w:szCs w:val="36"/>
          </w:rPr>
          <w:t>IFStocks</w:t>
        </w:r>
      </w:hyperlink>
      <w:r w:rsidRPr="00CF2EA9">
        <w:rPr>
          <w:rFonts w:ascii="Arial" w:hAnsi="Arial" w:cs="Arial"/>
          <w:b/>
          <w:bCs/>
          <w:color w:val="1F3864" w:themeColor="accent1" w:themeShade="80"/>
          <w:sz w:val="36"/>
          <w:szCs w:val="36"/>
        </w:rPr>
        <w:t xml:space="preserve"> провел опрос инвесторов. В исследовании приняли участие 5800 респондентов, имеющих опыт инвестирования. </w:t>
      </w:r>
      <w:r w:rsidR="00DD7647">
        <w:rPr>
          <w:rFonts w:ascii="Arial" w:hAnsi="Arial" w:cs="Arial"/>
          <w:b/>
          <w:bCs/>
          <w:color w:val="1F3864" w:themeColor="accent1" w:themeShade="80"/>
          <w:sz w:val="36"/>
          <w:szCs w:val="36"/>
        </w:rPr>
        <w:t>(о</w:t>
      </w:r>
      <w:r w:rsidRPr="00CF2EA9">
        <w:rPr>
          <w:rFonts w:ascii="Arial" w:hAnsi="Arial" w:cs="Arial"/>
          <w:b/>
          <w:bCs/>
          <w:color w:val="1F3864" w:themeColor="accent1" w:themeShade="80"/>
          <w:sz w:val="36"/>
          <w:szCs w:val="36"/>
        </w:rPr>
        <w:t>прос проходил с 25 по 28 февраля 2021 г.</w:t>
      </w:r>
      <w:r w:rsidR="00DD7647">
        <w:rPr>
          <w:rFonts w:ascii="Arial" w:hAnsi="Arial" w:cs="Arial"/>
          <w:b/>
          <w:bCs/>
          <w:color w:val="1F3864" w:themeColor="accent1" w:themeShade="80"/>
          <w:sz w:val="36"/>
          <w:szCs w:val="36"/>
        </w:rPr>
        <w:t>)</w:t>
      </w:r>
    </w:p>
    <w:p w:rsidR="00CF2EA9" w:rsidRDefault="00DD7647" w:rsidP="00696888">
      <w:pPr>
        <w:pStyle w:val="a4"/>
        <w:widowControl w:val="0"/>
        <w:spacing w:before="0" w:beforeAutospacing="0" w:after="0" w:afterAutospacing="0"/>
        <w:jc w:val="both"/>
        <w:rPr>
          <w:rFonts w:cstheme="minorHAnsi"/>
          <w:color w:val="323E4F" w:themeColor="text2" w:themeShade="BF"/>
          <w:spacing w:val="10"/>
          <w:sz w:val="24"/>
          <w:szCs w:val="20"/>
          <w:lang w:val="en-US"/>
        </w:rPr>
      </w:pPr>
      <w:r>
        <w:rPr>
          <w:noProof/>
        </w:rPr>
        <w:drawing>
          <wp:inline distT="0" distB="0" distL="0" distR="0" wp14:anchorId="176424B0" wp14:editId="69B8ED95">
            <wp:extent cx="6480175" cy="3950816"/>
            <wp:effectExtent l="0" t="0" r="0" b="0"/>
            <wp:docPr id="7" name="Рисунок 7" descr="https://www.levada.ru/cp/wp-content/uploads/2021/03/MRDLQ-nb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levada.ru/cp/wp-content/uploads/2021/03/MRDLQ-nbsp-.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0175" cy="3950816"/>
                    </a:xfrm>
                    <a:prstGeom prst="rect">
                      <a:avLst/>
                    </a:prstGeom>
                    <a:noFill/>
                    <a:ln>
                      <a:noFill/>
                    </a:ln>
                  </pic:spPr>
                </pic:pic>
              </a:graphicData>
            </a:graphic>
          </wp:inline>
        </w:drawing>
      </w:r>
    </w:p>
    <w:p w:rsidR="00DD7647" w:rsidRDefault="00DD7647" w:rsidP="00696888">
      <w:pPr>
        <w:pStyle w:val="a4"/>
        <w:widowControl w:val="0"/>
        <w:spacing w:before="0" w:beforeAutospacing="0" w:after="0" w:afterAutospacing="0"/>
        <w:jc w:val="both"/>
        <w:rPr>
          <w:rFonts w:cstheme="minorHAnsi"/>
          <w:color w:val="323E4F" w:themeColor="text2" w:themeShade="BF"/>
          <w:spacing w:val="10"/>
          <w:sz w:val="24"/>
          <w:szCs w:val="20"/>
          <w:lang w:val="en-US"/>
        </w:rPr>
      </w:pPr>
      <w:r>
        <w:rPr>
          <w:noProof/>
        </w:rPr>
        <w:drawing>
          <wp:inline distT="0" distB="0" distL="0" distR="0" wp14:anchorId="5AE42D80" wp14:editId="715E46D6">
            <wp:extent cx="6480175" cy="3588276"/>
            <wp:effectExtent l="0" t="0" r="0" b="0"/>
            <wp:docPr id="10" name="Рисунок 10" descr="https://www.levada.ru/cp/wp-content/uploads/2021/03/iQwX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levada.ru/cp/wp-content/uploads/2021/03/iQwXp-1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80175" cy="3588276"/>
                    </a:xfrm>
                    <a:prstGeom prst="rect">
                      <a:avLst/>
                    </a:prstGeom>
                    <a:noFill/>
                    <a:ln>
                      <a:noFill/>
                    </a:ln>
                  </pic:spPr>
                </pic:pic>
              </a:graphicData>
            </a:graphic>
          </wp:inline>
        </w:drawing>
      </w:r>
    </w:p>
    <w:p w:rsidR="00DD7647" w:rsidRPr="00DD7647" w:rsidRDefault="00DD7647" w:rsidP="00696888">
      <w:pPr>
        <w:pStyle w:val="a4"/>
        <w:widowControl w:val="0"/>
        <w:spacing w:before="0" w:beforeAutospacing="0" w:after="0" w:afterAutospacing="0"/>
        <w:jc w:val="both"/>
        <w:rPr>
          <w:rFonts w:cstheme="minorHAnsi"/>
          <w:color w:val="323E4F" w:themeColor="text2" w:themeShade="BF"/>
          <w:spacing w:val="10"/>
          <w:sz w:val="24"/>
          <w:szCs w:val="20"/>
          <w:lang w:val="en-US"/>
        </w:rPr>
      </w:pPr>
    </w:p>
    <w:p w:rsidR="000A751E" w:rsidRPr="000A751E" w:rsidRDefault="000A751E" w:rsidP="000A751E">
      <w:pPr>
        <w:pStyle w:val="a4"/>
        <w:widowControl w:val="0"/>
        <w:spacing w:before="0" w:beforeAutospacing="0" w:after="0" w:afterAutospacing="0"/>
        <w:jc w:val="right"/>
        <w:rPr>
          <w:rStyle w:val="a3"/>
          <w:rFonts w:ascii="Arial Nova Light" w:hAnsi="Arial Nova Light"/>
        </w:rPr>
      </w:pPr>
      <w:r>
        <w:rPr>
          <w:rStyle w:val="a3"/>
          <w:rFonts w:ascii="Arial Nova Light" w:hAnsi="Arial Nova Light"/>
        </w:rPr>
        <w:fldChar w:fldCharType="begin"/>
      </w:r>
      <w:r>
        <w:rPr>
          <w:rStyle w:val="a3"/>
          <w:rFonts w:ascii="Arial Nova Light" w:hAnsi="Arial Nova Light"/>
        </w:rPr>
        <w:instrText xml:space="preserve"> HYPERLINK "https://www.levada.ru/2021/03/05/investory-v-rossii-informirovannost/" </w:instrText>
      </w:r>
      <w:r>
        <w:rPr>
          <w:rStyle w:val="a3"/>
          <w:rFonts w:ascii="Arial Nova Light" w:hAnsi="Arial Nova Light"/>
        </w:rPr>
        <w:fldChar w:fldCharType="separate"/>
      </w:r>
      <w:r w:rsidRPr="000A751E">
        <w:rPr>
          <w:rStyle w:val="a3"/>
          <w:rFonts w:ascii="Arial Nova Light" w:hAnsi="Arial Nova Light"/>
        </w:rPr>
        <w:t>Просмотреть статью...</w:t>
      </w:r>
    </w:p>
    <w:p w:rsidR="00CF2EA9" w:rsidRDefault="000A751E" w:rsidP="00696888">
      <w:pPr>
        <w:pStyle w:val="a4"/>
        <w:widowControl w:val="0"/>
        <w:spacing w:before="0" w:beforeAutospacing="0" w:after="0" w:afterAutospacing="0"/>
        <w:jc w:val="both"/>
        <w:rPr>
          <w:rFonts w:cstheme="minorHAnsi"/>
          <w:color w:val="323E4F" w:themeColor="text2" w:themeShade="BF"/>
          <w:spacing w:val="10"/>
          <w:sz w:val="24"/>
          <w:szCs w:val="20"/>
        </w:rPr>
      </w:pPr>
      <w:r>
        <w:rPr>
          <w:rStyle w:val="a3"/>
          <w:rFonts w:ascii="Arial Nova Light" w:hAnsi="Arial Nova Light"/>
        </w:rPr>
        <w:fldChar w:fldCharType="end"/>
      </w:r>
    </w:p>
    <w:p w:rsidR="001E3C7D" w:rsidRDefault="001E3C7D" w:rsidP="00696888">
      <w:pPr>
        <w:pStyle w:val="a4"/>
        <w:widowControl w:val="0"/>
        <w:spacing w:before="0" w:beforeAutospacing="0" w:after="0" w:afterAutospacing="0"/>
        <w:jc w:val="both"/>
        <w:rPr>
          <w:rFonts w:cstheme="minorHAnsi"/>
          <w:color w:val="323E4F" w:themeColor="text2" w:themeShade="BF"/>
          <w:spacing w:val="10"/>
          <w:sz w:val="24"/>
          <w:szCs w:val="20"/>
        </w:rPr>
      </w:pPr>
    </w:p>
    <w:p w:rsidR="001E3C7D" w:rsidRDefault="001E3C7D" w:rsidP="00696888">
      <w:pPr>
        <w:pStyle w:val="a4"/>
        <w:widowControl w:val="0"/>
        <w:spacing w:before="0" w:beforeAutospacing="0" w:after="0" w:afterAutospacing="0"/>
        <w:jc w:val="both"/>
        <w:rPr>
          <w:rFonts w:cstheme="minorHAnsi"/>
          <w:color w:val="323E4F" w:themeColor="text2" w:themeShade="BF"/>
          <w:spacing w:val="10"/>
          <w:sz w:val="24"/>
          <w:szCs w:val="20"/>
        </w:rPr>
      </w:pPr>
    </w:p>
    <w:p w:rsidR="001E3C7D" w:rsidRDefault="001E3C7D" w:rsidP="00696888">
      <w:pPr>
        <w:pStyle w:val="a4"/>
        <w:widowControl w:val="0"/>
        <w:spacing w:before="0" w:beforeAutospacing="0" w:after="0" w:afterAutospacing="0"/>
        <w:jc w:val="both"/>
        <w:rPr>
          <w:rFonts w:cstheme="minorHAnsi"/>
          <w:color w:val="323E4F" w:themeColor="text2" w:themeShade="BF"/>
          <w:spacing w:val="10"/>
          <w:sz w:val="24"/>
          <w:szCs w:val="20"/>
        </w:rPr>
      </w:pPr>
    </w:p>
    <w:p w:rsidR="001E3C7D" w:rsidRDefault="001E3C7D" w:rsidP="00696888">
      <w:pPr>
        <w:pStyle w:val="a4"/>
        <w:widowControl w:val="0"/>
        <w:spacing w:before="0" w:beforeAutospacing="0" w:after="0" w:afterAutospacing="0"/>
        <w:jc w:val="both"/>
        <w:rPr>
          <w:rFonts w:cstheme="minorHAnsi"/>
          <w:color w:val="323E4F" w:themeColor="text2" w:themeShade="BF"/>
          <w:spacing w:val="10"/>
          <w:sz w:val="24"/>
          <w:szCs w:val="20"/>
        </w:rPr>
      </w:pPr>
    </w:p>
    <w:p w:rsidR="001E3C7D" w:rsidRDefault="001E3C7D" w:rsidP="00696888">
      <w:pPr>
        <w:pStyle w:val="a4"/>
        <w:widowControl w:val="0"/>
        <w:spacing w:before="0" w:beforeAutospacing="0" w:after="0" w:afterAutospacing="0"/>
        <w:jc w:val="both"/>
        <w:rPr>
          <w:rFonts w:cstheme="minorHAnsi"/>
          <w:color w:val="323E4F" w:themeColor="text2" w:themeShade="BF"/>
          <w:spacing w:val="10"/>
          <w:sz w:val="24"/>
          <w:szCs w:val="20"/>
        </w:rPr>
      </w:pPr>
    </w:p>
    <w:p w:rsidR="001E3C7D" w:rsidRDefault="001E3C7D" w:rsidP="00696888">
      <w:pPr>
        <w:pStyle w:val="a4"/>
        <w:widowControl w:val="0"/>
        <w:spacing w:before="0" w:beforeAutospacing="0" w:after="0" w:afterAutospacing="0"/>
        <w:jc w:val="both"/>
        <w:rPr>
          <w:rFonts w:cstheme="minorHAnsi"/>
          <w:color w:val="323E4F" w:themeColor="text2" w:themeShade="BF"/>
          <w:spacing w:val="10"/>
          <w:sz w:val="24"/>
          <w:szCs w:val="20"/>
        </w:rPr>
      </w:pPr>
    </w:p>
    <w:p w:rsidR="001E3C7D" w:rsidRDefault="001E3C7D" w:rsidP="00696888">
      <w:pPr>
        <w:pStyle w:val="a4"/>
        <w:widowControl w:val="0"/>
        <w:spacing w:before="0" w:beforeAutospacing="0" w:after="0" w:afterAutospacing="0"/>
        <w:jc w:val="both"/>
        <w:rPr>
          <w:rFonts w:cstheme="minorHAnsi"/>
          <w:color w:val="323E4F" w:themeColor="text2" w:themeShade="BF"/>
          <w:spacing w:val="10"/>
          <w:sz w:val="24"/>
          <w:szCs w:val="20"/>
        </w:rPr>
      </w:pPr>
    </w:p>
    <w:p w:rsidR="00696888" w:rsidRPr="008D3A41" w:rsidRDefault="00FA6B93" w:rsidP="00696888">
      <w:pPr>
        <w:pStyle w:val="a4"/>
        <w:widowControl w:val="0"/>
        <w:spacing w:before="0" w:beforeAutospacing="0" w:after="0" w:afterAutospacing="0"/>
        <w:jc w:val="both"/>
        <w:rPr>
          <w:rFonts w:ascii="Arial" w:hAnsi="Arial" w:cs="Arial"/>
          <w:b/>
          <w:bCs/>
          <w:color w:val="1F3864" w:themeColor="accent1" w:themeShade="80"/>
          <w:sz w:val="36"/>
          <w:szCs w:val="36"/>
        </w:rPr>
      </w:pPr>
      <w:r>
        <w:rPr>
          <w:rFonts w:cstheme="minorHAnsi"/>
          <w:color w:val="323E4F" w:themeColor="text2" w:themeShade="BF"/>
          <w:spacing w:val="10"/>
          <w:sz w:val="24"/>
          <w:szCs w:val="20"/>
        </w:rPr>
        <w:pict w14:anchorId="6C548384">
          <v:rect id="_x0000_i1080" style="width:484.45pt;height:1.2pt" o:hralign="center" o:hrstd="t" o:hr="t" fillcolor="#a0a0a0" stroked="f"/>
        </w:pict>
      </w:r>
    </w:p>
    <w:p w:rsidR="0019465B" w:rsidRPr="008D3A41" w:rsidRDefault="0019465B" w:rsidP="008038C2">
      <w:pPr>
        <w:pStyle w:val="a4"/>
        <w:widowControl w:val="0"/>
        <w:spacing w:before="0" w:beforeAutospacing="0" w:after="0" w:afterAutospacing="0"/>
        <w:jc w:val="center"/>
        <w:rPr>
          <w:rFonts w:ascii="Arial" w:hAnsi="Arial" w:cs="Arial"/>
          <w:b/>
          <w:bCs/>
          <w:color w:val="C00000"/>
          <w:spacing w:val="10"/>
          <w:sz w:val="40"/>
          <w:szCs w:val="32"/>
        </w:rPr>
      </w:pPr>
    </w:p>
    <w:p w:rsidR="008038C2" w:rsidRPr="008D3A41" w:rsidRDefault="008038C2" w:rsidP="008038C2">
      <w:pPr>
        <w:pStyle w:val="a4"/>
        <w:widowControl w:val="0"/>
        <w:spacing w:before="0" w:beforeAutospacing="0" w:after="0" w:afterAutospacing="0"/>
        <w:jc w:val="center"/>
        <w:rPr>
          <w:rFonts w:ascii="Arial" w:hAnsi="Arial" w:cs="Arial"/>
          <w:b/>
          <w:bCs/>
          <w:color w:val="C00000"/>
          <w:spacing w:val="10"/>
          <w:sz w:val="40"/>
          <w:szCs w:val="32"/>
        </w:rPr>
      </w:pPr>
      <w:r w:rsidRPr="008D3A41">
        <w:rPr>
          <w:rFonts w:ascii="Arial" w:hAnsi="Arial" w:cs="Arial"/>
          <w:b/>
          <w:bCs/>
          <w:color w:val="C00000"/>
          <w:spacing w:val="10"/>
          <w:sz w:val="40"/>
          <w:szCs w:val="32"/>
        </w:rPr>
        <w:t>РАЗДЕЛ «СОЦИАЛЬНАЯ ПОЛИТИКА»</w:t>
      </w:r>
    </w:p>
    <w:p w:rsidR="008038C2" w:rsidRPr="008D3A41" w:rsidRDefault="00FA6B93" w:rsidP="008038C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4310E88">
          <v:rect id="_x0000_i1081" style="width:484.45pt;height:1.2pt" o:hralign="center" o:hrstd="t" o:hr="t" fillcolor="#a0a0a0" stroked="f"/>
        </w:pict>
      </w:r>
    </w:p>
    <w:p w:rsidR="008D3A41" w:rsidRDefault="008D3A41" w:rsidP="00CC787A">
      <w:pPr>
        <w:pStyle w:val="a4"/>
        <w:widowControl w:val="0"/>
        <w:spacing w:after="0"/>
        <w:ind w:firstLine="709"/>
        <w:jc w:val="both"/>
        <w:rPr>
          <w:rFonts w:ascii="Arial" w:hAnsi="Arial" w:cs="Arial"/>
          <w:b/>
          <w:bCs/>
          <w:color w:val="1F3864" w:themeColor="accent1" w:themeShade="80"/>
          <w:sz w:val="36"/>
          <w:szCs w:val="36"/>
        </w:rPr>
      </w:pPr>
      <w:r w:rsidRPr="008D3A41">
        <w:rPr>
          <w:rFonts w:ascii="Arial" w:hAnsi="Arial" w:cs="Arial"/>
          <w:b/>
          <w:bCs/>
          <w:color w:val="1F3864" w:themeColor="accent1" w:themeShade="80"/>
          <w:sz w:val="36"/>
          <w:szCs w:val="36"/>
        </w:rPr>
        <w:t>ФНС определит уровень дохода российских домохозяйств</w:t>
      </w:r>
    </w:p>
    <w:p w:rsidR="00190C4E" w:rsidRPr="008D3A41" w:rsidRDefault="00190C4E" w:rsidP="00CC787A">
      <w:pPr>
        <w:pStyle w:val="a4"/>
        <w:widowControl w:val="0"/>
        <w:spacing w:after="0"/>
        <w:ind w:firstLine="709"/>
        <w:jc w:val="both"/>
        <w:rPr>
          <w:rFonts w:ascii="Arial Nova Light" w:hAnsi="Arial Nova Light" w:cstheme="minorHAnsi"/>
          <w:color w:val="1F3864" w:themeColor="accent1" w:themeShade="80"/>
          <w:sz w:val="28"/>
          <w:szCs w:val="30"/>
        </w:rPr>
      </w:pPr>
      <w:r w:rsidRPr="00190C4E">
        <w:rPr>
          <w:rFonts w:ascii="Arial Nova Light" w:hAnsi="Arial Nova Light" w:cstheme="minorHAnsi"/>
          <w:color w:val="1F3864" w:themeColor="accent1" w:themeShade="80"/>
          <w:sz w:val="28"/>
          <w:szCs w:val="30"/>
        </w:rPr>
        <w:t>В 2021 году Федеральная налоговая служба (ФНС) совместно с Минтрудом, ПФР и Росстатом запустят пилотный проект определения уровня совокупного дохода российских домохозяйств. Для этого ведомство разработает механизмы формирования реестров семей и домохозяйств, сформирует сведения об их налогооблагаемых доходах и передаст эту информацию в Пенсионный фонд, где уже есть данные о начисляемых социальных выплатах. В ФНС подчеркивают, что целью проекта является совершенствование принципов адресности социальной помощи, а не «фискальной функции», которая в данном проекте не задействована.</w:t>
      </w:r>
    </w:p>
    <w:p w:rsidR="00190C4E" w:rsidRDefault="00FA6B93" w:rsidP="008D3A41">
      <w:pPr>
        <w:pStyle w:val="a4"/>
        <w:widowControl w:val="0"/>
        <w:spacing w:before="0" w:beforeAutospacing="0" w:after="0" w:afterAutospacing="0"/>
        <w:jc w:val="right"/>
        <w:rPr>
          <w:rStyle w:val="a3"/>
          <w:rFonts w:ascii="Arial Nova Light" w:hAnsi="Arial Nova Light"/>
        </w:rPr>
      </w:pPr>
      <w:hyperlink r:id="rId42" w:history="1">
        <w:r w:rsidR="00190C4E" w:rsidRPr="00190C4E">
          <w:rPr>
            <w:rStyle w:val="a3"/>
            <w:rFonts w:ascii="Arial Nova Light" w:hAnsi="Arial Nova Light"/>
          </w:rPr>
          <w:t>Просмотреть статью...</w:t>
        </w:r>
      </w:hyperlink>
    </w:p>
    <w:p w:rsidR="008D3A41" w:rsidRPr="008D3A41" w:rsidRDefault="00FA6B93" w:rsidP="008D3A41">
      <w:pPr>
        <w:pStyle w:val="a4"/>
        <w:widowControl w:val="0"/>
        <w:spacing w:before="0" w:beforeAutospacing="0" w:after="0" w:afterAutospacing="0"/>
        <w:jc w:val="right"/>
        <w:rPr>
          <w:rStyle w:val="a3"/>
          <w:rFonts w:ascii="Arial Nova Light" w:hAnsi="Arial Nova Light"/>
        </w:rPr>
      </w:pPr>
      <w:hyperlink r:id="rId43" w:history="1">
        <w:r w:rsidR="008D3A41" w:rsidRPr="008D3A41">
          <w:rPr>
            <w:rStyle w:val="a3"/>
            <w:rFonts w:ascii="Arial Nova Light" w:hAnsi="Arial Nova Light"/>
          </w:rPr>
          <w:t>Просмотреть статью...</w:t>
        </w:r>
      </w:hyperlink>
    </w:p>
    <w:p w:rsidR="008D3A41" w:rsidRDefault="00FA6B93" w:rsidP="008D3A41">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62F9C4AB">
          <v:rect id="_x0000_i1082" style="width:484.45pt;height:1.2pt" o:hralign="center" o:hrstd="t" o:hr="t" fillcolor="#a0a0a0" stroked="f"/>
        </w:pict>
      </w:r>
    </w:p>
    <w:p w:rsidR="008A5049" w:rsidRDefault="008A5049" w:rsidP="00CC787A">
      <w:pPr>
        <w:pStyle w:val="a4"/>
        <w:widowControl w:val="0"/>
        <w:spacing w:after="0"/>
        <w:ind w:firstLine="709"/>
        <w:jc w:val="both"/>
        <w:rPr>
          <w:rFonts w:ascii="Arial" w:hAnsi="Arial" w:cs="Arial"/>
          <w:b/>
          <w:bCs/>
          <w:color w:val="1F3864" w:themeColor="accent1" w:themeShade="80"/>
          <w:sz w:val="36"/>
          <w:szCs w:val="36"/>
        </w:rPr>
      </w:pPr>
      <w:r w:rsidRPr="008A5049">
        <w:rPr>
          <w:rFonts w:ascii="Arial" w:hAnsi="Arial" w:cs="Arial"/>
          <w:b/>
          <w:bCs/>
          <w:color w:val="1F3864" w:themeColor="accent1" w:themeShade="80"/>
          <w:sz w:val="36"/>
          <w:szCs w:val="36"/>
        </w:rPr>
        <w:t xml:space="preserve">Около 1 млн россиян могут получить помощь </w:t>
      </w:r>
      <w:proofErr w:type="spellStart"/>
      <w:r w:rsidRPr="008A5049">
        <w:rPr>
          <w:rFonts w:ascii="Arial" w:hAnsi="Arial" w:cs="Arial"/>
          <w:b/>
          <w:bCs/>
          <w:color w:val="1F3864" w:themeColor="accent1" w:themeShade="80"/>
          <w:sz w:val="36"/>
          <w:szCs w:val="36"/>
        </w:rPr>
        <w:t>соцконтрактов</w:t>
      </w:r>
      <w:proofErr w:type="spellEnd"/>
      <w:r w:rsidRPr="008A5049">
        <w:rPr>
          <w:rFonts w:ascii="Arial" w:hAnsi="Arial" w:cs="Arial"/>
          <w:b/>
          <w:bCs/>
          <w:color w:val="1F3864" w:themeColor="accent1" w:themeShade="80"/>
          <w:sz w:val="36"/>
          <w:szCs w:val="36"/>
        </w:rPr>
        <w:t xml:space="preserve"> в 2021 году</w:t>
      </w:r>
    </w:p>
    <w:p w:rsidR="008A5049" w:rsidRPr="008A5049" w:rsidRDefault="008A5049" w:rsidP="008A504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Планируется, что социальным контрактом в этом году будет охвачено порядка 1 млн человек, предполагается что будет заключено порядка 300 тыс. контрактов, сообщила вице-премьер России Татьяна Голикова.</w:t>
      </w:r>
    </w:p>
    <w:p w:rsidR="008A5049" w:rsidRPr="008A5049" w:rsidRDefault="008A5049" w:rsidP="008A504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 xml:space="preserve">Социальный контракт заключается органами соцзащиты с гражданами и семьями, доход которых не достигают прожиточного минимума. С 2021 года механизм социального контракта получил федеральное </w:t>
      </w:r>
      <w:proofErr w:type="spellStart"/>
      <w:r w:rsidRPr="008A5049">
        <w:rPr>
          <w:rFonts w:ascii="Arial Nova Light" w:hAnsi="Arial Nova Light" w:cstheme="minorHAnsi"/>
          <w:color w:val="1F3864" w:themeColor="accent1" w:themeShade="80"/>
          <w:sz w:val="28"/>
          <w:szCs w:val="30"/>
        </w:rPr>
        <w:t>софинансирование</w:t>
      </w:r>
      <w:proofErr w:type="spellEnd"/>
      <w:r w:rsidRPr="008A5049">
        <w:rPr>
          <w:rFonts w:ascii="Arial Nova Light" w:hAnsi="Arial Nova Light" w:cstheme="minorHAnsi"/>
          <w:color w:val="1F3864" w:themeColor="accent1" w:themeShade="80"/>
          <w:sz w:val="28"/>
          <w:szCs w:val="30"/>
        </w:rPr>
        <w:t xml:space="preserve"> во всех регионах.</w:t>
      </w:r>
    </w:p>
    <w:p w:rsidR="008A5049" w:rsidRPr="008A5049" w:rsidRDefault="008A5049" w:rsidP="008A5049">
      <w:pPr>
        <w:pStyle w:val="a4"/>
        <w:widowControl w:val="0"/>
        <w:spacing w:before="0" w:beforeAutospacing="0" w:after="0" w:afterAutospacing="0"/>
        <w:jc w:val="right"/>
        <w:rPr>
          <w:rStyle w:val="a3"/>
          <w:rFonts w:ascii="Arial Nova Light" w:hAnsi="Arial Nova Light"/>
        </w:rPr>
      </w:pPr>
      <w:hyperlink r:id="rId44" w:history="1">
        <w:r w:rsidRPr="008A5049">
          <w:rPr>
            <w:rStyle w:val="a3"/>
            <w:rFonts w:ascii="Arial Nova Light" w:hAnsi="Arial Nova Light"/>
          </w:rPr>
          <w:t>Просмотреть статью...</w:t>
        </w:r>
      </w:hyperlink>
    </w:p>
    <w:p w:rsidR="008A5049" w:rsidRDefault="008A5049" w:rsidP="008A5049">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422FBFD7">
          <v:rect id="_x0000_i1197" style="width:484.45pt;height:1.2pt" o:hralign="center" o:hrstd="t" o:hr="t" fillcolor="#a0a0a0" stroked="f"/>
        </w:pict>
      </w:r>
    </w:p>
    <w:p w:rsidR="008A5049" w:rsidRDefault="00A73AF1" w:rsidP="00CC787A">
      <w:pPr>
        <w:pStyle w:val="a4"/>
        <w:widowControl w:val="0"/>
        <w:spacing w:after="0"/>
        <w:ind w:firstLine="709"/>
        <w:jc w:val="both"/>
        <w:rPr>
          <w:rFonts w:ascii="Arial" w:hAnsi="Arial" w:cs="Arial"/>
          <w:b/>
          <w:bCs/>
          <w:color w:val="1F3864" w:themeColor="accent1" w:themeShade="80"/>
          <w:sz w:val="36"/>
          <w:szCs w:val="36"/>
        </w:rPr>
      </w:pPr>
      <w:r w:rsidRPr="00A73AF1">
        <w:rPr>
          <w:rFonts w:ascii="Arial" w:hAnsi="Arial" w:cs="Arial"/>
          <w:b/>
          <w:bCs/>
          <w:color w:val="1F3864" w:themeColor="accent1" w:themeShade="80"/>
          <w:sz w:val="36"/>
          <w:szCs w:val="36"/>
        </w:rPr>
        <w:t>Утверждена Концепция цифровой и функциональной трансформации социальной сферы до 2025 года</w:t>
      </w:r>
    </w:p>
    <w:p w:rsidR="00A73AF1" w:rsidRPr="00A73AF1" w:rsidRDefault="00A73AF1" w:rsidP="00A73AF1">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73AF1">
        <w:rPr>
          <w:rFonts w:ascii="Arial Nova Light" w:hAnsi="Arial Nova Light" w:cstheme="minorHAnsi"/>
          <w:color w:val="1F3864" w:themeColor="accent1" w:themeShade="80"/>
          <w:sz w:val="28"/>
          <w:szCs w:val="30"/>
        </w:rPr>
        <w:t>Правительство РФ утвердило Концепцию цифровой и функциональной трансформации социальной сферы до 2025 года (распоряжение Правительства РФ от 20 февраля 2021 г. № 431-р</w:t>
      </w:r>
      <w:bookmarkStart w:id="0" w:name="sdfootnote1anc"/>
      <w:r w:rsidRPr="00A73AF1">
        <w:rPr>
          <w:rFonts w:ascii="Arial Nova Light" w:hAnsi="Arial Nova Light" w:cstheme="minorHAnsi"/>
          <w:color w:val="1F3864" w:themeColor="accent1" w:themeShade="80"/>
          <w:sz w:val="28"/>
          <w:szCs w:val="30"/>
        </w:rPr>
        <w:fldChar w:fldCharType="begin"/>
      </w:r>
      <w:r w:rsidRPr="00A73AF1">
        <w:rPr>
          <w:rFonts w:ascii="Arial Nova Light" w:hAnsi="Arial Nova Light" w:cstheme="minorHAnsi"/>
          <w:color w:val="1F3864" w:themeColor="accent1" w:themeShade="80"/>
          <w:sz w:val="28"/>
          <w:szCs w:val="30"/>
        </w:rPr>
        <w:instrText xml:space="preserve"> HYPERLINK "http://www.garant.ru/news/1448455/" \l "sdfootnote1sym" </w:instrText>
      </w:r>
      <w:r w:rsidRPr="00A73AF1">
        <w:rPr>
          <w:rFonts w:ascii="Arial Nova Light" w:hAnsi="Arial Nova Light" w:cstheme="minorHAnsi"/>
          <w:color w:val="1F3864" w:themeColor="accent1" w:themeShade="80"/>
          <w:sz w:val="28"/>
          <w:szCs w:val="30"/>
        </w:rPr>
        <w:fldChar w:fldCharType="separate"/>
      </w:r>
      <w:r w:rsidRPr="00A73AF1">
        <w:rPr>
          <w:rFonts w:ascii="Arial Nova Light" w:hAnsi="Arial Nova Light" w:cstheme="minorHAnsi"/>
          <w:color w:val="1F3864" w:themeColor="accent1" w:themeShade="80"/>
          <w:sz w:val="28"/>
          <w:szCs w:val="30"/>
        </w:rPr>
        <w:t>1</w:t>
      </w:r>
      <w:r w:rsidRPr="00A73AF1">
        <w:rPr>
          <w:rFonts w:ascii="Arial Nova Light" w:hAnsi="Arial Nova Light" w:cstheme="minorHAnsi"/>
          <w:color w:val="1F3864" w:themeColor="accent1" w:themeShade="80"/>
          <w:sz w:val="28"/>
          <w:szCs w:val="30"/>
        </w:rPr>
        <w:fldChar w:fldCharType="end"/>
      </w:r>
      <w:bookmarkEnd w:id="0"/>
      <w:r w:rsidRPr="00A73AF1">
        <w:rPr>
          <w:rFonts w:ascii="Arial Nova Light" w:hAnsi="Arial Nova Light" w:cstheme="minorHAnsi"/>
          <w:color w:val="1F3864" w:themeColor="accent1" w:themeShade="80"/>
          <w:sz w:val="28"/>
          <w:szCs w:val="30"/>
        </w:rPr>
        <w:t>). Документ предполагает полный переход к принципам "социального казначейства", то есть к модели предоставления мер </w:t>
      </w:r>
      <w:proofErr w:type="spellStart"/>
      <w:r w:rsidRPr="00A73AF1">
        <w:rPr>
          <w:rFonts w:ascii="Arial Nova Light" w:hAnsi="Arial Nova Light" w:cstheme="minorHAnsi"/>
          <w:color w:val="1F3864" w:themeColor="accent1" w:themeShade="80"/>
          <w:sz w:val="28"/>
          <w:szCs w:val="30"/>
        </w:rPr>
        <w:t>соцподдержки</w:t>
      </w:r>
      <w:proofErr w:type="spellEnd"/>
      <w:r w:rsidRPr="00A73AF1">
        <w:rPr>
          <w:rFonts w:ascii="Arial Nova Light" w:hAnsi="Arial Nova Light" w:cstheme="minorHAnsi"/>
          <w:color w:val="1F3864" w:themeColor="accent1" w:themeShade="80"/>
          <w:sz w:val="28"/>
          <w:szCs w:val="30"/>
        </w:rPr>
        <w:t xml:space="preserve">, оказания госуслуг в сфере социальной защиты федеральными, региональными органами власти и органами местного самоуправления посредством использования единой цифровой платформы, обеспечивающей реализацию принципов </w:t>
      </w:r>
      <w:proofErr w:type="spellStart"/>
      <w:r w:rsidRPr="00A73AF1">
        <w:rPr>
          <w:rFonts w:ascii="Arial Nova Light" w:hAnsi="Arial Nova Light" w:cstheme="minorHAnsi"/>
          <w:color w:val="1F3864" w:themeColor="accent1" w:themeShade="80"/>
          <w:sz w:val="28"/>
          <w:szCs w:val="30"/>
        </w:rPr>
        <w:t>клиентоцентричности</w:t>
      </w:r>
      <w:proofErr w:type="spellEnd"/>
      <w:r w:rsidRPr="00A73AF1">
        <w:rPr>
          <w:rFonts w:ascii="Arial Nova Light" w:hAnsi="Arial Nova Light" w:cstheme="minorHAnsi"/>
          <w:color w:val="1F3864" w:themeColor="accent1" w:themeShade="80"/>
          <w:sz w:val="28"/>
          <w:szCs w:val="30"/>
        </w:rPr>
        <w:t>, адресности и эффективности мер социальной поддержки.</w:t>
      </w:r>
    </w:p>
    <w:p w:rsidR="00A73AF1" w:rsidRPr="00A73AF1" w:rsidRDefault="00A73AF1" w:rsidP="00A73AF1">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73AF1">
        <w:rPr>
          <w:rFonts w:ascii="Arial Nova Light" w:hAnsi="Arial Nova Light" w:cstheme="minorHAnsi"/>
          <w:color w:val="1F3864" w:themeColor="accent1" w:themeShade="80"/>
          <w:sz w:val="28"/>
          <w:szCs w:val="30"/>
        </w:rPr>
        <w:t xml:space="preserve">Реализация данной модели позволит предоставлять меры </w:t>
      </w:r>
      <w:proofErr w:type="spellStart"/>
      <w:r w:rsidRPr="00A73AF1">
        <w:rPr>
          <w:rFonts w:ascii="Arial Nova Light" w:hAnsi="Arial Nova Light" w:cstheme="minorHAnsi"/>
          <w:color w:val="1F3864" w:themeColor="accent1" w:themeShade="80"/>
          <w:sz w:val="28"/>
          <w:szCs w:val="30"/>
        </w:rPr>
        <w:t>соцподдержки</w:t>
      </w:r>
      <w:proofErr w:type="spellEnd"/>
      <w:r w:rsidRPr="00A73AF1">
        <w:rPr>
          <w:rFonts w:ascii="Arial Nova Light" w:hAnsi="Arial Nova Light" w:cstheme="minorHAnsi"/>
          <w:color w:val="1F3864" w:themeColor="accent1" w:themeShade="80"/>
          <w:sz w:val="28"/>
          <w:szCs w:val="30"/>
        </w:rPr>
        <w:t xml:space="preserve"> на основании выявления жизненных обстоятельств у граждан без представления документов, за исключением отдельных случаев, с минимальными трудозатратами и в короткие сроки.</w:t>
      </w:r>
    </w:p>
    <w:p w:rsidR="00A73AF1" w:rsidRPr="00A73AF1" w:rsidRDefault="00A73AF1" w:rsidP="00A73AF1">
      <w:pPr>
        <w:pStyle w:val="a4"/>
        <w:widowControl w:val="0"/>
        <w:spacing w:before="0" w:beforeAutospacing="0" w:after="0" w:afterAutospacing="0"/>
        <w:jc w:val="right"/>
        <w:rPr>
          <w:rStyle w:val="a3"/>
          <w:rFonts w:ascii="Arial Nova Light" w:hAnsi="Arial Nova Light"/>
        </w:rPr>
      </w:pPr>
      <w:hyperlink r:id="rId45" w:history="1">
        <w:r w:rsidRPr="00A73AF1">
          <w:rPr>
            <w:rStyle w:val="a3"/>
            <w:rFonts w:ascii="Arial Nova Light" w:hAnsi="Arial Nova Light"/>
          </w:rPr>
          <w:t>Просмотреть статью...</w:t>
        </w:r>
      </w:hyperlink>
    </w:p>
    <w:p w:rsidR="00A73AF1" w:rsidRDefault="00A73AF1" w:rsidP="00A73AF1">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7D7E3600">
          <v:rect id="_x0000_i1209" style="width:484.45pt;height:1.2pt" o:hralign="center" o:hrstd="t" o:hr="t" fillcolor="#a0a0a0" stroked="f"/>
        </w:pict>
      </w:r>
    </w:p>
    <w:p w:rsidR="00005F7B" w:rsidRDefault="00005F7B" w:rsidP="00CC787A">
      <w:pPr>
        <w:pStyle w:val="a4"/>
        <w:widowControl w:val="0"/>
        <w:spacing w:after="0"/>
        <w:ind w:firstLine="709"/>
        <w:jc w:val="both"/>
        <w:rPr>
          <w:rFonts w:ascii="Arial" w:hAnsi="Arial" w:cs="Arial"/>
          <w:b/>
          <w:bCs/>
          <w:color w:val="1F3864" w:themeColor="accent1" w:themeShade="80"/>
          <w:sz w:val="36"/>
          <w:szCs w:val="36"/>
        </w:rPr>
      </w:pPr>
      <w:r w:rsidRPr="00005F7B">
        <w:rPr>
          <w:rFonts w:ascii="Arial" w:hAnsi="Arial" w:cs="Arial"/>
          <w:b/>
          <w:bCs/>
          <w:color w:val="1F3864" w:themeColor="accent1" w:themeShade="80"/>
          <w:sz w:val="36"/>
          <w:szCs w:val="36"/>
        </w:rPr>
        <w:t xml:space="preserve">Семьям с детьми планируется выдавать льготные кредиты на строительство частных </w:t>
      </w:r>
      <w:proofErr w:type="spellStart"/>
      <w:r w:rsidRPr="00005F7B">
        <w:rPr>
          <w:rFonts w:ascii="Arial" w:hAnsi="Arial" w:cs="Arial"/>
          <w:b/>
          <w:bCs/>
          <w:color w:val="1F3864" w:themeColor="accent1" w:themeShade="80"/>
          <w:sz w:val="36"/>
          <w:szCs w:val="36"/>
        </w:rPr>
        <w:t>домов</w:t>
      </w:r>
    </w:p>
    <w:p w:rsidR="00005F7B" w:rsidRPr="00005F7B" w:rsidRDefault="00005F7B" w:rsidP="00005F7B">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End"/>
      <w:r w:rsidRPr="00005F7B">
        <w:rPr>
          <w:rFonts w:ascii="Arial Nova Light" w:hAnsi="Arial Nova Light" w:cstheme="minorHAnsi"/>
          <w:color w:val="1F3864" w:themeColor="accent1" w:themeShade="80"/>
          <w:sz w:val="28"/>
          <w:szCs w:val="30"/>
        </w:rPr>
        <w:t>Минфин России разработал проект изменений в </w:t>
      </w:r>
      <w:hyperlink r:id="rId46" w:history="1">
        <w:r w:rsidRPr="00005F7B">
          <w:rPr>
            <w:rFonts w:ascii="Arial Nova Light" w:hAnsi="Arial Nova Light" w:cstheme="minorHAnsi"/>
            <w:color w:val="1F3864" w:themeColor="accent1" w:themeShade="80"/>
            <w:sz w:val="28"/>
            <w:szCs w:val="30"/>
          </w:rPr>
          <w:t>постановление Правительства РФ от 30 декабря 2017 г. № 1711</w:t>
        </w:r>
      </w:hyperlink>
      <w:r w:rsidRPr="00005F7B">
        <w:rPr>
          <w:rFonts w:ascii="Arial Nova Light" w:hAnsi="Arial Nova Light" w:cstheme="minorHAnsi"/>
          <w:color w:val="1F3864" w:themeColor="accent1" w:themeShade="80"/>
          <w:sz w:val="28"/>
          <w:szCs w:val="30"/>
        </w:rPr>
        <w:t>, который предполагает возмещение недополученных доходов кредитным организациям, АО "ДОМ.РФ" по жилищным (ипотечным) кредитам, выданным гражданам с 1 марта 2021 года на строительство индивидуального жилого дома на земельном участке, или на приобретение земельного участка и строительство на нем частного дома, если это строительство осуществляется по договору подряда юрлицом или ИП, а также на приобретение у юрлица или ИП дома на земельном участке по договору, по которому в будущем этот дом и земельный участок будут переданы в собственность граждан.</w:t>
      </w:r>
    </w:p>
    <w:p w:rsidR="00005F7B" w:rsidRPr="00005F7B" w:rsidRDefault="00005F7B" w:rsidP="00005F7B">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05F7B">
        <w:rPr>
          <w:rFonts w:ascii="Arial Nova Light" w:hAnsi="Arial Nova Light" w:cstheme="minorHAnsi"/>
          <w:color w:val="1F3864" w:themeColor="accent1" w:themeShade="80"/>
          <w:sz w:val="28"/>
          <w:szCs w:val="30"/>
        </w:rPr>
        <w:t>Проектом постановления также устанавливаются такие способы обеспечения по кредиту как передача в залог иного недвижимого имущества на территории РФ, а также возможность предоставления дополнительных видов обеспечения, в том числе поручительства физлица.</w:t>
      </w:r>
    </w:p>
    <w:p w:rsidR="00005F7B" w:rsidRDefault="00005F7B" w:rsidP="00005F7B">
      <w:pPr>
        <w:pStyle w:val="a4"/>
        <w:widowControl w:val="0"/>
        <w:spacing w:before="0" w:beforeAutospacing="0" w:after="0" w:afterAutospacing="0"/>
        <w:jc w:val="right"/>
        <w:rPr>
          <w:rStyle w:val="a3"/>
          <w:rFonts w:ascii="Arial Nova Light" w:hAnsi="Arial Nova Light"/>
        </w:rPr>
      </w:pPr>
    </w:p>
    <w:p w:rsidR="00005F7B" w:rsidRPr="00005F7B" w:rsidRDefault="00005F7B" w:rsidP="00005F7B">
      <w:pPr>
        <w:pStyle w:val="a4"/>
        <w:widowControl w:val="0"/>
        <w:spacing w:before="0" w:beforeAutospacing="0" w:after="0" w:afterAutospacing="0"/>
        <w:jc w:val="right"/>
        <w:rPr>
          <w:rStyle w:val="a3"/>
          <w:rFonts w:ascii="Arial Nova Light" w:hAnsi="Arial Nova Light"/>
        </w:rPr>
      </w:pPr>
      <w:hyperlink r:id="rId47" w:history="1">
        <w:r w:rsidRPr="00005F7B">
          <w:rPr>
            <w:rStyle w:val="a3"/>
            <w:rFonts w:ascii="Arial Nova Light" w:hAnsi="Arial Nova Light"/>
          </w:rPr>
          <w:t>Просмотреть статью...</w:t>
        </w:r>
      </w:hyperlink>
    </w:p>
    <w:p w:rsidR="00005F7B" w:rsidRDefault="00005F7B" w:rsidP="00005F7B">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077DF12D">
          <v:rect id="_x0000_i1260" style="width:484.45pt;height:1.2pt" o:hralign="center" o:hrstd="t" o:hr="t" fillcolor="#a0a0a0" stroked="f"/>
        </w:pict>
      </w:r>
    </w:p>
    <w:p w:rsidR="004C564B" w:rsidRDefault="004C564B" w:rsidP="00CC787A">
      <w:pPr>
        <w:pStyle w:val="a4"/>
        <w:widowControl w:val="0"/>
        <w:spacing w:after="0"/>
        <w:ind w:firstLine="709"/>
        <w:jc w:val="both"/>
        <w:rPr>
          <w:rFonts w:ascii="Arial" w:hAnsi="Arial" w:cs="Arial"/>
          <w:b/>
          <w:bCs/>
          <w:color w:val="1F3864" w:themeColor="accent1" w:themeShade="80"/>
          <w:sz w:val="36"/>
          <w:szCs w:val="36"/>
        </w:rPr>
      </w:pPr>
      <w:r w:rsidRPr="004C564B">
        <w:rPr>
          <w:rFonts w:ascii="Arial" w:hAnsi="Arial" w:cs="Arial"/>
          <w:b/>
          <w:bCs/>
          <w:color w:val="1F3864" w:themeColor="accent1" w:themeShade="80"/>
          <w:sz w:val="36"/>
          <w:szCs w:val="36"/>
        </w:rPr>
        <w:t>Правительство упростило правила направления средств маткапитала на улучшение жилищных условий</w:t>
      </w:r>
      <w:r>
        <w:rPr>
          <w:rFonts w:ascii="Arial" w:hAnsi="Arial" w:cs="Arial"/>
          <w:b/>
          <w:bCs/>
          <w:color w:val="1F3864" w:themeColor="accent1" w:themeShade="80"/>
          <w:sz w:val="36"/>
          <w:szCs w:val="36"/>
        </w:rPr>
        <w:t xml:space="preserve"> (п</w:t>
      </w:r>
      <w:r w:rsidRPr="004C564B">
        <w:rPr>
          <w:rFonts w:ascii="Arial" w:hAnsi="Arial" w:cs="Arial"/>
          <w:b/>
          <w:bCs/>
          <w:color w:val="1F3864" w:themeColor="accent1" w:themeShade="80"/>
          <w:sz w:val="36"/>
          <w:szCs w:val="36"/>
        </w:rPr>
        <w:t>остановление от 27 февраля 2021 года №280</w:t>
      </w:r>
      <w:r>
        <w:rPr>
          <w:rFonts w:ascii="Arial" w:hAnsi="Arial" w:cs="Arial"/>
          <w:b/>
          <w:bCs/>
          <w:color w:val="1F3864" w:themeColor="accent1" w:themeShade="80"/>
          <w:sz w:val="36"/>
          <w:szCs w:val="36"/>
        </w:rPr>
        <w:t>)</w:t>
      </w:r>
    </w:p>
    <w:p w:rsidR="004C564B" w:rsidRPr="004C564B" w:rsidRDefault="004C564B" w:rsidP="004C564B">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r w:rsidRPr="004C564B">
        <w:rPr>
          <w:rFonts w:ascii="Arial Nova Light" w:hAnsi="Arial Nova Light" w:cstheme="minorHAnsi"/>
          <w:color w:val="1F3864" w:themeColor="accent1" w:themeShade="80"/>
          <w:sz w:val="28"/>
          <w:szCs w:val="30"/>
          <w:lang w:eastAsia="ru-RU"/>
        </w:rPr>
        <w:t xml:space="preserve">Родителям, получившим сертификат на материнский капитал, станет проще использовать его средства для улучшения жилищных условий. Постановление об этом подписал Председатель Правительства Михаил </w:t>
      </w:r>
      <w:proofErr w:type="spellStart"/>
      <w:r w:rsidRPr="004C564B">
        <w:rPr>
          <w:rFonts w:ascii="Arial Nova Light" w:hAnsi="Arial Nova Light" w:cstheme="minorHAnsi"/>
          <w:color w:val="1F3864" w:themeColor="accent1" w:themeShade="80"/>
          <w:sz w:val="28"/>
          <w:szCs w:val="30"/>
          <w:lang w:eastAsia="ru-RU"/>
        </w:rPr>
        <w:t>Мишустин</w:t>
      </w:r>
      <w:proofErr w:type="spellEnd"/>
      <w:r w:rsidRPr="004C564B">
        <w:rPr>
          <w:rFonts w:ascii="Arial Nova Light" w:hAnsi="Arial Nova Light" w:cstheme="minorHAnsi"/>
          <w:color w:val="1F3864" w:themeColor="accent1" w:themeShade="80"/>
          <w:sz w:val="28"/>
          <w:szCs w:val="30"/>
          <w:lang w:eastAsia="ru-RU"/>
        </w:rPr>
        <w:t>.</w:t>
      </w:r>
    </w:p>
    <w:p w:rsidR="004C564B" w:rsidRPr="004C564B" w:rsidRDefault="004C564B" w:rsidP="004C564B">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r w:rsidRPr="004C564B">
        <w:rPr>
          <w:rFonts w:ascii="Arial Nova Light" w:hAnsi="Arial Nova Light" w:cstheme="minorHAnsi"/>
          <w:color w:val="1F3864" w:themeColor="accent1" w:themeShade="80"/>
          <w:sz w:val="28"/>
          <w:szCs w:val="30"/>
          <w:lang w:eastAsia="ru-RU"/>
        </w:rPr>
        <w:t>Изменения коснутся случаев, когда средства маткапитала направляются на компенсацию затрат при строительстве или реконструкции жилого дома. Теперь для этого больше не потребуется предоставлять в Пенсионный фонд сведения из акта выполненных строительных работ. Гражданам будет достаточно выписки из Росреестра о том, что земельный участок и построенный на нём дом находятся в их собственности.</w:t>
      </w:r>
    </w:p>
    <w:p w:rsidR="004C564B" w:rsidRPr="004C564B" w:rsidRDefault="004C564B" w:rsidP="004C564B">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r w:rsidRPr="004C564B">
        <w:rPr>
          <w:rFonts w:ascii="Arial Nova Light" w:hAnsi="Arial Nova Light" w:cstheme="minorHAnsi"/>
          <w:color w:val="1F3864" w:themeColor="accent1" w:themeShade="80"/>
          <w:sz w:val="28"/>
          <w:szCs w:val="30"/>
          <w:lang w:eastAsia="ru-RU"/>
        </w:rPr>
        <w:t>С 15 апреля 2020 года сертификаты на маткапитал оформляются в </w:t>
      </w:r>
      <w:proofErr w:type="spellStart"/>
      <w:r w:rsidRPr="004C564B">
        <w:rPr>
          <w:rFonts w:ascii="Arial Nova Light" w:hAnsi="Arial Nova Light" w:cstheme="minorHAnsi"/>
          <w:color w:val="1F3864" w:themeColor="accent1" w:themeShade="80"/>
          <w:sz w:val="28"/>
          <w:szCs w:val="30"/>
          <w:lang w:eastAsia="ru-RU"/>
        </w:rPr>
        <w:t>беззаявительном</w:t>
      </w:r>
      <w:proofErr w:type="spellEnd"/>
      <w:r w:rsidRPr="004C564B">
        <w:rPr>
          <w:rFonts w:ascii="Arial Nova Light" w:hAnsi="Arial Nova Light" w:cstheme="minorHAnsi"/>
          <w:color w:val="1F3864" w:themeColor="accent1" w:themeShade="80"/>
          <w:sz w:val="28"/>
          <w:szCs w:val="30"/>
          <w:lang w:eastAsia="ru-RU"/>
        </w:rPr>
        <w:t xml:space="preserve"> порядке – после рождения ребёнка документ автоматически приходит матери в личный кабинет на портале госуслуг.</w:t>
      </w:r>
    </w:p>
    <w:p w:rsidR="004C564B" w:rsidRPr="004C564B" w:rsidRDefault="004C564B" w:rsidP="004C564B">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r w:rsidRPr="004C564B">
        <w:rPr>
          <w:rFonts w:ascii="Arial Nova Light" w:hAnsi="Arial Nova Light" w:cstheme="minorHAnsi"/>
          <w:color w:val="1F3864" w:themeColor="accent1" w:themeShade="80"/>
          <w:sz w:val="28"/>
          <w:szCs w:val="30"/>
          <w:lang w:eastAsia="ru-RU"/>
        </w:rPr>
        <w:t xml:space="preserve">С 2021 года размер маткапитала увеличен до 483 882 рублей на первого ребёнка и 639 432 рублей </w:t>
      </w:r>
      <w:proofErr w:type="gramStart"/>
      <w:r w:rsidRPr="004C564B">
        <w:rPr>
          <w:rFonts w:ascii="Arial Nova Light" w:hAnsi="Arial Nova Light" w:cstheme="minorHAnsi"/>
          <w:color w:val="1F3864" w:themeColor="accent1" w:themeShade="80"/>
          <w:sz w:val="28"/>
          <w:szCs w:val="30"/>
          <w:lang w:eastAsia="ru-RU"/>
        </w:rPr>
        <w:t>–  на</w:t>
      </w:r>
      <w:proofErr w:type="gramEnd"/>
      <w:r w:rsidRPr="004C564B">
        <w:rPr>
          <w:rFonts w:ascii="Arial Nova Light" w:hAnsi="Arial Nova Light" w:cstheme="minorHAnsi"/>
          <w:color w:val="1F3864" w:themeColor="accent1" w:themeShade="80"/>
          <w:sz w:val="28"/>
          <w:szCs w:val="30"/>
          <w:lang w:eastAsia="ru-RU"/>
        </w:rPr>
        <w:t xml:space="preserve"> второго. Эти деньги можно направить на покупку или строительство жилья, оплату обучения, формирование накопительной части пенсии матери, приобретение товаров и услуг для детей-инвалидов. Семьи с доходом ниже двух прожиточных минимумов на человека могут потратить маткапитал на ежемесячные выплаты на второго ребёнка до тех пор, пока ему не исполнится трёх лет.</w:t>
      </w:r>
    </w:p>
    <w:p w:rsidR="004C564B" w:rsidRPr="004C564B" w:rsidRDefault="004C564B" w:rsidP="004C564B">
      <w:pPr>
        <w:pStyle w:val="a4"/>
        <w:widowControl w:val="0"/>
        <w:spacing w:before="0" w:beforeAutospacing="0" w:after="0" w:afterAutospacing="0"/>
        <w:jc w:val="right"/>
        <w:rPr>
          <w:rStyle w:val="a3"/>
          <w:rFonts w:ascii="Arial Nova Light" w:hAnsi="Arial Nova Light"/>
        </w:rPr>
      </w:pPr>
      <w:hyperlink r:id="rId48" w:history="1">
        <w:r w:rsidRPr="004C564B">
          <w:rPr>
            <w:rStyle w:val="a3"/>
            <w:rFonts w:ascii="Arial Nova Light" w:hAnsi="Arial Nova Light"/>
          </w:rPr>
          <w:t>Просмотреть статью...</w:t>
        </w:r>
      </w:hyperlink>
    </w:p>
    <w:p w:rsidR="004C564B" w:rsidRDefault="004C564B" w:rsidP="004C564B">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40677ECA">
          <v:rect id="_x0000_i1284" style="width:484.45pt;height:1.2pt" o:hralign="center" o:hrstd="t" o:hr="t" fillcolor="#a0a0a0" stroked="f"/>
        </w:pict>
      </w:r>
    </w:p>
    <w:p w:rsidR="002F2E25" w:rsidRPr="00D864A4" w:rsidRDefault="002F2E25" w:rsidP="00C94E3C">
      <w:pPr>
        <w:pStyle w:val="a4"/>
        <w:widowControl w:val="0"/>
        <w:spacing w:before="0" w:beforeAutospacing="0" w:after="0" w:afterAutospacing="0"/>
        <w:jc w:val="center"/>
        <w:rPr>
          <w:rFonts w:ascii="Arial" w:hAnsi="Arial" w:cs="Arial"/>
          <w:b/>
          <w:bCs/>
          <w:color w:val="C00000"/>
          <w:spacing w:val="10"/>
          <w:sz w:val="40"/>
          <w:szCs w:val="32"/>
        </w:rPr>
      </w:pPr>
      <w:r w:rsidRPr="00D864A4">
        <w:rPr>
          <w:rFonts w:ascii="Arial" w:hAnsi="Arial" w:cs="Arial"/>
          <w:b/>
          <w:bCs/>
          <w:color w:val="C00000"/>
          <w:spacing w:val="10"/>
          <w:sz w:val="40"/>
          <w:szCs w:val="32"/>
        </w:rPr>
        <w:t>РАЗДЕЛ «</w:t>
      </w:r>
      <w:r w:rsidR="00176FE1" w:rsidRPr="00D864A4">
        <w:rPr>
          <w:rFonts w:ascii="Arial" w:hAnsi="Arial" w:cs="Arial"/>
          <w:b/>
          <w:bCs/>
          <w:color w:val="C00000"/>
          <w:spacing w:val="10"/>
          <w:sz w:val="40"/>
          <w:szCs w:val="32"/>
        </w:rPr>
        <w:t xml:space="preserve">БЮДЖЕТ, </w:t>
      </w:r>
      <w:r w:rsidR="00594B5F" w:rsidRPr="00D864A4">
        <w:rPr>
          <w:rFonts w:ascii="Arial" w:hAnsi="Arial" w:cs="Arial"/>
          <w:b/>
          <w:bCs/>
          <w:color w:val="C00000"/>
          <w:spacing w:val="10"/>
          <w:sz w:val="40"/>
          <w:szCs w:val="32"/>
        </w:rPr>
        <w:t>НАЛОГИ</w:t>
      </w:r>
      <w:r w:rsidR="00176FE1" w:rsidRPr="00D864A4">
        <w:rPr>
          <w:rFonts w:ascii="Arial" w:hAnsi="Arial" w:cs="Arial"/>
          <w:b/>
          <w:bCs/>
          <w:color w:val="C00000"/>
          <w:spacing w:val="10"/>
          <w:sz w:val="40"/>
          <w:szCs w:val="32"/>
        </w:rPr>
        <w:t>, ФИНАНСЫ</w:t>
      </w:r>
      <w:r w:rsidRPr="00D864A4">
        <w:rPr>
          <w:rFonts w:ascii="Arial" w:hAnsi="Arial" w:cs="Arial"/>
          <w:b/>
          <w:bCs/>
          <w:color w:val="C00000"/>
          <w:spacing w:val="10"/>
          <w:sz w:val="40"/>
          <w:szCs w:val="32"/>
        </w:rPr>
        <w:t>»</w:t>
      </w:r>
    </w:p>
    <w:p w:rsidR="002F2E25" w:rsidRPr="00D864A4" w:rsidRDefault="00FA6B93" w:rsidP="00C94E3C">
      <w:pPr>
        <w:widowControl w:val="0"/>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4D6BAF60">
          <v:rect id="_x0000_i1091" style="width:484.45pt;height:1.2pt" o:hralign="center" o:hrstd="t" o:hr="t" fillcolor="#a0a0a0" stroked="f"/>
        </w:pict>
      </w:r>
    </w:p>
    <w:p w:rsidR="00D864A4" w:rsidRDefault="00D864A4" w:rsidP="00435E09">
      <w:pPr>
        <w:pStyle w:val="a4"/>
        <w:widowControl w:val="0"/>
        <w:spacing w:after="0"/>
        <w:ind w:firstLine="709"/>
        <w:jc w:val="both"/>
        <w:rPr>
          <w:rFonts w:ascii="Arial" w:hAnsi="Arial" w:cs="Arial"/>
          <w:b/>
          <w:bCs/>
          <w:color w:val="1F3864" w:themeColor="accent1" w:themeShade="80"/>
          <w:sz w:val="36"/>
          <w:szCs w:val="36"/>
        </w:rPr>
      </w:pPr>
      <w:r w:rsidRPr="00D864A4">
        <w:rPr>
          <w:rFonts w:ascii="Arial" w:hAnsi="Arial" w:cs="Arial"/>
          <w:b/>
          <w:bCs/>
          <w:color w:val="1F3864" w:themeColor="accent1" w:themeShade="80"/>
          <w:sz w:val="36"/>
          <w:szCs w:val="36"/>
        </w:rPr>
        <w:t>"План деятельности ФНС России на 2021 год" (утв. Минфином России 19.02.2021)</w:t>
      </w:r>
    </w:p>
    <w:p w:rsidR="00D864A4" w:rsidRPr="00D864A4" w:rsidRDefault="00D864A4" w:rsidP="00D864A4">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D864A4">
        <w:rPr>
          <w:rFonts w:ascii="Arial Nova Light" w:hAnsi="Arial Nova Light" w:cstheme="minorHAnsi"/>
          <w:color w:val="1F3864" w:themeColor="accent1" w:themeShade="80"/>
          <w:sz w:val="28"/>
          <w:szCs w:val="30"/>
        </w:rPr>
        <w:t>Согласно документу Федеральная налоговая служба в 2021 году планируется осуществить работы по внедрению аналитического сервиса, позволяющего корректировать меры господдержки с учетом их эффективности, включая создание цифровой платформы для обмена сведениями о налогоплательщике при оказании финансовых и иных услуг.</w:t>
      </w:r>
    </w:p>
    <w:p w:rsidR="00D864A4" w:rsidRPr="00D864A4" w:rsidRDefault="00D864A4" w:rsidP="00D864A4">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D864A4">
        <w:rPr>
          <w:rFonts w:ascii="Arial Nova Light" w:hAnsi="Arial Nova Light" w:cstheme="minorHAnsi"/>
          <w:color w:val="1F3864" w:themeColor="accent1" w:themeShade="80"/>
          <w:sz w:val="28"/>
          <w:szCs w:val="30"/>
        </w:rPr>
        <w:t>В планах также доработка ряда прикладных подсистем по работе с налогоплательщиками и госорганами, проведение контрольных мероприятий, в том числе в сфере валютного законодательства.</w:t>
      </w:r>
    </w:p>
    <w:p w:rsidR="00D864A4" w:rsidRPr="00D864A4" w:rsidRDefault="00D864A4" w:rsidP="00D864A4">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D864A4">
        <w:rPr>
          <w:rFonts w:ascii="Arial Nova Light" w:hAnsi="Arial Nova Light" w:cstheme="minorHAnsi"/>
          <w:color w:val="1F3864" w:themeColor="accent1" w:themeShade="80"/>
          <w:sz w:val="28"/>
          <w:szCs w:val="30"/>
        </w:rPr>
        <w:t>Ведомство усовершенствует платформу по взаимодействию с банками и разработает концепцию автоматизированной информационной системы четвертого поколения "Налог-4".</w:t>
      </w:r>
    </w:p>
    <w:p w:rsidR="00D864A4" w:rsidRPr="00D864A4" w:rsidRDefault="00D864A4" w:rsidP="00D864A4">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D864A4">
        <w:rPr>
          <w:rFonts w:ascii="Arial Nova Light" w:hAnsi="Arial Nova Light" w:cstheme="minorHAnsi"/>
          <w:color w:val="1F3864" w:themeColor="accent1" w:themeShade="80"/>
          <w:sz w:val="28"/>
          <w:szCs w:val="30"/>
        </w:rPr>
        <w:t>В планах также, в частности, создание единого реестра арбитражных управляющих ЕГРАУ, ввод в промышленную эксплуатацию программного обеспечения "Налоговые споры", автоматизация процесса досудебного обжалования на проведенные контрольно-надзорные мероприятия и многое другое.</w:t>
      </w:r>
    </w:p>
    <w:p w:rsidR="00D864A4" w:rsidRPr="00D864A4" w:rsidRDefault="00D864A4" w:rsidP="00D864A4">
      <w:pPr>
        <w:shd w:val="clear" w:color="auto" w:fill="FFFFFF" w:themeFill="background1"/>
        <w:spacing w:after="0" w:line="240" w:lineRule="auto"/>
        <w:ind w:firstLine="709"/>
        <w:jc w:val="right"/>
        <w:rPr>
          <w:rStyle w:val="a3"/>
          <w:rFonts w:ascii="Arial Nova Light" w:hAnsi="Arial Nova Light" w:cs="Calibri"/>
          <w:lang w:eastAsia="ru-RU"/>
        </w:rPr>
      </w:pPr>
      <w:r w:rsidRPr="00D864A4">
        <w:rPr>
          <w:rStyle w:val="a3"/>
          <w:rFonts w:ascii="Arial Nova Light" w:hAnsi="Arial Nova Light" w:cs="Calibri"/>
          <w:lang w:eastAsia="ru-RU"/>
        </w:rPr>
        <w:t> </w:t>
      </w:r>
      <w:hyperlink r:id="rId49" w:anchor="utm_campaign=rss_hotdocs&amp;utm_source=rss_reader&amp;utm_medium=rss" w:history="1">
        <w:r w:rsidRPr="00D864A4">
          <w:rPr>
            <w:rStyle w:val="a3"/>
            <w:rFonts w:ascii="Arial Nova Light" w:hAnsi="Arial Nova Light" w:cs="Calibri"/>
            <w:lang w:eastAsia="ru-RU"/>
          </w:rPr>
          <w:t>Просмотреть статью...</w:t>
        </w:r>
      </w:hyperlink>
    </w:p>
    <w:p w:rsidR="00D864A4" w:rsidRDefault="00FA6B93" w:rsidP="003C74F9">
      <w:pPr>
        <w:pStyle w:val="a4"/>
        <w:widowControl w:val="0"/>
        <w:jc w:val="both"/>
        <w:rPr>
          <w:rFonts w:ascii="Arial" w:hAnsi="Arial" w:cs="Arial"/>
          <w:b/>
          <w:bCs/>
          <w:color w:val="1F3864" w:themeColor="accent1" w:themeShade="80"/>
          <w:sz w:val="36"/>
          <w:szCs w:val="36"/>
        </w:rPr>
      </w:pPr>
      <w:r>
        <w:rPr>
          <w:rFonts w:cstheme="minorHAnsi"/>
          <w:color w:val="323E4F" w:themeColor="text2" w:themeShade="BF"/>
          <w:spacing w:val="10"/>
          <w:sz w:val="24"/>
          <w:szCs w:val="20"/>
        </w:rPr>
        <w:pict w14:anchorId="24990B96">
          <v:rect id="_x0000_i1092" style="width:484.45pt;height:1.2pt" o:hralign="center" o:hrstd="t" o:hr="t" fillcolor="#a0a0a0" stroked="f"/>
        </w:pict>
      </w:r>
      <w:r w:rsidR="00D864A4">
        <w:rPr>
          <w:rFonts w:ascii="Arial" w:hAnsi="Arial" w:cs="Arial"/>
          <w:color w:val="000000"/>
        </w:rPr>
        <w:br/>
      </w:r>
      <w:r w:rsidR="00D864A4">
        <w:rPr>
          <w:rFonts w:ascii="Arial" w:hAnsi="Arial" w:cs="Arial"/>
          <w:color w:val="000000"/>
        </w:rPr>
        <w:br/>
      </w:r>
      <w:r w:rsidR="003C74F9" w:rsidRPr="003C74F9">
        <w:rPr>
          <w:rFonts w:ascii="Arial" w:hAnsi="Arial" w:cs="Arial"/>
          <w:b/>
          <w:bCs/>
          <w:color w:val="1F3864" w:themeColor="accent1" w:themeShade="80"/>
          <w:sz w:val="36"/>
          <w:szCs w:val="36"/>
        </w:rPr>
        <w:t xml:space="preserve">Перечень поручений </w:t>
      </w:r>
      <w:r w:rsidR="003C74F9">
        <w:rPr>
          <w:rFonts w:ascii="Arial" w:hAnsi="Arial" w:cs="Arial"/>
          <w:b/>
          <w:bCs/>
          <w:color w:val="1F3864" w:themeColor="accent1" w:themeShade="80"/>
          <w:sz w:val="36"/>
          <w:szCs w:val="36"/>
        </w:rPr>
        <w:t xml:space="preserve">Президента России В.В. Путина </w:t>
      </w:r>
      <w:r w:rsidR="003C74F9" w:rsidRPr="003C74F9">
        <w:rPr>
          <w:rFonts w:ascii="Arial" w:hAnsi="Arial" w:cs="Arial"/>
          <w:b/>
          <w:bCs/>
          <w:color w:val="1F3864" w:themeColor="accent1" w:themeShade="80"/>
          <w:sz w:val="36"/>
          <w:szCs w:val="36"/>
        </w:rPr>
        <w:t>по итогам совещания о ситуации в банковской сфере</w:t>
      </w:r>
    </w:p>
    <w:p w:rsidR="003C74F9" w:rsidRPr="003C74F9" w:rsidRDefault="00FA6B93" w:rsidP="003C74F9">
      <w:pPr>
        <w:shd w:val="clear" w:color="auto" w:fill="FFFFFF" w:themeFill="background1"/>
        <w:spacing w:after="0" w:line="240" w:lineRule="auto"/>
        <w:ind w:firstLine="709"/>
        <w:jc w:val="right"/>
        <w:rPr>
          <w:rStyle w:val="a3"/>
          <w:rFonts w:ascii="Arial Nova Light" w:hAnsi="Arial Nova Light" w:cs="Calibri"/>
          <w:lang w:eastAsia="ru-RU"/>
        </w:rPr>
      </w:pPr>
      <w:hyperlink r:id="rId50" w:history="1">
        <w:r w:rsidR="003C74F9" w:rsidRPr="003C74F9">
          <w:rPr>
            <w:rStyle w:val="a3"/>
            <w:rFonts w:ascii="Arial Nova Light" w:hAnsi="Arial Nova Light" w:cs="Calibri"/>
            <w:lang w:eastAsia="ru-RU"/>
          </w:rPr>
          <w:t>Просмотреть статью...</w:t>
        </w:r>
      </w:hyperlink>
    </w:p>
    <w:p w:rsidR="003C74F9" w:rsidRDefault="00FA6B93" w:rsidP="00A82B20">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3751CE14">
          <v:rect id="_x0000_i1093" style="width:484.45pt;height:1.2pt" o:hralign="center" o:hrstd="t" o:hr="t" fillcolor="#a0a0a0" stroked="f"/>
        </w:pict>
      </w:r>
    </w:p>
    <w:p w:rsidR="003C74F9" w:rsidRDefault="00FA6B93" w:rsidP="00D864A4">
      <w:pPr>
        <w:pStyle w:val="a4"/>
        <w:widowControl w:val="0"/>
        <w:spacing w:after="0"/>
        <w:ind w:firstLine="709"/>
        <w:jc w:val="both"/>
        <w:rPr>
          <w:rFonts w:ascii="Arial" w:hAnsi="Arial" w:cs="Arial"/>
          <w:b/>
          <w:bCs/>
          <w:color w:val="1F3864" w:themeColor="accent1" w:themeShade="80"/>
          <w:sz w:val="36"/>
          <w:szCs w:val="36"/>
        </w:rPr>
      </w:pPr>
      <w:r w:rsidRPr="00FA6B93">
        <w:rPr>
          <w:rFonts w:ascii="Arial" w:hAnsi="Arial" w:cs="Arial"/>
          <w:b/>
          <w:bCs/>
          <w:color w:val="1F3864" w:themeColor="accent1" w:themeShade="80"/>
          <w:sz w:val="36"/>
          <w:szCs w:val="36"/>
        </w:rPr>
        <w:t>Создание IT-компаний путем "дробления бизнеса" исключительно для применения налоговых преференций должно пресекаться</w:t>
      </w:r>
    </w:p>
    <w:p w:rsidR="00FA6B93" w:rsidRDefault="00FA6B93" w:rsidP="00FA6B93">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hyperlink r:id="rId51" w:history="1">
        <w:r w:rsidRPr="00FA6B93">
          <w:rPr>
            <w:rFonts w:ascii="Arial Nova Light" w:hAnsi="Arial Nova Light" w:cstheme="minorHAnsi"/>
            <w:color w:val="1F3864" w:themeColor="accent1" w:themeShade="80"/>
            <w:sz w:val="28"/>
            <w:szCs w:val="30"/>
          </w:rPr>
          <w:t>Письмо Федеральной налоговой службы от 20 февраля 2021 г. № СД-4-3/2249@ “О рассмотрении обращения”</w:t>
        </w:r>
      </w:hyperlink>
      <w:r>
        <w:rPr>
          <w:rFonts w:ascii="Arial Nova Light" w:hAnsi="Arial Nova Light" w:cstheme="minorHAnsi"/>
          <w:color w:val="1F3864" w:themeColor="accent1" w:themeShade="80"/>
          <w:sz w:val="28"/>
          <w:szCs w:val="30"/>
        </w:rPr>
        <w:t>.</w:t>
      </w:r>
    </w:p>
    <w:p w:rsidR="00FA6B93" w:rsidRPr="00FA6B93" w:rsidRDefault="00FA6B93" w:rsidP="00FA6B93">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FA6B93" w:rsidRPr="00FA6B93" w:rsidRDefault="00FA6B93" w:rsidP="00FA6B93">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FA6B93">
        <w:rPr>
          <w:rFonts w:ascii="Arial Nova Light" w:hAnsi="Arial Nova Light" w:cstheme="minorHAnsi"/>
          <w:color w:val="1F3864" w:themeColor="accent1" w:themeShade="80"/>
          <w:sz w:val="28"/>
          <w:szCs w:val="30"/>
        </w:rPr>
        <w:t>Для IT-компаний были понижены ставки по налогу на прибыль и тарифы страховых взносов.</w:t>
      </w:r>
    </w:p>
    <w:p w:rsidR="00FA6B93" w:rsidRPr="00FA6B93" w:rsidRDefault="00FA6B93" w:rsidP="00FA6B93">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FA6B93">
        <w:rPr>
          <w:rFonts w:ascii="Arial Nova Light" w:hAnsi="Arial Nova Light" w:cstheme="minorHAnsi"/>
          <w:color w:val="1F3864" w:themeColor="accent1" w:themeShade="80"/>
          <w:sz w:val="28"/>
          <w:szCs w:val="30"/>
        </w:rPr>
        <w:t>ФНС указала, что данные меры поддержки равным образом распространяются и на вновь создаваемые IT-компании. Однако налоговые органы должны исследовать каждый случай создания такой компании в результате реорганизации существующих юрлиц (разделение, выделение) на предмет наличия признаков "дробления бизнеса", когда единственной целью этих действий является получение права на применение пониженных ставок и тарифов.</w:t>
      </w:r>
    </w:p>
    <w:p w:rsidR="00FA6B93" w:rsidRPr="00FA6B93" w:rsidRDefault="00FA6B93" w:rsidP="00FA6B93">
      <w:pPr>
        <w:shd w:val="clear" w:color="auto" w:fill="FFFFFF" w:themeFill="background1"/>
        <w:spacing w:after="0" w:line="240" w:lineRule="auto"/>
        <w:ind w:firstLine="709"/>
        <w:jc w:val="right"/>
        <w:rPr>
          <w:rStyle w:val="a3"/>
          <w:rFonts w:ascii="Arial Nova Light" w:hAnsi="Arial Nova Light" w:cs="Calibri"/>
          <w:lang w:eastAsia="ru-RU"/>
        </w:rPr>
      </w:pPr>
      <w:hyperlink r:id="rId52" w:history="1">
        <w:r w:rsidRPr="00FA6B93">
          <w:rPr>
            <w:rStyle w:val="a3"/>
            <w:rFonts w:ascii="Arial Nova Light" w:hAnsi="Arial Nova Light" w:cs="Calibri"/>
            <w:lang w:eastAsia="ru-RU"/>
          </w:rPr>
          <w:t>Просмотреть статью...</w:t>
        </w:r>
      </w:hyperlink>
    </w:p>
    <w:p w:rsidR="00FA6B93" w:rsidRDefault="002404C4" w:rsidP="002404C4">
      <w:pPr>
        <w:pStyle w:val="a4"/>
        <w:widowControl w:val="0"/>
        <w:spacing w:after="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0C49ABA5">
          <v:rect id="_x0000_i1174" style="width:484.45pt;height:1.2pt" o:hralign="center" o:hrstd="t" o:hr="t" fillcolor="#a0a0a0" stroked="f"/>
        </w:pict>
      </w:r>
    </w:p>
    <w:p w:rsidR="002404C4" w:rsidRDefault="002404C4" w:rsidP="00435E09">
      <w:pPr>
        <w:pStyle w:val="a4"/>
        <w:widowControl w:val="0"/>
        <w:spacing w:after="0"/>
        <w:ind w:firstLine="709"/>
        <w:jc w:val="both"/>
        <w:rPr>
          <w:rFonts w:ascii="Arial" w:hAnsi="Arial" w:cs="Arial"/>
          <w:b/>
          <w:bCs/>
          <w:color w:val="1F3864" w:themeColor="accent1" w:themeShade="80"/>
          <w:sz w:val="36"/>
          <w:szCs w:val="36"/>
          <w:highlight w:val="lightGray"/>
        </w:rPr>
      </w:pPr>
    </w:p>
    <w:p w:rsidR="00EA72B5" w:rsidRPr="0000297F" w:rsidRDefault="00FA6B93" w:rsidP="00EA72B5">
      <w:pPr>
        <w:pStyle w:val="a4"/>
        <w:widowControl w:val="0"/>
        <w:spacing w:before="0" w:beforeAutospacing="0" w:after="0" w:afterAutospacing="0"/>
        <w:jc w:val="center"/>
        <w:rPr>
          <w:rFonts w:ascii="Arial" w:hAnsi="Arial" w:cs="Arial"/>
          <w:b/>
          <w:bCs/>
          <w:color w:val="C00000"/>
          <w:spacing w:val="10"/>
          <w:sz w:val="40"/>
          <w:szCs w:val="32"/>
        </w:rPr>
      </w:pPr>
      <w:r w:rsidRPr="0000297F">
        <w:rPr>
          <w:rFonts w:cstheme="minorHAnsi"/>
          <w:color w:val="323E4F" w:themeColor="text2" w:themeShade="BF"/>
          <w:spacing w:val="10"/>
          <w:sz w:val="24"/>
          <w:szCs w:val="20"/>
        </w:rPr>
        <w:pict w14:anchorId="65D7B2FD">
          <v:rect id="_x0000_i1104" style="width:484.45pt;height:1.2pt" o:hralign="center" o:hrstd="t" o:hr="t" fillcolor="#a0a0a0" stroked="f"/>
        </w:pict>
      </w:r>
    </w:p>
    <w:p w:rsidR="0019774F" w:rsidRPr="0000297F" w:rsidRDefault="0019774F" w:rsidP="00EA72B5">
      <w:pPr>
        <w:pStyle w:val="a4"/>
        <w:widowControl w:val="0"/>
        <w:spacing w:before="0" w:beforeAutospacing="0" w:after="0" w:afterAutospacing="0"/>
        <w:jc w:val="center"/>
        <w:rPr>
          <w:rFonts w:ascii="Arial" w:hAnsi="Arial" w:cs="Arial"/>
          <w:b/>
          <w:bCs/>
          <w:color w:val="C00000"/>
          <w:spacing w:val="10"/>
          <w:sz w:val="40"/>
          <w:szCs w:val="32"/>
        </w:rPr>
      </w:pPr>
    </w:p>
    <w:p w:rsidR="00EA72B5" w:rsidRPr="0000297F" w:rsidRDefault="00EA72B5" w:rsidP="00EA72B5">
      <w:pPr>
        <w:pStyle w:val="a4"/>
        <w:widowControl w:val="0"/>
        <w:spacing w:before="0" w:beforeAutospacing="0" w:after="0" w:afterAutospacing="0"/>
        <w:jc w:val="center"/>
        <w:rPr>
          <w:rFonts w:cstheme="minorHAnsi"/>
          <w:color w:val="323E4F" w:themeColor="text2" w:themeShade="BF"/>
          <w:spacing w:val="10"/>
          <w:sz w:val="24"/>
          <w:szCs w:val="20"/>
        </w:rPr>
      </w:pPr>
      <w:r w:rsidRPr="0000297F">
        <w:rPr>
          <w:rFonts w:ascii="Arial" w:hAnsi="Arial" w:cs="Arial"/>
          <w:b/>
          <w:bCs/>
          <w:color w:val="C00000"/>
          <w:spacing w:val="10"/>
          <w:sz w:val="40"/>
          <w:szCs w:val="32"/>
        </w:rPr>
        <w:t>РАЗДЕЛ «ОБРАЗОВАНИЕ И НАУКА»</w:t>
      </w:r>
    </w:p>
    <w:p w:rsidR="00EA72B5" w:rsidRPr="0000297F" w:rsidRDefault="00FA6B93" w:rsidP="00EA72B5">
      <w:pPr>
        <w:spacing w:line="240" w:lineRule="auto"/>
        <w:jc w:val="center"/>
        <w:rPr>
          <w:rFonts w:cstheme="minorHAnsi"/>
          <w:color w:val="323E4F" w:themeColor="text2" w:themeShade="BF"/>
          <w:spacing w:val="10"/>
          <w:sz w:val="24"/>
          <w:szCs w:val="20"/>
        </w:rPr>
      </w:pPr>
      <w:r w:rsidRPr="0000297F">
        <w:rPr>
          <w:rFonts w:cstheme="minorHAnsi"/>
          <w:color w:val="323E4F" w:themeColor="text2" w:themeShade="BF"/>
          <w:spacing w:val="10"/>
          <w:sz w:val="24"/>
          <w:szCs w:val="20"/>
        </w:rPr>
        <w:pict w14:anchorId="1EFA916B">
          <v:rect id="_x0000_i1105" style="width:484.45pt;height:1.2pt" o:hralign="center" o:hrstd="t" o:hr="t" fillcolor="#a0a0a0" stroked="f"/>
        </w:pict>
      </w:r>
    </w:p>
    <w:p w:rsidR="0000297F" w:rsidRDefault="0000297F" w:rsidP="00EA72B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0297F">
        <w:rPr>
          <w:rFonts w:ascii="Arial" w:hAnsi="Arial" w:cs="Arial"/>
          <w:b/>
          <w:bCs/>
          <w:color w:val="1F3864" w:themeColor="accent1" w:themeShade="80"/>
          <w:sz w:val="36"/>
          <w:szCs w:val="36"/>
        </w:rPr>
        <w:t xml:space="preserve">Система образования живет в </w:t>
      </w:r>
      <w:proofErr w:type="spellStart"/>
      <w:r w:rsidRPr="0000297F">
        <w:rPr>
          <w:rFonts w:ascii="Arial" w:hAnsi="Arial" w:cs="Arial"/>
          <w:b/>
          <w:bCs/>
          <w:color w:val="1F3864" w:themeColor="accent1" w:themeShade="80"/>
          <w:sz w:val="36"/>
          <w:szCs w:val="36"/>
        </w:rPr>
        <w:t>доковидной</w:t>
      </w:r>
      <w:proofErr w:type="spellEnd"/>
      <w:r w:rsidRPr="0000297F">
        <w:rPr>
          <w:rFonts w:ascii="Arial" w:hAnsi="Arial" w:cs="Arial"/>
          <w:b/>
          <w:bCs/>
          <w:color w:val="1F3864" w:themeColor="accent1" w:themeShade="80"/>
          <w:sz w:val="36"/>
          <w:szCs w:val="36"/>
        </w:rPr>
        <w:t xml:space="preserve"> </w:t>
      </w:r>
      <w:proofErr w:type="spellStart"/>
      <w:r w:rsidRPr="0000297F">
        <w:rPr>
          <w:rFonts w:ascii="Arial" w:hAnsi="Arial" w:cs="Arial"/>
          <w:b/>
          <w:bCs/>
          <w:color w:val="1F3864" w:themeColor="accent1" w:themeShade="80"/>
          <w:sz w:val="36"/>
          <w:szCs w:val="36"/>
        </w:rPr>
        <w:t>реальности</w:t>
      </w:r>
    </w:p>
    <w:p w:rsidR="0000297F" w:rsidRDefault="0000297F" w:rsidP="00EA72B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End"/>
    </w:p>
    <w:p w:rsidR="0000297F" w:rsidRDefault="0000297F" w:rsidP="00EA72B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0297F">
        <w:rPr>
          <w:rFonts w:ascii="Arial Nova Light" w:hAnsi="Arial Nova Light" w:cstheme="minorHAnsi"/>
          <w:color w:val="1F3864" w:themeColor="accent1" w:themeShade="80"/>
          <w:sz w:val="28"/>
          <w:szCs w:val="30"/>
        </w:rPr>
        <w:t>Десятки тысяч студентов не смогут найти работу по специальности из-за долгосрочной трансформации российской экономики и рынка труда. Индустрия гостеприимства, театры и авиакомпании сокращают персонал и не готовы принимать новых сотрудников. Российская система образования пока не начала перестройку и принимает абитуриентов, которые не смогут работать по специальности. Студентам и молодым специалистам придется осваивать дополнительные навыки для большей адаптивности, предупреждают эксперты</w:t>
      </w:r>
      <w:r>
        <w:rPr>
          <w:rFonts w:ascii="Arial Nova Light" w:hAnsi="Arial Nova Light" w:cstheme="minorHAnsi"/>
          <w:color w:val="1F3864" w:themeColor="accent1" w:themeShade="80"/>
          <w:sz w:val="28"/>
          <w:szCs w:val="30"/>
        </w:rPr>
        <w:t>.</w:t>
      </w:r>
    </w:p>
    <w:p w:rsidR="0000297F" w:rsidRPr="0000297F" w:rsidRDefault="0000297F" w:rsidP="00EA72B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00297F" w:rsidRDefault="0000297F" w:rsidP="007B25E0">
      <w:pPr>
        <w:pStyle w:val="a4"/>
        <w:widowControl w:val="0"/>
        <w:spacing w:before="0" w:beforeAutospacing="0" w:after="0" w:afterAutospacing="0"/>
        <w:jc w:val="right"/>
        <w:rPr>
          <w:rFonts w:ascii="Arial" w:hAnsi="Arial" w:cs="Arial"/>
          <w:b/>
          <w:bCs/>
          <w:color w:val="1F3864" w:themeColor="accent1" w:themeShade="80"/>
          <w:sz w:val="36"/>
          <w:szCs w:val="36"/>
          <w:highlight w:val="lightGray"/>
        </w:rPr>
      </w:pPr>
      <w:hyperlink r:id="rId53" w:history="1">
        <w:r w:rsidRPr="0000297F">
          <w:rPr>
            <w:rStyle w:val="a3"/>
            <w:rFonts w:ascii="Arial Nova Light" w:hAnsi="Arial Nova Light"/>
          </w:rPr>
          <w:t>Просмотреть статью...</w:t>
        </w:r>
      </w:hyperlink>
    </w:p>
    <w:p w:rsidR="00EA72B5" w:rsidRPr="00D331D7" w:rsidRDefault="00FA6B93" w:rsidP="00EA72B5">
      <w:pPr>
        <w:pStyle w:val="a4"/>
        <w:shd w:val="clear" w:color="auto" w:fill="FEFEFE"/>
        <w:spacing w:before="0" w:beforeAutospacing="0" w:after="0" w:afterAutospacing="0"/>
        <w:rPr>
          <w:rFonts w:ascii="Arial Nova Light" w:hAnsi="Arial Nova Light" w:cstheme="minorHAnsi"/>
          <w:color w:val="1F3864" w:themeColor="accent1" w:themeShade="80"/>
          <w:sz w:val="28"/>
          <w:szCs w:val="30"/>
        </w:rPr>
      </w:pPr>
      <w:r w:rsidRPr="00D331D7">
        <w:rPr>
          <w:rFonts w:cstheme="minorHAnsi"/>
          <w:color w:val="323E4F" w:themeColor="text2" w:themeShade="BF"/>
          <w:spacing w:val="10"/>
          <w:sz w:val="24"/>
          <w:szCs w:val="20"/>
        </w:rPr>
        <w:pict w14:anchorId="457D1C43">
          <v:rect id="_x0000_i1106" style="width:484.45pt;height:1.2pt" o:hralign="center" o:hrstd="t" o:hr="t" fillcolor="#a0a0a0" stroked="f"/>
        </w:pict>
      </w:r>
    </w:p>
    <w:p w:rsidR="00EA72B5" w:rsidRPr="008D3A41" w:rsidRDefault="00EA72B5" w:rsidP="00EA72B5">
      <w:pPr>
        <w:pStyle w:val="a4"/>
        <w:shd w:val="clear" w:color="auto" w:fill="FEFEFE"/>
        <w:spacing w:before="0" w:beforeAutospacing="0" w:after="0" w:afterAutospacing="0"/>
        <w:ind w:firstLine="709"/>
        <w:rPr>
          <w:rFonts w:ascii="Arial Nova Light" w:hAnsi="Arial Nova Light" w:cstheme="minorHAnsi"/>
          <w:color w:val="1F3864" w:themeColor="accent1" w:themeShade="80"/>
          <w:sz w:val="28"/>
          <w:szCs w:val="30"/>
          <w:highlight w:val="lightGray"/>
        </w:rPr>
      </w:pPr>
    </w:p>
    <w:p w:rsidR="00D331D7" w:rsidRDefault="00D331D7" w:rsidP="00EA72B5">
      <w:pPr>
        <w:pStyle w:val="a4"/>
        <w:shd w:val="clear" w:color="auto" w:fill="FEFEFE"/>
        <w:spacing w:before="0" w:beforeAutospacing="0" w:after="0" w:afterAutospacing="0"/>
        <w:ind w:firstLine="709"/>
        <w:jc w:val="both"/>
        <w:rPr>
          <w:rFonts w:ascii="Arial" w:hAnsi="Arial" w:cs="Arial"/>
          <w:b/>
          <w:bCs/>
          <w:color w:val="1F3864" w:themeColor="accent1" w:themeShade="80"/>
          <w:sz w:val="36"/>
          <w:szCs w:val="36"/>
        </w:rPr>
      </w:pPr>
      <w:r w:rsidRPr="00D331D7">
        <w:rPr>
          <w:rFonts w:ascii="Arial" w:hAnsi="Arial" w:cs="Arial"/>
          <w:b/>
          <w:bCs/>
          <w:color w:val="1F3864" w:themeColor="accent1" w:themeShade="80"/>
          <w:sz w:val="36"/>
          <w:szCs w:val="36"/>
        </w:rPr>
        <w:t>Основные показатели в области НАУКИ в Республике Татарстан</w:t>
      </w:r>
    </w:p>
    <w:p w:rsidR="00D331D7" w:rsidRDefault="00D331D7" w:rsidP="00EA72B5">
      <w:pPr>
        <w:pStyle w:val="a4"/>
        <w:shd w:val="clear" w:color="auto" w:fill="FEFEFE"/>
        <w:spacing w:before="0" w:beforeAutospacing="0" w:after="0" w:afterAutospacing="0"/>
        <w:ind w:firstLine="709"/>
        <w:jc w:val="both"/>
        <w:rPr>
          <w:rFonts w:ascii="Arial" w:hAnsi="Arial" w:cs="Arial"/>
          <w:b/>
          <w:bCs/>
          <w:color w:val="1F3864" w:themeColor="accent1" w:themeShade="80"/>
          <w:sz w:val="36"/>
          <w:szCs w:val="36"/>
          <w:highlight w:val="lightGray"/>
        </w:rPr>
      </w:pPr>
      <w:r>
        <w:rPr>
          <w:noProof/>
        </w:rPr>
        <w:drawing>
          <wp:inline distT="0" distB="0" distL="0" distR="0" wp14:anchorId="661C4F92" wp14:editId="6DB27960">
            <wp:extent cx="4992511" cy="6972300"/>
            <wp:effectExtent l="171450" t="171450" r="360680" b="3619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1669" t="852" r="1503" b="608"/>
                    <a:stretch/>
                  </pic:blipFill>
                  <pic:spPr bwMode="auto">
                    <a:xfrm>
                      <a:off x="0" y="0"/>
                      <a:ext cx="5004578" cy="698915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D331D7" w:rsidRPr="00D331D7" w:rsidRDefault="00D331D7" w:rsidP="00D331D7">
      <w:pPr>
        <w:pStyle w:val="a4"/>
        <w:widowControl w:val="0"/>
        <w:spacing w:before="0" w:beforeAutospacing="0" w:after="0" w:afterAutospacing="0"/>
        <w:jc w:val="right"/>
        <w:rPr>
          <w:rStyle w:val="a3"/>
          <w:rFonts w:ascii="Arial Nova Light" w:hAnsi="Arial Nova Light"/>
        </w:rPr>
      </w:pPr>
      <w:hyperlink r:id="rId55" w:history="1">
        <w:r w:rsidRPr="00D331D7">
          <w:rPr>
            <w:rStyle w:val="a3"/>
            <w:rFonts w:ascii="Arial Nova Light" w:hAnsi="Arial Nova Light"/>
          </w:rPr>
          <w:t>Просмотреть статью...</w:t>
        </w:r>
      </w:hyperlink>
    </w:p>
    <w:p w:rsidR="005F6ED8" w:rsidRPr="00A82B20" w:rsidRDefault="00FA6B93" w:rsidP="000948B7">
      <w:pPr>
        <w:pStyle w:val="a4"/>
        <w:shd w:val="clear" w:color="auto" w:fill="FEFEFE"/>
        <w:spacing w:before="0" w:beforeAutospacing="0" w:after="0" w:afterAutospacing="0"/>
        <w:rPr>
          <w:rFonts w:ascii="Arial" w:hAnsi="Arial" w:cs="Arial"/>
          <w:b/>
          <w:bCs/>
          <w:color w:val="C00000"/>
          <w:spacing w:val="10"/>
          <w:sz w:val="40"/>
          <w:szCs w:val="32"/>
        </w:rPr>
      </w:pPr>
      <w:r>
        <w:rPr>
          <w:rFonts w:cstheme="minorHAnsi"/>
          <w:color w:val="323E4F" w:themeColor="text2" w:themeShade="BF"/>
          <w:spacing w:val="10"/>
          <w:sz w:val="24"/>
          <w:szCs w:val="20"/>
        </w:rPr>
        <w:pict w14:anchorId="24F9E4A5">
          <v:rect id="_x0000_i1108" style="width:484.45pt;height:1.2pt" o:hralign="center" o:hrstd="t" o:hr="t" fillcolor="#a0a0a0" stroked="f"/>
        </w:pict>
      </w:r>
    </w:p>
    <w:p w:rsidR="00354BB2" w:rsidRPr="00A82B20" w:rsidRDefault="00354BB2" w:rsidP="00354BB2">
      <w:pPr>
        <w:pStyle w:val="a4"/>
        <w:widowControl w:val="0"/>
        <w:spacing w:before="0" w:beforeAutospacing="0" w:after="0" w:afterAutospacing="0"/>
        <w:jc w:val="center"/>
        <w:rPr>
          <w:rFonts w:cstheme="minorHAnsi"/>
          <w:color w:val="323E4F" w:themeColor="text2" w:themeShade="BF"/>
          <w:spacing w:val="10"/>
          <w:sz w:val="24"/>
          <w:szCs w:val="20"/>
        </w:rPr>
      </w:pPr>
      <w:r w:rsidRPr="00A82B20">
        <w:rPr>
          <w:rFonts w:ascii="Arial" w:hAnsi="Arial" w:cs="Arial"/>
          <w:b/>
          <w:bCs/>
          <w:color w:val="C00000"/>
          <w:spacing w:val="10"/>
          <w:sz w:val="40"/>
          <w:szCs w:val="32"/>
        </w:rPr>
        <w:t>РАЗДЕЛ «ЦИФРОВИЗАЦИЯ, ИНФОРМАТИЗАЦИЯ, СВЯЗЬ»</w:t>
      </w:r>
    </w:p>
    <w:p w:rsidR="00354BB2" w:rsidRPr="00A82B20" w:rsidRDefault="00FA6B93" w:rsidP="00354BB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10C4FD8">
          <v:rect id="_x0000_i1109" style="width:484.45pt;height:1.2pt" o:hralign="center" o:hrstd="t" o:hr="t" fillcolor="#a0a0a0" stroked="f"/>
        </w:pict>
      </w:r>
    </w:p>
    <w:p w:rsidR="00A82B20" w:rsidRPr="00A82B20" w:rsidRDefault="00A82B20"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r w:rsidRPr="00A82B20">
        <w:rPr>
          <w:rFonts w:ascii="Arial" w:hAnsi="Arial" w:cs="Arial"/>
          <w:b/>
          <w:bCs/>
          <w:color w:val="1F3864" w:themeColor="accent1" w:themeShade="80"/>
          <w:sz w:val="36"/>
          <w:szCs w:val="36"/>
        </w:rPr>
        <w:t>С 27 марта вырастут штрафы за нарушения в области персональных данных</w:t>
      </w:r>
    </w:p>
    <w:p w:rsidR="00A82B20" w:rsidRDefault="00A82B20"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A82B20" w:rsidRDefault="00A82B20" w:rsidP="00A82B2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82B20">
        <w:rPr>
          <w:rFonts w:ascii="Arial Nova Light" w:hAnsi="Arial Nova Light" w:cstheme="minorHAnsi"/>
          <w:color w:val="1F3864" w:themeColor="accent1" w:themeShade="80"/>
          <w:sz w:val="28"/>
          <w:szCs w:val="30"/>
        </w:rPr>
        <w:t>В КоАП РФ внесены поправки в </w:t>
      </w:r>
      <w:hyperlink r:id="rId56" w:history="1">
        <w:r w:rsidRPr="00A82B20">
          <w:rPr>
            <w:rFonts w:ascii="Arial Nova Light" w:hAnsi="Arial Nova Light" w:cstheme="minorHAnsi"/>
            <w:color w:val="1F3864" w:themeColor="accent1" w:themeShade="80"/>
            <w:sz w:val="28"/>
            <w:szCs w:val="30"/>
          </w:rPr>
          <w:t>ст. 13.11</w:t>
        </w:r>
      </w:hyperlink>
      <w:r w:rsidRPr="00A82B20">
        <w:rPr>
          <w:rFonts w:ascii="Arial Nova Light" w:hAnsi="Arial Nova Light" w:cstheme="minorHAnsi"/>
          <w:color w:val="1F3864" w:themeColor="accent1" w:themeShade="80"/>
          <w:sz w:val="28"/>
          <w:szCs w:val="30"/>
        </w:rPr>
        <w:t>, предусматривающее ужесточение ответственности за нарушения в области персональных данных (Федеральный закон от 24 февраля 2021 г. № 19-ФЗ "</w:t>
      </w:r>
      <w:hyperlink r:id="rId57" w:history="1">
        <w:r w:rsidRPr="00A82B20">
          <w:rPr>
            <w:rFonts w:ascii="Arial Nova Light" w:hAnsi="Arial Nova Light" w:cstheme="minorHAnsi"/>
            <w:color w:val="1F3864" w:themeColor="accent1" w:themeShade="80"/>
            <w:sz w:val="28"/>
            <w:szCs w:val="30"/>
          </w:rPr>
          <w:t>О внесении изменений в Кодекс Российской Федерации об административных правонарушениях</w:t>
        </w:r>
      </w:hyperlink>
      <w:r w:rsidRPr="00A82B20">
        <w:rPr>
          <w:rFonts w:ascii="Arial Nova Light" w:hAnsi="Arial Nova Light" w:cstheme="minorHAnsi"/>
          <w:color w:val="1F3864" w:themeColor="accent1" w:themeShade="80"/>
          <w:sz w:val="28"/>
          <w:szCs w:val="30"/>
        </w:rPr>
        <w:t>"). Санкции по таким нарушениям больше не предусматривают возможность применения предупреждения, а размеры штрафов увеличились в два раза.</w:t>
      </w:r>
    </w:p>
    <w:p w:rsidR="00A82B20" w:rsidRDefault="00A82B20" w:rsidP="00A82B20">
      <w:pPr>
        <w:pStyle w:val="a4"/>
        <w:widowControl w:val="0"/>
        <w:spacing w:before="0" w:beforeAutospacing="0" w:after="0" w:afterAutospacing="0"/>
        <w:ind w:firstLine="709"/>
        <w:jc w:val="both"/>
        <w:rPr>
          <w:rFonts w:ascii="Arial" w:hAnsi="Arial" w:cs="Arial"/>
          <w:color w:val="000000"/>
          <w:sz w:val="21"/>
          <w:szCs w:val="21"/>
        </w:rPr>
      </w:pPr>
      <w:r>
        <w:rPr>
          <w:rFonts w:ascii="Arial" w:hAnsi="Arial" w:cs="Arial"/>
          <w:color w:val="000000"/>
          <w:sz w:val="21"/>
          <w:szCs w:val="21"/>
        </w:rPr>
        <w:br/>
      </w:r>
    </w:p>
    <w:p w:rsidR="00A82B20" w:rsidRPr="00A82B20" w:rsidRDefault="00FA6B93" w:rsidP="00A82B20">
      <w:pPr>
        <w:pStyle w:val="a4"/>
        <w:widowControl w:val="0"/>
        <w:spacing w:before="0" w:beforeAutospacing="0" w:after="0" w:afterAutospacing="0"/>
        <w:jc w:val="right"/>
        <w:rPr>
          <w:rStyle w:val="a3"/>
          <w:rFonts w:ascii="Arial Nova Light" w:hAnsi="Arial Nova Light"/>
        </w:rPr>
      </w:pPr>
      <w:hyperlink r:id="rId58" w:history="1">
        <w:r w:rsidR="00A82B20" w:rsidRPr="00A82B20">
          <w:rPr>
            <w:rStyle w:val="a3"/>
            <w:rFonts w:ascii="Arial Nova Light" w:hAnsi="Arial Nova Light"/>
          </w:rPr>
          <w:t>Просмотреть статью...</w:t>
        </w:r>
      </w:hyperlink>
    </w:p>
    <w:p w:rsidR="00A82B20" w:rsidRDefault="00FA6B93" w:rsidP="00A82B20">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168FEE13">
          <v:rect id="_x0000_i1110" style="width:484.45pt;height:1.2pt" o:hralign="center" o:hrstd="t" o:hr="t" fillcolor="#a0a0a0" stroked="f"/>
        </w:pict>
      </w:r>
    </w:p>
    <w:p w:rsidR="00A82B20" w:rsidRDefault="00A82B20"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A82B20" w:rsidRDefault="0000297F"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0297F">
        <w:rPr>
          <w:rFonts w:ascii="Arial" w:hAnsi="Arial" w:cs="Arial"/>
          <w:b/>
          <w:bCs/>
          <w:color w:val="1F3864" w:themeColor="accent1" w:themeShade="80"/>
          <w:sz w:val="36"/>
          <w:szCs w:val="36"/>
        </w:rPr>
        <w:t>Автоматическое поступление сведений ЗАГС о смерти в систему нотариата может защитить от оформления сделок по недействительным доверенностям</w:t>
      </w:r>
    </w:p>
    <w:p w:rsidR="0000297F" w:rsidRDefault="0000297F"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00297F" w:rsidRPr="0000297F" w:rsidRDefault="0000297F" w:rsidP="007B25E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0297F">
        <w:rPr>
          <w:rFonts w:ascii="Arial Nova Light" w:hAnsi="Arial Nova Light" w:cstheme="minorHAnsi"/>
          <w:color w:val="1F3864" w:themeColor="accent1" w:themeShade="80"/>
          <w:sz w:val="28"/>
          <w:szCs w:val="30"/>
        </w:rPr>
        <w:t>ФНП рассказала о законодательных планах по данному вопросу.</w:t>
      </w:r>
    </w:p>
    <w:p w:rsidR="007B25E0" w:rsidRDefault="007B25E0" w:rsidP="0000297F">
      <w:pPr>
        <w:pStyle w:val="a4"/>
        <w:widowControl w:val="0"/>
        <w:spacing w:before="0" w:beforeAutospacing="0" w:after="0" w:afterAutospacing="0"/>
        <w:jc w:val="right"/>
        <w:rPr>
          <w:rStyle w:val="a3"/>
          <w:rFonts w:ascii="Arial Nova Light" w:hAnsi="Arial Nova Light"/>
        </w:rPr>
      </w:pPr>
    </w:p>
    <w:p w:rsidR="0000297F" w:rsidRPr="0000297F" w:rsidRDefault="0000297F" w:rsidP="0000297F">
      <w:pPr>
        <w:pStyle w:val="a4"/>
        <w:widowControl w:val="0"/>
        <w:spacing w:before="0" w:beforeAutospacing="0" w:after="0" w:afterAutospacing="0"/>
        <w:jc w:val="right"/>
        <w:rPr>
          <w:rStyle w:val="a3"/>
          <w:rFonts w:ascii="Arial Nova Light" w:hAnsi="Arial Nova Light"/>
        </w:rPr>
      </w:pPr>
      <w:hyperlink r:id="rId59" w:history="1">
        <w:r w:rsidRPr="0000297F">
          <w:rPr>
            <w:rStyle w:val="a3"/>
            <w:rFonts w:ascii="Arial Nova Light" w:hAnsi="Arial Nova Light"/>
          </w:rPr>
          <w:t>Просмотреть статью...</w:t>
        </w:r>
      </w:hyperlink>
    </w:p>
    <w:p w:rsidR="0000297F" w:rsidRDefault="0000297F" w:rsidP="0000297F">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06901474">
          <v:rect id="_x0000_i1176" style="width:484.45pt;height:1.2pt" o:hralign="center" o:hrstd="t" o:hr="t" fillcolor="#a0a0a0" stroked="f"/>
        </w:pict>
      </w:r>
    </w:p>
    <w:p w:rsidR="0000297F" w:rsidRDefault="0000297F"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801A95" w:rsidRDefault="00801A95"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Start"/>
      <w:r w:rsidRPr="00801A95">
        <w:rPr>
          <w:rFonts w:ascii="Arial" w:hAnsi="Arial" w:cs="Arial"/>
          <w:b/>
          <w:bCs/>
          <w:color w:val="1F3864" w:themeColor="accent1" w:themeShade="80"/>
          <w:sz w:val="36"/>
          <w:szCs w:val="36"/>
        </w:rPr>
        <w:t>Минцифры</w:t>
      </w:r>
      <w:proofErr w:type="spellEnd"/>
      <w:r w:rsidRPr="00801A95">
        <w:rPr>
          <w:rFonts w:ascii="Arial" w:hAnsi="Arial" w:cs="Arial"/>
          <w:b/>
          <w:bCs/>
          <w:color w:val="1F3864" w:themeColor="accent1" w:themeShade="80"/>
          <w:sz w:val="36"/>
          <w:szCs w:val="36"/>
        </w:rPr>
        <w:t xml:space="preserve"> предложило расширить программу льготного кредитования на цифровую трансформацию</w:t>
      </w:r>
      <w:r w:rsidRPr="00801A95">
        <w:rPr>
          <w:rFonts w:ascii="Arial" w:hAnsi="Arial" w:cs="Arial"/>
          <w:b/>
          <w:bCs/>
          <w:color w:val="1F3864" w:themeColor="accent1" w:themeShade="80"/>
          <w:sz w:val="36"/>
          <w:szCs w:val="36"/>
          <w:highlight w:val="lightGray"/>
        </w:rPr>
        <w:t xml:space="preserve"> </w:t>
      </w:r>
    </w:p>
    <w:p w:rsidR="00801A95" w:rsidRDefault="00801A95" w:rsidP="00A82B2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B137D" w:rsidRDefault="00801A95" w:rsidP="00A82B2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Start"/>
      <w:r w:rsidRPr="00801A95">
        <w:rPr>
          <w:rFonts w:ascii="Arial Nova Light" w:hAnsi="Arial Nova Light" w:cstheme="minorHAnsi"/>
          <w:color w:val="1F3864" w:themeColor="accent1" w:themeShade="80"/>
          <w:sz w:val="28"/>
          <w:szCs w:val="30"/>
        </w:rPr>
        <w:t>Минцифры</w:t>
      </w:r>
      <w:proofErr w:type="spellEnd"/>
      <w:r w:rsidRPr="00801A95">
        <w:rPr>
          <w:rFonts w:ascii="Arial Nova Light" w:hAnsi="Arial Nova Light" w:cstheme="minorHAnsi"/>
          <w:color w:val="1F3864" w:themeColor="accent1" w:themeShade="80"/>
          <w:sz w:val="28"/>
          <w:szCs w:val="30"/>
        </w:rPr>
        <w:t xml:space="preserve"> РФ предложило расширить число компаний, которые смогут воспользоваться льготными кредитами на внедрение российских цифровых решений. Это позволит компаниям ускорить проведение цифровой трансформации</w:t>
      </w:r>
      <w:r w:rsidR="00CB137D">
        <w:rPr>
          <w:rFonts w:ascii="Arial Nova Light" w:hAnsi="Arial Nova Light" w:cstheme="minorHAnsi"/>
          <w:color w:val="1F3864" w:themeColor="accent1" w:themeShade="80"/>
          <w:sz w:val="28"/>
          <w:szCs w:val="30"/>
        </w:rPr>
        <w:t>.</w:t>
      </w:r>
    </w:p>
    <w:p w:rsidR="00CB137D" w:rsidRDefault="00801A95" w:rsidP="00A82B2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01A95">
        <w:rPr>
          <w:rFonts w:ascii="Arial Nova Light" w:hAnsi="Arial Nova Light" w:cstheme="minorHAnsi"/>
          <w:color w:val="1F3864" w:themeColor="accent1" w:themeShade="80"/>
          <w:sz w:val="28"/>
          <w:szCs w:val="30"/>
        </w:rPr>
        <w:t>Одно из изменений, которые предлагается внести в соответствующее постановление правительства, касается минимальной суммы кредитов - она будет снижена с 25 млн до 5 млн руб. При этом не менее 70% расходов должно быть направлено на приобретение и внедрение российских цифровых решений</w:t>
      </w:r>
      <w:r w:rsidR="00CB137D">
        <w:rPr>
          <w:rFonts w:ascii="Arial Nova Light" w:hAnsi="Arial Nova Light" w:cstheme="minorHAnsi"/>
          <w:color w:val="1F3864" w:themeColor="accent1" w:themeShade="80"/>
          <w:sz w:val="28"/>
          <w:szCs w:val="30"/>
        </w:rPr>
        <w:t>.</w:t>
      </w:r>
    </w:p>
    <w:p w:rsidR="00CB137D" w:rsidRDefault="00801A95" w:rsidP="00A82B2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01A95">
        <w:rPr>
          <w:rFonts w:ascii="Arial Nova Light" w:hAnsi="Arial Nova Light" w:cstheme="minorHAnsi"/>
          <w:color w:val="1F3864" w:themeColor="accent1" w:themeShade="80"/>
          <w:sz w:val="28"/>
          <w:szCs w:val="30"/>
        </w:rPr>
        <w:t>Также в новой версии постановления отсутствует требование о наличии у банка не менее 20 млрд руб. собственных средств, но для обеспечения надежности требования к сроку деятельности банка и кредитному рейтингу сохраняются. Воспользоваться субсидией теперь смогут финансовые организации, предоставляющие только услуги факторинга.</w:t>
      </w:r>
    </w:p>
    <w:p w:rsidR="00801A95" w:rsidRPr="00801A95" w:rsidRDefault="00801A95" w:rsidP="00CB137D">
      <w:pPr>
        <w:pStyle w:val="a4"/>
        <w:widowControl w:val="0"/>
        <w:spacing w:before="0" w:beforeAutospacing="0" w:after="0" w:afterAutospacing="0"/>
        <w:jc w:val="right"/>
        <w:rPr>
          <w:rStyle w:val="a3"/>
          <w:rFonts w:ascii="Arial Nova Light" w:hAnsi="Arial Nova Light"/>
        </w:rPr>
      </w:pPr>
      <w:r w:rsidRPr="00801A95">
        <w:rPr>
          <w:rFonts w:ascii="Arial Nova Light" w:hAnsi="Arial Nova Light" w:cstheme="minorHAnsi"/>
          <w:color w:val="1F3864" w:themeColor="accent1" w:themeShade="80"/>
          <w:sz w:val="28"/>
          <w:szCs w:val="30"/>
        </w:rPr>
        <w:br/>
      </w:r>
      <w:hyperlink r:id="rId60" w:history="1">
        <w:r w:rsidRPr="00801A95">
          <w:rPr>
            <w:rStyle w:val="a3"/>
            <w:rFonts w:ascii="Arial Nova Light" w:hAnsi="Arial Nova Light"/>
          </w:rPr>
          <w:t>Просмотреть статью...</w:t>
        </w:r>
      </w:hyperlink>
    </w:p>
    <w:p w:rsidR="00801A95" w:rsidRDefault="00801A95" w:rsidP="00801A95">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0F999931">
          <v:rect id="_x0000_i1217" style="width:484.45pt;height:1.2pt" o:hralign="center" o:hrstd="t" o:hr="t" fillcolor="#a0a0a0" stroked="f"/>
        </w:pict>
      </w:r>
    </w:p>
    <w:p w:rsidR="00176FE1" w:rsidRPr="00225FBE" w:rsidRDefault="00176FE1" w:rsidP="00C94E3C">
      <w:pPr>
        <w:pStyle w:val="a4"/>
        <w:widowControl w:val="0"/>
        <w:spacing w:before="0" w:beforeAutospacing="0" w:after="0" w:afterAutospacing="0"/>
        <w:jc w:val="right"/>
        <w:rPr>
          <w:rStyle w:val="a3"/>
          <w:rFonts w:ascii="Arial Nova Light" w:hAnsi="Arial Nova Light"/>
        </w:rPr>
      </w:pPr>
    </w:p>
    <w:p w:rsidR="00176FE1" w:rsidRPr="00225FBE" w:rsidRDefault="00176FE1" w:rsidP="00C94E3C">
      <w:pPr>
        <w:pStyle w:val="a4"/>
        <w:widowControl w:val="0"/>
        <w:spacing w:before="0" w:beforeAutospacing="0" w:after="0" w:afterAutospacing="0"/>
        <w:jc w:val="center"/>
        <w:rPr>
          <w:rFonts w:cstheme="minorHAnsi"/>
          <w:color w:val="323E4F" w:themeColor="text2" w:themeShade="BF"/>
          <w:spacing w:val="10"/>
          <w:sz w:val="24"/>
          <w:szCs w:val="20"/>
        </w:rPr>
      </w:pPr>
      <w:r w:rsidRPr="00225FBE">
        <w:rPr>
          <w:rFonts w:ascii="Arial" w:hAnsi="Arial" w:cs="Arial"/>
          <w:b/>
          <w:bCs/>
          <w:color w:val="C00000"/>
          <w:spacing w:val="10"/>
          <w:sz w:val="40"/>
          <w:szCs w:val="32"/>
        </w:rPr>
        <w:t>РАЗДЕЛ «</w:t>
      </w:r>
      <w:r w:rsidR="0015576C" w:rsidRPr="00225FBE">
        <w:rPr>
          <w:rFonts w:ascii="Arial" w:hAnsi="Arial" w:cs="Arial"/>
          <w:b/>
          <w:bCs/>
          <w:color w:val="C00000"/>
          <w:spacing w:val="10"/>
          <w:sz w:val="40"/>
          <w:szCs w:val="32"/>
        </w:rPr>
        <w:t>МАЛОЕ И СРЕДНЕЕ ПРЕДПРИНИМАТЕЛЬСТВО</w:t>
      </w:r>
      <w:r w:rsidRPr="00225FBE">
        <w:rPr>
          <w:rFonts w:ascii="Arial" w:hAnsi="Arial" w:cs="Arial"/>
          <w:b/>
          <w:bCs/>
          <w:color w:val="C00000"/>
          <w:spacing w:val="10"/>
          <w:sz w:val="40"/>
          <w:szCs w:val="32"/>
        </w:rPr>
        <w:t>»</w:t>
      </w:r>
    </w:p>
    <w:p w:rsidR="00176FE1" w:rsidRPr="00225FBE" w:rsidRDefault="00FA6B93" w:rsidP="00C94E3C">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EB13448">
          <v:rect id="_x0000_i1113" style="width:484.45pt;height:1.2pt" o:hralign="center" o:hrstd="t" o:hr="t" fillcolor="#a0a0a0" stroked="f"/>
        </w:pict>
      </w:r>
    </w:p>
    <w:p w:rsidR="00225FBE" w:rsidRDefault="00225FBE" w:rsidP="00225FBE">
      <w:pPr>
        <w:pStyle w:val="a4"/>
        <w:widowControl w:val="0"/>
        <w:spacing w:after="0"/>
        <w:ind w:firstLine="709"/>
        <w:jc w:val="both"/>
        <w:rPr>
          <w:rFonts w:ascii="Arial" w:hAnsi="Arial" w:cs="Arial"/>
          <w:b/>
          <w:bCs/>
          <w:color w:val="1F3864" w:themeColor="accent1" w:themeShade="80"/>
          <w:sz w:val="36"/>
          <w:szCs w:val="36"/>
        </w:rPr>
      </w:pPr>
      <w:r w:rsidRPr="00225FBE">
        <w:rPr>
          <w:rFonts w:ascii="Arial" w:hAnsi="Arial" w:cs="Arial"/>
          <w:b/>
          <w:bCs/>
          <w:color w:val="1F3864" w:themeColor="accent1" w:themeShade="80"/>
          <w:sz w:val="36"/>
          <w:szCs w:val="36"/>
        </w:rPr>
        <w:t>Письмо Росстата от 15.02.2021 N 853/ОГ</w:t>
      </w:r>
      <w:r>
        <w:rPr>
          <w:rFonts w:ascii="Arial" w:hAnsi="Arial" w:cs="Arial"/>
          <w:b/>
          <w:bCs/>
          <w:color w:val="1F3864" w:themeColor="accent1" w:themeShade="80"/>
          <w:sz w:val="36"/>
          <w:szCs w:val="36"/>
        </w:rPr>
        <w:t xml:space="preserve"> «</w:t>
      </w:r>
      <w:r w:rsidRPr="00225FBE">
        <w:rPr>
          <w:rFonts w:ascii="Arial" w:hAnsi="Arial" w:cs="Arial"/>
          <w:b/>
          <w:bCs/>
          <w:color w:val="1F3864" w:themeColor="accent1" w:themeShade="80"/>
          <w:sz w:val="36"/>
          <w:szCs w:val="36"/>
        </w:rPr>
        <w:t>По вопросу учета самозанятых, работающих по гражданско-правовому договору у ИП</w:t>
      </w:r>
      <w:r>
        <w:rPr>
          <w:rFonts w:ascii="Arial" w:hAnsi="Arial" w:cs="Arial"/>
          <w:b/>
          <w:bCs/>
          <w:color w:val="1F3864" w:themeColor="accent1" w:themeShade="80"/>
          <w:sz w:val="36"/>
          <w:szCs w:val="36"/>
        </w:rPr>
        <w:t>»</w:t>
      </w:r>
    </w:p>
    <w:p w:rsidR="00225FBE" w:rsidRDefault="00225FBE" w:rsidP="00225FB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25FBE">
        <w:rPr>
          <w:rFonts w:ascii="Arial Nova Light" w:hAnsi="Arial Nova Light" w:cstheme="minorHAnsi"/>
          <w:color w:val="1F3864" w:themeColor="accent1" w:themeShade="80"/>
          <w:sz w:val="28"/>
          <w:szCs w:val="30"/>
        </w:rPr>
        <w:t>Разъяснен порядок учета самозанятых, которые работают по гражданско-правовому договору у индивидуального предпринимателя</w:t>
      </w:r>
      <w:r>
        <w:rPr>
          <w:rFonts w:ascii="Arial Nova Light" w:hAnsi="Arial Nova Light" w:cstheme="minorHAnsi"/>
          <w:color w:val="1F3864" w:themeColor="accent1" w:themeShade="80"/>
          <w:sz w:val="28"/>
          <w:szCs w:val="30"/>
        </w:rPr>
        <w:t>.</w:t>
      </w:r>
    </w:p>
    <w:p w:rsidR="00225FBE" w:rsidRDefault="00225FBE" w:rsidP="00225FB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225FBE" w:rsidRPr="00225FBE" w:rsidRDefault="00FA6B93" w:rsidP="00225FBE">
      <w:pPr>
        <w:pStyle w:val="a4"/>
        <w:widowControl w:val="0"/>
        <w:spacing w:before="0" w:beforeAutospacing="0" w:after="0" w:afterAutospacing="0"/>
        <w:jc w:val="right"/>
        <w:rPr>
          <w:rStyle w:val="a3"/>
        </w:rPr>
      </w:pPr>
      <w:hyperlink r:id="rId61" w:anchor="utm_campaign=rss_fd&amp;utm_source=rss_reader&amp;utm_medium=rss" w:history="1">
        <w:r w:rsidR="00225FBE" w:rsidRPr="00225FBE">
          <w:rPr>
            <w:rStyle w:val="a3"/>
            <w:rFonts w:ascii="Arial Nova Light" w:hAnsi="Arial Nova Light"/>
          </w:rPr>
          <w:t>Просмотреть статью...</w:t>
        </w:r>
      </w:hyperlink>
    </w:p>
    <w:p w:rsidR="00225FBE" w:rsidRPr="00225FBE" w:rsidRDefault="00FA6B93" w:rsidP="00225FBE">
      <w:pPr>
        <w:pStyle w:val="a4"/>
        <w:widowControl w:val="0"/>
        <w:spacing w:before="0" w:beforeAutospacing="0" w:after="0" w:afterAutospacing="0"/>
        <w:jc w:val="both"/>
        <w:rPr>
          <w:rFonts w:ascii="Arial Nova Light" w:hAnsi="Arial Nova Light" w:cstheme="minorHAnsi"/>
          <w:color w:val="1F3864" w:themeColor="accent1" w:themeShade="80"/>
          <w:sz w:val="28"/>
          <w:szCs w:val="30"/>
        </w:rPr>
      </w:pPr>
      <w:r>
        <w:rPr>
          <w:rFonts w:cstheme="minorHAnsi"/>
          <w:color w:val="323E4F" w:themeColor="text2" w:themeShade="BF"/>
          <w:spacing w:val="10"/>
          <w:sz w:val="24"/>
          <w:szCs w:val="20"/>
        </w:rPr>
        <w:pict w14:anchorId="5797F7B9">
          <v:rect id="_x0000_i1114" style="width:484.45pt;height:1.2pt" o:hralign="center" o:hrstd="t" o:hr="t" fillcolor="#a0a0a0" stroked="f"/>
        </w:pict>
      </w:r>
    </w:p>
    <w:p w:rsidR="001735C5" w:rsidRPr="001735C5" w:rsidRDefault="006A5239" w:rsidP="001735C5">
      <w:pPr>
        <w:pStyle w:val="a4"/>
        <w:widowControl w:val="0"/>
        <w:spacing w:after="0"/>
        <w:ind w:firstLine="709"/>
        <w:jc w:val="both"/>
        <w:rPr>
          <w:rFonts w:ascii="Arial" w:hAnsi="Arial" w:cs="Arial"/>
          <w:b/>
          <w:bCs/>
          <w:color w:val="1F3864" w:themeColor="accent1" w:themeShade="80"/>
          <w:sz w:val="36"/>
          <w:szCs w:val="36"/>
        </w:rPr>
      </w:pPr>
      <w:r w:rsidRPr="006A5239">
        <w:rPr>
          <w:rFonts w:ascii="Arial" w:hAnsi="Arial" w:cs="Arial"/>
          <w:b/>
          <w:bCs/>
          <w:color w:val="1F3864" w:themeColor="accent1" w:themeShade="80"/>
          <w:sz w:val="36"/>
          <w:szCs w:val="36"/>
        </w:rPr>
        <w:t>Глава Минэкономразвития утвердил план оценки требований к бизнесу</w:t>
      </w:r>
    </w:p>
    <w:p w:rsidR="001735C5" w:rsidRDefault="006A5239" w:rsidP="00225FB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6A5239">
        <w:rPr>
          <w:rFonts w:ascii="Arial Nova Light" w:hAnsi="Arial Nova Light" w:cstheme="minorHAnsi"/>
          <w:color w:val="1F3864" w:themeColor="accent1" w:themeShade="80"/>
          <w:sz w:val="28"/>
          <w:szCs w:val="30"/>
        </w:rPr>
        <w:t>Глава Минэкономразвития РФ утвердил план оценки требований к бизнесу. Как подчеркивают в министерстве, план проведения оценки применения обязательных требований на 2021 год разработан с учетом позиций бизнес-сообщества и обратной связи от предпринимателей</w:t>
      </w:r>
      <w:r>
        <w:rPr>
          <w:rFonts w:ascii="Arial Nova Light" w:hAnsi="Arial Nova Light" w:cstheme="minorHAnsi"/>
          <w:color w:val="1F3864" w:themeColor="accent1" w:themeShade="80"/>
          <w:sz w:val="28"/>
          <w:szCs w:val="30"/>
        </w:rPr>
        <w:t>.</w:t>
      </w:r>
      <w:r w:rsidRPr="006A5239">
        <w:rPr>
          <w:rFonts w:ascii="Arial Nova Light" w:hAnsi="Arial Nova Light" w:cstheme="minorHAnsi"/>
          <w:color w:val="1F3864" w:themeColor="accent1" w:themeShade="80"/>
          <w:sz w:val="28"/>
          <w:szCs w:val="30"/>
        </w:rPr>
        <w:t xml:space="preserve"> Минтруд, Минприроды и Роспотребнадзор должны до 1 июня представить публичные доклады о достижении целей регулирования в названных сферах, их рассмотрят Минэкономразвития и Минюст. Нормативные-правовые акты, которые не пройдут оценку, должны быть изменены. Детальная процедура закреплена постановлением правительства в конце прошлого года. По сути, это продолжение логики "регуляторной гильотины" благодаря которой к началу 2021 года отменен огромный массив наиболее устаревших требований к бизнесу, в том числе еще советских времен, и принято новое регулирование.</w:t>
      </w:r>
    </w:p>
    <w:p w:rsidR="006A5239" w:rsidRDefault="00FA6B93" w:rsidP="007B25E0">
      <w:pPr>
        <w:pStyle w:val="a4"/>
        <w:widowControl w:val="0"/>
        <w:spacing w:before="0" w:beforeAutospacing="0" w:after="0" w:afterAutospacing="0"/>
        <w:jc w:val="right"/>
        <w:rPr>
          <w:rFonts w:ascii="Arial Nova Light" w:hAnsi="Arial Nova Light" w:cstheme="minorHAnsi"/>
          <w:color w:val="1F3864" w:themeColor="accent1" w:themeShade="80"/>
          <w:sz w:val="28"/>
          <w:szCs w:val="30"/>
        </w:rPr>
      </w:pPr>
      <w:hyperlink r:id="rId62" w:history="1">
        <w:r w:rsidR="006A5239" w:rsidRPr="006A5239">
          <w:rPr>
            <w:rStyle w:val="a3"/>
            <w:rFonts w:ascii="Arial Nova Light" w:hAnsi="Arial Nova Light"/>
          </w:rPr>
          <w:t>Просмотреть статью...</w:t>
        </w:r>
      </w:hyperlink>
    </w:p>
    <w:p w:rsidR="006A5239" w:rsidRPr="006A5239" w:rsidRDefault="00FA6B93" w:rsidP="006A5239">
      <w:pPr>
        <w:pStyle w:val="a4"/>
        <w:widowControl w:val="0"/>
        <w:spacing w:before="0" w:beforeAutospacing="0" w:after="0" w:afterAutospacing="0"/>
        <w:jc w:val="both"/>
        <w:rPr>
          <w:rFonts w:ascii="Arial Nova Light" w:hAnsi="Arial Nova Light" w:cstheme="minorHAnsi"/>
          <w:color w:val="1F3864" w:themeColor="accent1" w:themeShade="80"/>
          <w:sz w:val="28"/>
          <w:szCs w:val="30"/>
        </w:rPr>
      </w:pPr>
      <w:r>
        <w:rPr>
          <w:rFonts w:cstheme="minorHAnsi"/>
          <w:color w:val="323E4F" w:themeColor="text2" w:themeShade="BF"/>
          <w:spacing w:val="10"/>
          <w:sz w:val="24"/>
          <w:szCs w:val="20"/>
        </w:rPr>
        <w:pict w14:anchorId="00079925">
          <v:rect id="_x0000_i1115" style="width:484.45pt;height:1.2pt" o:hralign="center" o:hrstd="t" o:hr="t" fillcolor="#a0a0a0" stroked="f"/>
        </w:pict>
      </w:r>
    </w:p>
    <w:p w:rsidR="001735C5" w:rsidRDefault="001735C5" w:rsidP="00225FBE">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1735C5" w:rsidRDefault="00206654" w:rsidP="00225FBE">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206654">
        <w:rPr>
          <w:rFonts w:ascii="Arial" w:hAnsi="Arial" w:cs="Arial"/>
          <w:b/>
          <w:bCs/>
          <w:color w:val="1F3864" w:themeColor="accent1" w:themeShade="80"/>
          <w:sz w:val="36"/>
          <w:szCs w:val="36"/>
        </w:rPr>
        <w:t>Минэкономразвития предложило информировать самозанятых граждан о мерах поддержки через портал госуслуг</w:t>
      </w:r>
    </w:p>
    <w:p w:rsidR="00206654" w:rsidRPr="00206654" w:rsidRDefault="00206654" w:rsidP="00225FB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206654" w:rsidRPr="00206654" w:rsidRDefault="00206654" w:rsidP="00206654">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06654">
        <w:rPr>
          <w:rFonts w:ascii="Arial Nova Light" w:hAnsi="Arial Nova Light" w:cstheme="minorHAnsi"/>
          <w:color w:val="1F3864" w:themeColor="accent1" w:themeShade="80"/>
          <w:sz w:val="28"/>
          <w:szCs w:val="30"/>
        </w:rPr>
        <w:t>Минэкономразвития России внесло в Правительство проект распоряжения, расширяющий перечень услуг, которые должны быть доступны для получения посредством Единого портала государственных и муниципальных услуг. Сегодня граждане и организации обращаются за их получением в организации в ходе личного приема.</w:t>
      </w:r>
    </w:p>
    <w:p w:rsidR="00206654" w:rsidRPr="00206654" w:rsidRDefault="00206654" w:rsidP="00206654">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06654">
        <w:rPr>
          <w:rFonts w:ascii="Arial Nova Light" w:hAnsi="Arial Nova Light" w:cstheme="minorHAnsi"/>
          <w:color w:val="1F3864" w:themeColor="accent1" w:themeShade="80"/>
          <w:sz w:val="28"/>
          <w:szCs w:val="30"/>
        </w:rPr>
        <w:t>Предлагается установить возможность информирования в электронной форме самозанятых граждан о кредитно-гарантийной поддержке, а также предоставления гражданам и организациям сведений об участниках финансового рынка, выписки из государственного реестра ломбардов, реестра операторов инвестиционных платформ и государственного реестра микрофинансовых организаций.</w:t>
      </w:r>
    </w:p>
    <w:p w:rsidR="00206654" w:rsidRPr="00206654" w:rsidRDefault="00206654" w:rsidP="00206654">
      <w:pPr>
        <w:pStyle w:val="a4"/>
        <w:widowControl w:val="0"/>
        <w:spacing w:before="0" w:beforeAutospacing="0" w:after="0" w:afterAutospacing="0"/>
        <w:jc w:val="right"/>
        <w:rPr>
          <w:rStyle w:val="a3"/>
        </w:rPr>
      </w:pPr>
      <w:r>
        <w:rPr>
          <w:rStyle w:val="a3"/>
          <w:rFonts w:ascii="Arial Nova Light" w:hAnsi="Arial Nova Light"/>
        </w:rPr>
        <w:fldChar w:fldCharType="begin"/>
      </w:r>
      <w:r>
        <w:rPr>
          <w:rStyle w:val="a3"/>
          <w:rFonts w:ascii="Arial Nova Light" w:hAnsi="Arial Nova Light"/>
        </w:rPr>
        <w:instrText xml:space="preserve"> HYPERLINK "https://economy.gov.ru/material/news/minekonomrazvitiya_predlozhilo_informirovat_samozanyatyh_grazhdan_o_merah_podderzhki_cherez_portal_gosuslug.html" </w:instrText>
      </w:r>
      <w:r>
        <w:rPr>
          <w:rStyle w:val="a3"/>
          <w:rFonts w:ascii="Arial Nova Light" w:hAnsi="Arial Nova Light"/>
        </w:rPr>
        <w:fldChar w:fldCharType="separate"/>
      </w:r>
      <w:r w:rsidRPr="00206654">
        <w:rPr>
          <w:rStyle w:val="a3"/>
          <w:rFonts w:ascii="Arial Nova Light" w:hAnsi="Arial Nova Light"/>
        </w:rPr>
        <w:t>Просмотреть статью...</w:t>
      </w:r>
    </w:p>
    <w:p w:rsidR="00206654" w:rsidRDefault="00206654" w:rsidP="00206654">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Style w:val="a3"/>
          <w:rFonts w:ascii="Arial Nova Light" w:hAnsi="Arial Nova Light"/>
        </w:rPr>
        <w:fldChar w:fldCharType="end"/>
      </w:r>
      <w:r w:rsidR="00FA6B93">
        <w:rPr>
          <w:rFonts w:cstheme="minorHAnsi"/>
          <w:color w:val="323E4F" w:themeColor="text2" w:themeShade="BF"/>
          <w:spacing w:val="10"/>
          <w:sz w:val="24"/>
          <w:szCs w:val="20"/>
        </w:rPr>
        <w:pict w14:anchorId="2A7E26B3">
          <v:rect id="_x0000_i1116" style="width:484.45pt;height:1.2pt" o:hralign="center" o:hrstd="t" o:hr="t" fillcolor="#a0a0a0" stroked="f"/>
        </w:pict>
      </w:r>
    </w:p>
    <w:p w:rsidR="00206654" w:rsidRDefault="00C52C6A" w:rsidP="00225FBE">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r w:rsidRPr="00C52C6A">
        <w:rPr>
          <w:rFonts w:ascii="Arial" w:hAnsi="Arial" w:cs="Arial"/>
          <w:b/>
          <w:bCs/>
          <w:color w:val="1F3864" w:themeColor="accent1" w:themeShade="80"/>
          <w:sz w:val="36"/>
          <w:szCs w:val="36"/>
        </w:rPr>
        <w:t>Рост кредитного портфеля МСБ стал рекордным за восемь лет</w:t>
      </w:r>
    </w:p>
    <w:p w:rsidR="00206654" w:rsidRPr="00C52C6A" w:rsidRDefault="00206654" w:rsidP="00225FB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206654" w:rsidRPr="00C52C6A" w:rsidRDefault="00C52C6A" w:rsidP="00225FB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52C6A">
        <w:rPr>
          <w:rFonts w:ascii="Arial Nova Light" w:hAnsi="Arial Nova Light" w:cstheme="minorHAnsi"/>
          <w:color w:val="1F3864" w:themeColor="accent1" w:themeShade="80"/>
          <w:sz w:val="28"/>
          <w:szCs w:val="30"/>
        </w:rPr>
        <w:t>Задолженность субъектов малого и среднего бизнеса (МСБ) по кредитам за прошлый год выросла примерно на 23% и на начало 2021 г. достигла 5,8 трлн руб. против 4,7 трлн на январь 2020 г. Столь значительный прирост кредитный портфель МСБ последний раз демонстрировал восемь лет назад, пишут "Ведомости", приводящие подсчеты рейтингового агентства "Эксперт РА".</w:t>
      </w:r>
    </w:p>
    <w:p w:rsidR="00C52C6A" w:rsidRDefault="00C52C6A" w:rsidP="00225FBE">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52C6A" w:rsidRPr="00C52C6A" w:rsidRDefault="00FA6B93" w:rsidP="00C52C6A">
      <w:pPr>
        <w:pStyle w:val="a4"/>
        <w:widowControl w:val="0"/>
        <w:spacing w:before="0" w:beforeAutospacing="0" w:after="0" w:afterAutospacing="0"/>
        <w:jc w:val="right"/>
        <w:rPr>
          <w:rStyle w:val="a3"/>
          <w:rFonts w:ascii="Arial Nova Light" w:hAnsi="Arial Nova Light"/>
        </w:rPr>
      </w:pPr>
      <w:hyperlink r:id="rId63" w:history="1">
        <w:r w:rsidR="00C52C6A" w:rsidRPr="00C52C6A">
          <w:rPr>
            <w:rStyle w:val="a3"/>
            <w:rFonts w:ascii="Arial Nova Light" w:hAnsi="Arial Nova Light"/>
          </w:rPr>
          <w:t>Просмотреть статью...</w:t>
        </w:r>
      </w:hyperlink>
    </w:p>
    <w:p w:rsidR="00206654" w:rsidRDefault="00FA6B93" w:rsidP="00C52C6A">
      <w:pPr>
        <w:pStyle w:val="a4"/>
        <w:widowControl w:val="0"/>
        <w:spacing w:before="0" w:beforeAutospacing="0" w:after="0" w:afterAutospacing="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07C71BAC">
          <v:rect id="_x0000_i1117" style="width:484.45pt;height:1.2pt" o:hralign="center" o:hrstd="t" o:hr="t" fillcolor="#a0a0a0" stroked="f"/>
        </w:pict>
      </w:r>
    </w:p>
    <w:p w:rsidR="00C70CF0" w:rsidRPr="00C70CF0" w:rsidRDefault="00C70CF0" w:rsidP="00C70CF0">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C70CF0">
        <w:rPr>
          <w:rFonts w:ascii="Arial" w:hAnsi="Arial" w:cs="Arial"/>
          <w:b/>
          <w:bCs/>
          <w:color w:val="1F3864" w:themeColor="accent1" w:themeShade="80"/>
          <w:sz w:val="36"/>
          <w:szCs w:val="36"/>
        </w:rPr>
        <w:t>ФНС России подсчитала, сколько женщин занято в малом бизнесе</w:t>
      </w:r>
    </w:p>
    <w:p w:rsidR="007B25E0" w:rsidRDefault="007B25E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 xml:space="preserve">ФНС России проанализировала данные о деятельности женщин-предпринимателей за последние годы. Так, по данным реестра МСП, на сегодня общее число предприятий малого бизнеса – 3,31 млн, а доля женщин-предпринимательниц – 1,33 млн, что составляет 40,2%. </w:t>
      </w:r>
    </w:p>
    <w:p w:rsid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 xml:space="preserve">Среди самозанятых данный тренд сохраняется: с начала эксперимента по введению специального налогового режима для самозанятых их общее количество достигло 1,8 млн, из них - 747 тыс. женщины, что также составляет порядка 40%. </w:t>
      </w:r>
    </w:p>
    <w:p w:rsidR="00C70CF0" w:rsidRP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Доход женщин-самозанятых превысил 100 млрд рублей, а это 32% всех доходов самозанятых.</w:t>
      </w:r>
    </w:p>
    <w:p w:rsidR="00C70CF0" w:rsidRP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При этом 7% женщин-самозанятых моложе 21 года, 42% составляет возраст от 21 до 35 лет, 46% - от 35 до 60 лет, и 5% - старше 60 лет. В некоторых регионах доля самозанятых женщин преобладает над долей мужчин. Например, в Республике Бурятия она достигает 58,66%, в Курганской области – 55,62%, в Забайкальском крае – 55,13%, а в Республике Алтай – 54,62%.</w:t>
      </w:r>
    </w:p>
    <w:p w:rsid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 xml:space="preserve">Наиболее популярной среди женщин-самозанятых является деятельность в сферах маркетинга и рекламы, сдачи в аренду квартир, репетиторства, парикмахерских услуг, услуг маникюра и педикюра, создании собственной продукции, дизайна интерьеров и пошива одежды. </w:t>
      </w:r>
    </w:p>
    <w:p w:rsidR="00C70CF0" w:rsidRDefault="00C70CF0" w:rsidP="00C70C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 xml:space="preserve">Женщины работают и в исторически мужских сферах: занимаются ремонтом автомобилей и бытовой техники, перевозкой пассажиров и грузов, металлообработкой и </w:t>
      </w:r>
      <w:proofErr w:type="spellStart"/>
      <w:r w:rsidRPr="00C70CF0">
        <w:rPr>
          <w:rFonts w:ascii="Arial Nova Light" w:hAnsi="Arial Nova Light" w:cstheme="minorHAnsi"/>
          <w:color w:val="1F3864" w:themeColor="accent1" w:themeShade="80"/>
          <w:sz w:val="28"/>
          <w:szCs w:val="30"/>
        </w:rPr>
        <w:t>автоэвакуацией</w:t>
      </w:r>
      <w:proofErr w:type="spellEnd"/>
      <w:r w:rsidRPr="00C70CF0">
        <w:rPr>
          <w:rFonts w:ascii="Arial Nova Light" w:hAnsi="Arial Nova Light" w:cstheme="minorHAnsi"/>
          <w:color w:val="1F3864" w:themeColor="accent1" w:themeShade="80"/>
          <w:sz w:val="28"/>
          <w:szCs w:val="30"/>
        </w:rPr>
        <w:t xml:space="preserve">. </w:t>
      </w:r>
    </w:p>
    <w:p w:rsidR="00C52C6A" w:rsidRDefault="00C70CF0" w:rsidP="007B25E0">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r w:rsidRPr="00C70CF0">
        <w:rPr>
          <w:rFonts w:ascii="Arial Nova Light" w:hAnsi="Arial Nova Light" w:cstheme="minorHAnsi"/>
          <w:color w:val="1F3864" w:themeColor="accent1" w:themeShade="80"/>
          <w:sz w:val="28"/>
          <w:szCs w:val="30"/>
        </w:rPr>
        <w:t>Кроме того, есть самозанятые женщины-сантехники, грузчики, электрики и компьютерные мастера. При этом наибольший доход женщины-самозанятые получают, работая в сфере консультирования по вопросам здоровья, аналитике данных, программировании, строительстве, проектировании, техобслуживании и бухгалтерии.</w:t>
      </w:r>
    </w:p>
    <w:p w:rsidR="00C70CF0" w:rsidRPr="00C70CF0" w:rsidRDefault="00C70CF0" w:rsidP="00C70CF0">
      <w:pPr>
        <w:pStyle w:val="a4"/>
        <w:widowControl w:val="0"/>
        <w:spacing w:before="0" w:beforeAutospacing="0" w:after="0" w:afterAutospacing="0"/>
        <w:jc w:val="right"/>
        <w:rPr>
          <w:rStyle w:val="a3"/>
          <w:rFonts w:ascii="Arial Nova Light" w:hAnsi="Arial Nova Light"/>
        </w:rPr>
      </w:pPr>
      <w:hyperlink r:id="rId64" w:history="1">
        <w:r w:rsidRPr="00C70CF0">
          <w:rPr>
            <w:rStyle w:val="a3"/>
            <w:rFonts w:ascii="Arial Nova Light" w:hAnsi="Arial Nova Light"/>
          </w:rPr>
          <w:t>Просмотреть статью...</w:t>
        </w:r>
      </w:hyperlink>
    </w:p>
    <w:p w:rsidR="00C52C6A" w:rsidRPr="0000297F" w:rsidRDefault="0000297F" w:rsidP="00C52C6A">
      <w:pPr>
        <w:pStyle w:val="a4"/>
        <w:widowControl w:val="0"/>
        <w:spacing w:before="0" w:beforeAutospacing="0" w:after="0" w:afterAutospacing="0"/>
        <w:jc w:val="both"/>
        <w:rPr>
          <w:rFonts w:ascii="Arial" w:hAnsi="Arial" w:cs="Arial"/>
          <w:b/>
          <w:bCs/>
          <w:color w:val="1F3864" w:themeColor="accent1" w:themeShade="80"/>
          <w:sz w:val="36"/>
          <w:szCs w:val="36"/>
        </w:rPr>
      </w:pPr>
      <w:r w:rsidRPr="0000297F">
        <w:rPr>
          <w:rFonts w:cstheme="minorHAnsi"/>
          <w:color w:val="323E4F" w:themeColor="text2" w:themeShade="BF"/>
          <w:spacing w:val="10"/>
          <w:sz w:val="24"/>
          <w:szCs w:val="20"/>
        </w:rPr>
        <w:pict w14:anchorId="140D6D82">
          <v:rect id="_x0000_i1178" style="width:484.45pt;height:1.2pt" o:hralign="center" o:hrstd="t" o:hr="t" fillcolor="#a0a0a0" stroked="f"/>
        </w:pict>
      </w:r>
    </w:p>
    <w:p w:rsidR="00AE3AB9" w:rsidRDefault="00AE3AB9" w:rsidP="0000297F">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00297F" w:rsidRDefault="00AE3AB9" w:rsidP="0000297F">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0297F">
        <w:rPr>
          <w:rFonts w:ascii="Arial" w:hAnsi="Arial" w:cs="Arial"/>
          <w:b/>
          <w:bCs/>
          <w:color w:val="1F3864" w:themeColor="accent1" w:themeShade="80"/>
          <w:sz w:val="36"/>
          <w:szCs w:val="36"/>
        </w:rPr>
        <w:t>Поддержка бизнеса: утверждены правила выдачи</w:t>
      </w:r>
      <w:r w:rsidR="0000297F">
        <w:rPr>
          <w:rFonts w:ascii="Arial" w:hAnsi="Arial" w:cs="Arial"/>
          <w:b/>
          <w:bCs/>
          <w:color w:val="1F3864" w:themeColor="accent1" w:themeShade="80"/>
          <w:sz w:val="36"/>
          <w:szCs w:val="36"/>
        </w:rPr>
        <w:t xml:space="preserve"> </w:t>
      </w:r>
      <w:r w:rsidRPr="0000297F">
        <w:rPr>
          <w:rFonts w:ascii="Arial" w:hAnsi="Arial" w:cs="Arial"/>
          <w:b/>
          <w:bCs/>
          <w:color w:val="1F3864" w:themeColor="accent1" w:themeShade="80"/>
          <w:sz w:val="36"/>
          <w:szCs w:val="36"/>
        </w:rPr>
        <w:t>льготных кредитов под 3%</w:t>
      </w:r>
    </w:p>
    <w:p w:rsidR="008A5049" w:rsidRDefault="008A5049" w:rsidP="0000297F">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817940" w:rsidRDefault="008A5049" w:rsidP="00817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Правительство запустило новую программу поддержки предпринимателей ФОТ 3.0 для дальнейшей помощи на этапе восстановления, а также для дополнительной поддержки занятости.</w:t>
      </w:r>
      <w:r w:rsidR="00817940" w:rsidRPr="00817940">
        <w:rPr>
          <w:rFonts w:ascii="Arial Nova Light" w:hAnsi="Arial Nova Light" w:cstheme="minorHAnsi"/>
          <w:color w:val="1F3864" w:themeColor="accent1" w:themeShade="80"/>
          <w:sz w:val="28"/>
          <w:szCs w:val="30"/>
        </w:rPr>
        <w:t xml:space="preserve"> </w:t>
      </w:r>
    </w:p>
    <w:p w:rsidR="00817940" w:rsidRPr="008A5049" w:rsidRDefault="00817940" w:rsidP="00817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С 1 по 15 марта 2021 года начат прием документов кредитных организаций для участия в программе льготного кредитования для малого и среднего бизнеса</w:t>
      </w:r>
      <w:r>
        <w:rPr>
          <w:rFonts w:ascii="Arial Nova Light" w:hAnsi="Arial Nova Light" w:cstheme="minorHAnsi"/>
          <w:color w:val="1F3864" w:themeColor="accent1" w:themeShade="80"/>
          <w:sz w:val="28"/>
          <w:szCs w:val="30"/>
        </w:rPr>
        <w:t>.</w:t>
      </w:r>
    </w:p>
    <w:p w:rsidR="00817940" w:rsidRDefault="00817940" w:rsidP="00817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17940">
        <w:rPr>
          <w:rFonts w:ascii="Arial Nova Light" w:hAnsi="Arial Nova Light" w:cstheme="minorHAnsi"/>
          <w:color w:val="1F3864" w:themeColor="accent1" w:themeShade="80"/>
          <w:sz w:val="28"/>
          <w:szCs w:val="30"/>
        </w:rPr>
        <w:t xml:space="preserve">В новом формате ставка кредита составит 3%. В течение первого полугодия заемщик не будет выплачивать основной долг и проценты по кредиту. Во втором полугодии это можно будет делать равными долями ежемесячно. </w:t>
      </w:r>
    </w:p>
    <w:p w:rsidR="00817940" w:rsidRDefault="00817940" w:rsidP="00817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17940">
        <w:rPr>
          <w:rFonts w:ascii="Arial Nova Light" w:hAnsi="Arial Nova Light" w:cstheme="minorHAnsi"/>
          <w:color w:val="1F3864" w:themeColor="accent1" w:themeShade="80"/>
          <w:sz w:val="28"/>
          <w:szCs w:val="30"/>
        </w:rPr>
        <w:t xml:space="preserve">Размер кредита будет зависеть от количества сотрудников, занятых в организации. Максимальная сумма - 500 млн рублей. </w:t>
      </w:r>
    </w:p>
    <w:p w:rsidR="00817940" w:rsidRPr="00817940" w:rsidRDefault="00817940" w:rsidP="00817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17940">
        <w:rPr>
          <w:rFonts w:ascii="Arial Nova Light" w:hAnsi="Arial Nova Light" w:cstheme="minorHAnsi"/>
          <w:color w:val="1F3864" w:themeColor="accent1" w:themeShade="80"/>
          <w:sz w:val="28"/>
          <w:szCs w:val="30"/>
        </w:rPr>
        <w:t>Главное условие: заемщик должен сохранить не менее 90% рабочих мест в период действия кредитного договора.</w:t>
      </w:r>
    </w:p>
    <w:p w:rsidR="00817940" w:rsidRPr="00817940" w:rsidRDefault="00817940" w:rsidP="00817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17940">
        <w:rPr>
          <w:rFonts w:ascii="Arial Nova Light" w:hAnsi="Arial Nova Light" w:cstheme="minorHAnsi"/>
          <w:color w:val="1F3864" w:themeColor="accent1" w:themeShade="80"/>
          <w:sz w:val="28"/>
          <w:szCs w:val="30"/>
        </w:rPr>
        <w:t>Кредит можно будет оформить с 9 марта по 1 июля 2021 года на срок до 12 месяцев. Поручителем выступит государство в лице "ВЭБ.РФ".</w:t>
      </w:r>
    </w:p>
    <w:p w:rsidR="00817940" w:rsidRPr="00817940" w:rsidRDefault="00817940" w:rsidP="00817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17940">
        <w:rPr>
          <w:rFonts w:ascii="Arial Nova Light" w:hAnsi="Arial Nova Light" w:cstheme="minorHAnsi"/>
          <w:color w:val="1F3864" w:themeColor="accent1" w:themeShade="80"/>
          <w:sz w:val="28"/>
          <w:szCs w:val="30"/>
        </w:rPr>
        <w:t>Деньги, выделенные Правительством РФ, пойдут на возмещение банкам разницы между льготной процентной ставкой и рыночной, а также на погашение задолженности заемщиков за первое полугодие.</w:t>
      </w:r>
    </w:p>
    <w:p w:rsidR="008A5049" w:rsidRPr="008A5049" w:rsidRDefault="008A5049" w:rsidP="008A504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Заемщиками могут быть юридические лица и индивидуальные предприниматели, одновременно соответствующие следующим критериям:</w:t>
      </w:r>
    </w:p>
    <w:p w:rsidR="008A5049" w:rsidRPr="008A5049" w:rsidRDefault="008A5049" w:rsidP="008A504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 получившие ранее кредиты по программе ФОТ 2.0, в рамках которой они должны до конца первого квартала 2021 года сохранять численность работников;</w:t>
      </w:r>
    </w:p>
    <w:p w:rsidR="008A5049" w:rsidRPr="008A5049" w:rsidRDefault="008A5049" w:rsidP="008A504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 осуществляющие деятельность в наименее восстановившихся отраслях экономики (в том числе сфера общественного питания, культуры, спорта и развлечений, турбизнес).</w:t>
      </w:r>
    </w:p>
    <w:p w:rsidR="008A5049" w:rsidRPr="008A5049" w:rsidRDefault="008A5049" w:rsidP="008A5049">
      <w:pPr>
        <w:pStyle w:val="a4"/>
        <w:widowControl w:val="0"/>
        <w:spacing w:before="0" w:beforeAutospacing="0" w:after="0" w:afterAutospacing="0"/>
        <w:jc w:val="right"/>
        <w:rPr>
          <w:rStyle w:val="a3"/>
          <w:rFonts w:ascii="Arial Nova Light" w:hAnsi="Arial Nova Light"/>
        </w:rPr>
      </w:pPr>
      <w:hyperlink r:id="rId65" w:anchor="utm_campaign=rss_fd&amp;utm_source=rss_reader&amp;utm_medium=rss" w:history="1">
        <w:r w:rsidRPr="008A5049">
          <w:rPr>
            <w:rStyle w:val="a3"/>
            <w:rFonts w:ascii="Arial Nova Light" w:hAnsi="Arial Nova Light"/>
          </w:rPr>
          <w:t>Просмотреть статью...</w:t>
        </w:r>
      </w:hyperlink>
    </w:p>
    <w:p w:rsidR="0000297F" w:rsidRDefault="0000297F" w:rsidP="008A5049">
      <w:pPr>
        <w:pStyle w:val="a4"/>
        <w:widowControl w:val="0"/>
        <w:spacing w:before="0" w:beforeAutospacing="0" w:after="0" w:afterAutospacing="0"/>
        <w:jc w:val="right"/>
        <w:rPr>
          <w:rStyle w:val="a3"/>
          <w:rFonts w:ascii="Arial Nova Light" w:hAnsi="Arial Nova Light"/>
        </w:rPr>
      </w:pPr>
      <w:hyperlink r:id="rId66" w:anchor="utm_campaign=rss_hotdocs&amp;utm_source=rss_reader&amp;utm_medium=rss" w:history="1">
        <w:r w:rsidRPr="0000297F">
          <w:rPr>
            <w:rStyle w:val="a3"/>
            <w:rFonts w:ascii="Arial Nova Light" w:hAnsi="Arial Nova Light"/>
          </w:rPr>
          <w:t>Просмотреть статью...</w:t>
        </w:r>
      </w:hyperlink>
    </w:p>
    <w:p w:rsidR="009D1290" w:rsidRPr="0000297F" w:rsidRDefault="009D1290" w:rsidP="008A5049">
      <w:pPr>
        <w:pStyle w:val="a4"/>
        <w:widowControl w:val="0"/>
        <w:spacing w:before="0" w:beforeAutospacing="0" w:after="0" w:afterAutospacing="0"/>
        <w:jc w:val="right"/>
        <w:rPr>
          <w:rStyle w:val="a3"/>
          <w:rFonts w:ascii="Arial Nova Light" w:hAnsi="Arial Nova Light"/>
        </w:rPr>
      </w:pPr>
      <w:hyperlink r:id="rId67" w:anchor="utm_campaign=rss_fd&amp;utm_source=rss_reader&amp;utm_medium=rss" w:history="1">
        <w:r w:rsidRPr="009D1290">
          <w:rPr>
            <w:rStyle w:val="a3"/>
            <w:rFonts w:ascii="Arial Nova Light" w:hAnsi="Arial Nova Light"/>
          </w:rPr>
          <w:t>Просмотреть статью...</w:t>
        </w:r>
      </w:hyperlink>
    </w:p>
    <w:p w:rsidR="00C70CF0" w:rsidRDefault="0000297F" w:rsidP="00C52C6A">
      <w:pPr>
        <w:pStyle w:val="a4"/>
        <w:widowControl w:val="0"/>
        <w:spacing w:before="0" w:beforeAutospacing="0" w:after="0" w:afterAutospacing="0"/>
        <w:jc w:val="both"/>
        <w:rPr>
          <w:rFonts w:ascii="Arial" w:hAnsi="Arial" w:cs="Arial"/>
          <w:b/>
          <w:bCs/>
          <w:color w:val="1F3864" w:themeColor="accent1" w:themeShade="80"/>
          <w:sz w:val="36"/>
          <w:szCs w:val="36"/>
        </w:rPr>
      </w:pPr>
      <w:r w:rsidRPr="0000297F">
        <w:rPr>
          <w:rFonts w:cstheme="minorHAnsi"/>
          <w:color w:val="323E4F" w:themeColor="text2" w:themeShade="BF"/>
          <w:spacing w:val="10"/>
          <w:sz w:val="24"/>
          <w:szCs w:val="20"/>
        </w:rPr>
        <w:pict w14:anchorId="1D56A285">
          <v:rect id="_x0000_i1202" style="width:484.45pt;height:1.2pt" o:hralign="center" o:hrstd="t" o:hr="t" fillcolor="#a0a0a0" stroked="f"/>
        </w:pict>
      </w:r>
    </w:p>
    <w:p w:rsidR="0000297F" w:rsidRDefault="0000297F" w:rsidP="00C52C6A">
      <w:pPr>
        <w:pStyle w:val="a4"/>
        <w:widowControl w:val="0"/>
        <w:spacing w:before="0" w:beforeAutospacing="0" w:after="0" w:afterAutospacing="0"/>
        <w:jc w:val="both"/>
        <w:rPr>
          <w:rFonts w:ascii="Arial" w:hAnsi="Arial" w:cs="Arial"/>
          <w:b/>
          <w:bCs/>
          <w:color w:val="1F3864" w:themeColor="accent1" w:themeShade="80"/>
          <w:sz w:val="36"/>
          <w:szCs w:val="36"/>
        </w:rPr>
      </w:pPr>
    </w:p>
    <w:p w:rsidR="0000297F" w:rsidRDefault="008A5049" w:rsidP="008A5049">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8A5049">
        <w:rPr>
          <w:rFonts w:ascii="Arial" w:hAnsi="Arial" w:cs="Arial"/>
          <w:b/>
          <w:bCs/>
          <w:color w:val="1F3864" w:themeColor="accent1" w:themeShade="80"/>
          <w:sz w:val="36"/>
          <w:szCs w:val="36"/>
        </w:rPr>
        <w:t>Максим Решетников: Минэкономразвития поможет региональному бизнесу наладить взаимодействие с торгпредствами РФ для поддержки экспорта</w:t>
      </w:r>
    </w:p>
    <w:p w:rsidR="008A5049" w:rsidRDefault="008A5049" w:rsidP="00C52C6A">
      <w:pPr>
        <w:pStyle w:val="a4"/>
        <w:widowControl w:val="0"/>
        <w:spacing w:before="0" w:beforeAutospacing="0" w:after="0" w:afterAutospacing="0"/>
        <w:jc w:val="both"/>
        <w:rPr>
          <w:rFonts w:ascii="Arial" w:hAnsi="Arial" w:cs="Arial"/>
          <w:b/>
          <w:bCs/>
          <w:color w:val="1F3864" w:themeColor="accent1" w:themeShade="80"/>
          <w:sz w:val="36"/>
          <w:szCs w:val="36"/>
        </w:rPr>
      </w:pPr>
    </w:p>
    <w:p w:rsidR="008A5049" w:rsidRPr="008A5049" w:rsidRDefault="008A5049" w:rsidP="008A5049">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 xml:space="preserve">Минэкономразвития России обсудит с Минпромторгом меры по налаживанию коммуникации между региональным бизнесом и торговыми представительствами РФ за рубежом для поддержки экспорта. Минпромторг в настоящее время занимается перезагрузкой системы российских торгпредств. </w:t>
      </w:r>
    </w:p>
    <w:p w:rsidR="008A5049" w:rsidRDefault="008A5049" w:rsidP="008A5049">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 xml:space="preserve">По словам Максима Решетникова, торгпредства должны сопровождать системные экспортные программы. </w:t>
      </w:r>
    </w:p>
    <w:p w:rsidR="008A5049" w:rsidRDefault="008A5049" w:rsidP="007B25E0">
      <w:pPr>
        <w:pStyle w:val="a4"/>
        <w:widowControl w:val="0"/>
        <w:spacing w:before="0" w:beforeAutospacing="0" w:after="0" w:afterAutospacing="0"/>
        <w:jc w:val="right"/>
        <w:rPr>
          <w:rFonts w:ascii="Arial" w:hAnsi="Arial" w:cs="Arial"/>
          <w:b/>
          <w:bCs/>
          <w:color w:val="1F3864" w:themeColor="accent1" w:themeShade="80"/>
          <w:sz w:val="36"/>
          <w:szCs w:val="36"/>
        </w:rPr>
      </w:pPr>
      <w:hyperlink r:id="rId68" w:history="1">
        <w:r w:rsidRPr="008A5049">
          <w:rPr>
            <w:rStyle w:val="a3"/>
            <w:rFonts w:ascii="Arial Nova Light" w:hAnsi="Arial Nova Light"/>
          </w:rPr>
          <w:t>Просмотреть статью...</w:t>
        </w:r>
      </w:hyperlink>
    </w:p>
    <w:p w:rsidR="008A5049" w:rsidRDefault="001132A2" w:rsidP="00C52C6A">
      <w:pPr>
        <w:pStyle w:val="a4"/>
        <w:widowControl w:val="0"/>
        <w:spacing w:before="0" w:beforeAutospacing="0" w:after="0" w:afterAutospacing="0"/>
        <w:jc w:val="both"/>
        <w:rPr>
          <w:rFonts w:ascii="Arial" w:hAnsi="Arial" w:cs="Arial"/>
          <w:b/>
          <w:bCs/>
          <w:color w:val="1F3864" w:themeColor="accent1" w:themeShade="80"/>
          <w:sz w:val="36"/>
          <w:szCs w:val="36"/>
        </w:rPr>
      </w:pPr>
      <w:r w:rsidRPr="0000297F">
        <w:rPr>
          <w:rFonts w:cstheme="minorHAnsi"/>
          <w:color w:val="323E4F" w:themeColor="text2" w:themeShade="BF"/>
          <w:spacing w:val="10"/>
          <w:sz w:val="24"/>
          <w:szCs w:val="20"/>
        </w:rPr>
        <w:pict w14:anchorId="09D65407">
          <v:rect id="_x0000_i1268" style="width:484.45pt;height:1.2pt" o:hralign="center" o:hrstd="t" o:hr="t" fillcolor="#a0a0a0" stroked="f"/>
        </w:pict>
      </w:r>
    </w:p>
    <w:p w:rsidR="008A5049" w:rsidRDefault="001132A2" w:rsidP="001132A2">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1132A2">
        <w:rPr>
          <w:rFonts w:ascii="Arial" w:hAnsi="Arial" w:cs="Arial"/>
          <w:b/>
          <w:bCs/>
          <w:color w:val="1F3864" w:themeColor="accent1" w:themeShade="80"/>
          <w:sz w:val="36"/>
          <w:szCs w:val="36"/>
        </w:rPr>
        <w:t>Большинство компаний МСП закончили год с прибылью</w:t>
      </w:r>
    </w:p>
    <w:p w:rsidR="001132A2" w:rsidRDefault="001132A2" w:rsidP="00C52C6A">
      <w:pPr>
        <w:pStyle w:val="a4"/>
        <w:widowControl w:val="0"/>
        <w:spacing w:before="0" w:beforeAutospacing="0" w:after="0" w:afterAutospacing="0"/>
        <w:jc w:val="both"/>
        <w:rPr>
          <w:rFonts w:ascii="Arial" w:hAnsi="Arial" w:cs="Arial"/>
          <w:b/>
          <w:bCs/>
          <w:color w:val="1F3864" w:themeColor="accent1" w:themeShade="80"/>
          <w:sz w:val="36"/>
          <w:szCs w:val="36"/>
        </w:rPr>
      </w:pPr>
    </w:p>
    <w:p w:rsidR="001132A2" w:rsidRDefault="001132A2" w:rsidP="001132A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1132A2">
        <w:rPr>
          <w:rFonts w:ascii="Arial Nova Light" w:hAnsi="Arial Nova Light" w:cstheme="minorHAnsi"/>
          <w:color w:val="1F3864" w:themeColor="accent1" w:themeShade="80"/>
          <w:sz w:val="28"/>
          <w:szCs w:val="30"/>
        </w:rPr>
        <w:t xml:space="preserve">Большинство компаний малого и среднего бизнеса в прошлом году получили прибыль, пишут "Известия" со ссылкой на исследование ПСБ, организованного совместно с "Опорой России" и агентством </w:t>
      </w:r>
      <w:proofErr w:type="spellStart"/>
      <w:r w:rsidRPr="001132A2">
        <w:rPr>
          <w:rFonts w:ascii="Arial Nova Light" w:hAnsi="Arial Nova Light" w:cstheme="minorHAnsi"/>
          <w:color w:val="1F3864" w:themeColor="accent1" w:themeShade="80"/>
          <w:sz w:val="28"/>
          <w:szCs w:val="30"/>
        </w:rPr>
        <w:t>Magram</w:t>
      </w:r>
      <w:proofErr w:type="spellEnd"/>
      <w:r w:rsidRPr="001132A2">
        <w:rPr>
          <w:rFonts w:ascii="Arial Nova Light" w:hAnsi="Arial Nova Light" w:cstheme="minorHAnsi"/>
          <w:color w:val="1F3864" w:themeColor="accent1" w:themeShade="80"/>
          <w:sz w:val="28"/>
          <w:szCs w:val="30"/>
        </w:rPr>
        <w:t xml:space="preserve"> </w:t>
      </w:r>
      <w:proofErr w:type="spellStart"/>
      <w:r w:rsidRPr="001132A2">
        <w:rPr>
          <w:rFonts w:ascii="Arial Nova Light" w:hAnsi="Arial Nova Light" w:cstheme="minorHAnsi"/>
          <w:color w:val="1F3864" w:themeColor="accent1" w:themeShade="80"/>
          <w:sz w:val="28"/>
          <w:szCs w:val="30"/>
        </w:rPr>
        <w:t>Market</w:t>
      </w:r>
      <w:proofErr w:type="spellEnd"/>
      <w:r w:rsidRPr="001132A2">
        <w:rPr>
          <w:rFonts w:ascii="Arial Nova Light" w:hAnsi="Arial Nova Light" w:cstheme="minorHAnsi"/>
          <w:color w:val="1F3864" w:themeColor="accent1" w:themeShade="80"/>
          <w:sz w:val="28"/>
          <w:szCs w:val="30"/>
        </w:rPr>
        <w:t xml:space="preserve"> </w:t>
      </w:r>
      <w:proofErr w:type="spellStart"/>
      <w:r w:rsidRPr="001132A2">
        <w:rPr>
          <w:rFonts w:ascii="Arial Nova Light" w:hAnsi="Arial Nova Light" w:cstheme="minorHAnsi"/>
          <w:color w:val="1F3864" w:themeColor="accent1" w:themeShade="80"/>
          <w:sz w:val="28"/>
          <w:szCs w:val="30"/>
        </w:rPr>
        <w:t>Research</w:t>
      </w:r>
      <w:proofErr w:type="spellEnd"/>
      <w:r w:rsidRPr="001132A2">
        <w:rPr>
          <w:rFonts w:ascii="Arial Nova Light" w:hAnsi="Arial Nova Light" w:cstheme="minorHAnsi"/>
          <w:color w:val="1F3864" w:themeColor="accent1" w:themeShade="80"/>
          <w:sz w:val="28"/>
          <w:szCs w:val="30"/>
        </w:rPr>
        <w:t>. Только 22% предприятий МСБ оказались убыточными по итогам 2020 года, говорится в исследовании. При его проведении были опрошены более 1,7 тыс. руководителей предприятий МСП из разных сфер бизнеса по всей России. Прибыль по итогам прошлого года получили 58% организаций, большая часть из них относится к среднему бизнесу. "В ноль" сработали 18%. Затруднились ответить 2% респондентов.</w:t>
      </w:r>
    </w:p>
    <w:p w:rsidR="001132A2" w:rsidRDefault="001132A2" w:rsidP="001132A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p>
    <w:p w:rsidR="001132A2" w:rsidRDefault="001132A2" w:rsidP="007B25E0">
      <w:pPr>
        <w:pStyle w:val="a4"/>
        <w:widowControl w:val="0"/>
        <w:spacing w:before="0" w:beforeAutospacing="0" w:after="0" w:afterAutospacing="0"/>
        <w:jc w:val="right"/>
        <w:rPr>
          <w:rFonts w:ascii="Arial Nova Light" w:hAnsi="Arial Nova Light" w:cstheme="minorHAnsi"/>
          <w:color w:val="1F3864" w:themeColor="accent1" w:themeShade="80"/>
          <w:sz w:val="28"/>
          <w:szCs w:val="30"/>
        </w:rPr>
      </w:pPr>
      <w:hyperlink r:id="rId69" w:history="1">
        <w:r w:rsidRPr="001132A2">
          <w:rPr>
            <w:rStyle w:val="a3"/>
            <w:rFonts w:ascii="Arial Nova Light" w:hAnsi="Arial Nova Light"/>
          </w:rPr>
          <w:t>Просмотреть статью...</w:t>
        </w:r>
      </w:hyperlink>
    </w:p>
    <w:p w:rsidR="001132A2" w:rsidRPr="001132A2" w:rsidRDefault="001132A2" w:rsidP="001132A2">
      <w:pPr>
        <w:pStyle w:val="a4"/>
        <w:spacing w:before="0" w:beforeAutospacing="0" w:after="0" w:afterAutospacing="0"/>
        <w:jc w:val="both"/>
        <w:rPr>
          <w:rFonts w:ascii="Arial Nova Light" w:hAnsi="Arial Nova Light" w:cstheme="minorHAnsi"/>
          <w:color w:val="1F3864" w:themeColor="accent1" w:themeShade="80"/>
          <w:sz w:val="28"/>
          <w:szCs w:val="30"/>
        </w:rPr>
      </w:pPr>
      <w:r w:rsidRPr="0000297F">
        <w:rPr>
          <w:rFonts w:cstheme="minorHAnsi"/>
          <w:color w:val="323E4F" w:themeColor="text2" w:themeShade="BF"/>
          <w:spacing w:val="10"/>
          <w:sz w:val="24"/>
          <w:szCs w:val="20"/>
        </w:rPr>
        <w:pict w14:anchorId="171658E8">
          <v:rect id="_x0000_i1269" style="width:484.45pt;height:1.2pt" o:hralign="center" o:hrstd="t" o:hr="t" fillcolor="#a0a0a0" stroked="f"/>
        </w:pict>
      </w:r>
    </w:p>
    <w:p w:rsidR="008A5049" w:rsidRPr="0000297F" w:rsidRDefault="008A5049" w:rsidP="00C52C6A">
      <w:pPr>
        <w:pStyle w:val="a4"/>
        <w:widowControl w:val="0"/>
        <w:spacing w:before="0" w:beforeAutospacing="0" w:after="0" w:afterAutospacing="0"/>
        <w:jc w:val="both"/>
        <w:rPr>
          <w:rFonts w:ascii="Arial" w:hAnsi="Arial" w:cs="Arial"/>
          <w:b/>
          <w:bCs/>
          <w:color w:val="1F3864" w:themeColor="accent1" w:themeShade="80"/>
          <w:sz w:val="36"/>
          <w:szCs w:val="36"/>
        </w:rPr>
      </w:pPr>
    </w:p>
    <w:p w:rsidR="0005220F" w:rsidRPr="002A5838" w:rsidRDefault="0005220F" w:rsidP="0005220F">
      <w:pPr>
        <w:pStyle w:val="a4"/>
        <w:widowControl w:val="0"/>
        <w:spacing w:before="0" w:beforeAutospacing="0" w:after="0" w:afterAutospacing="0"/>
        <w:jc w:val="center"/>
        <w:rPr>
          <w:rFonts w:ascii="Arial" w:hAnsi="Arial" w:cs="Arial"/>
          <w:b/>
          <w:bCs/>
          <w:color w:val="C00000"/>
          <w:spacing w:val="10"/>
          <w:sz w:val="40"/>
          <w:szCs w:val="32"/>
        </w:rPr>
      </w:pPr>
      <w:r w:rsidRPr="002A5838">
        <w:rPr>
          <w:rFonts w:ascii="Arial" w:hAnsi="Arial" w:cs="Arial"/>
          <w:b/>
          <w:bCs/>
          <w:color w:val="C00000"/>
          <w:spacing w:val="10"/>
          <w:sz w:val="40"/>
          <w:szCs w:val="32"/>
        </w:rPr>
        <w:t>РАЗДЕЛ «ЗДРАВООХРАНЕНИЕ»</w:t>
      </w:r>
    </w:p>
    <w:p w:rsidR="0005220F" w:rsidRPr="002A5838" w:rsidRDefault="00FA6B93" w:rsidP="0005220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33657263">
          <v:rect id="_x0000_i1131" style="width:484.45pt;height:1.2pt" o:hralign="center" o:hrstd="t" o:hr="t" fillcolor="#a0a0a0" stroked="f"/>
        </w:pict>
      </w:r>
    </w:p>
    <w:p w:rsidR="005F7043" w:rsidRDefault="002A5838" w:rsidP="00C94E3C">
      <w:pPr>
        <w:pStyle w:val="a4"/>
        <w:widowControl w:val="0"/>
        <w:spacing w:before="0" w:beforeAutospacing="0" w:after="0" w:afterAutospacing="0"/>
        <w:ind w:firstLine="709"/>
        <w:jc w:val="both"/>
        <w:rPr>
          <w:rFonts w:ascii="Arial" w:hAnsi="Arial" w:cs="Arial"/>
          <w:color w:val="000000"/>
        </w:rPr>
      </w:pPr>
      <w:r w:rsidRPr="005F7043">
        <w:rPr>
          <w:rFonts w:ascii="Arial" w:hAnsi="Arial" w:cs="Arial"/>
          <w:b/>
          <w:bCs/>
          <w:color w:val="1F3864" w:themeColor="accent1" w:themeShade="80"/>
          <w:sz w:val="36"/>
          <w:szCs w:val="36"/>
        </w:rPr>
        <w:t xml:space="preserve">Уточнен порядок финансового обеспечения высокотехнологичной медицинской помощи в связи с внедрением государственной информационной системы ОМС </w:t>
      </w:r>
      <w:r w:rsidRPr="005F7043">
        <w:rPr>
          <w:rFonts w:ascii="Arial" w:hAnsi="Arial" w:cs="Arial"/>
          <w:bCs/>
          <w:color w:val="1F3864" w:themeColor="accent1" w:themeShade="80"/>
          <w:sz w:val="32"/>
          <w:szCs w:val="36"/>
        </w:rPr>
        <w:t xml:space="preserve">(Постановление Правительства РФ от 27.02.2021 </w:t>
      </w:r>
      <w:r w:rsidR="005F7043" w:rsidRPr="005F7043">
        <w:rPr>
          <w:rFonts w:ascii="Arial" w:hAnsi="Arial" w:cs="Arial"/>
          <w:bCs/>
          <w:color w:val="1F3864" w:themeColor="accent1" w:themeShade="80"/>
          <w:sz w:val="32"/>
          <w:szCs w:val="36"/>
        </w:rPr>
        <w:t>№</w:t>
      </w:r>
      <w:r w:rsidRPr="005F7043">
        <w:rPr>
          <w:rFonts w:ascii="Arial" w:hAnsi="Arial" w:cs="Arial"/>
          <w:bCs/>
          <w:color w:val="1F3864" w:themeColor="accent1" w:themeShade="80"/>
          <w:sz w:val="32"/>
          <w:szCs w:val="36"/>
        </w:rPr>
        <w:t xml:space="preserve"> 276</w:t>
      </w:r>
      <w:r w:rsidR="005F7043" w:rsidRPr="005F7043">
        <w:rPr>
          <w:rFonts w:ascii="Arial" w:hAnsi="Arial" w:cs="Arial"/>
          <w:bCs/>
          <w:color w:val="1F3864" w:themeColor="accent1" w:themeShade="80"/>
          <w:sz w:val="32"/>
          <w:szCs w:val="36"/>
        </w:rPr>
        <w:t xml:space="preserve"> «</w:t>
      </w:r>
      <w:r w:rsidRPr="005F7043">
        <w:rPr>
          <w:rFonts w:ascii="Arial" w:hAnsi="Arial" w:cs="Arial"/>
          <w:bCs/>
          <w:color w:val="1F3864" w:themeColor="accent1" w:themeShade="80"/>
          <w:sz w:val="32"/>
          <w:szCs w:val="36"/>
        </w:rPr>
        <w:t>О внесении изменений в Правила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r w:rsidR="005F7043" w:rsidRPr="005F7043">
        <w:rPr>
          <w:rFonts w:ascii="Arial" w:hAnsi="Arial" w:cs="Arial"/>
          <w:bCs/>
          <w:color w:val="1F3864" w:themeColor="accent1" w:themeShade="80"/>
          <w:sz w:val="32"/>
          <w:szCs w:val="36"/>
        </w:rPr>
        <w:t>»</w:t>
      </w:r>
      <w:r w:rsidRPr="005F7043">
        <w:rPr>
          <w:rFonts w:ascii="Arial" w:hAnsi="Arial" w:cs="Arial"/>
          <w:bCs/>
          <w:color w:val="1F3864" w:themeColor="accent1" w:themeShade="80"/>
          <w:sz w:val="32"/>
          <w:szCs w:val="36"/>
        </w:rPr>
        <w:t>)</w:t>
      </w:r>
    </w:p>
    <w:p w:rsidR="005F7043" w:rsidRDefault="005F7043" w:rsidP="00C94E3C">
      <w:pPr>
        <w:pStyle w:val="a4"/>
        <w:widowControl w:val="0"/>
        <w:spacing w:before="0" w:beforeAutospacing="0" w:after="0" w:afterAutospacing="0"/>
        <w:ind w:firstLine="709"/>
        <w:jc w:val="both"/>
        <w:rPr>
          <w:rFonts w:ascii="Arial" w:hAnsi="Arial" w:cs="Arial"/>
          <w:color w:val="000000"/>
        </w:rPr>
      </w:pPr>
    </w:p>
    <w:p w:rsidR="005F7043" w:rsidRPr="005F7043" w:rsidRDefault="005F7043" w:rsidP="005F7043">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5F7043">
        <w:rPr>
          <w:rFonts w:ascii="Arial Nova Light" w:hAnsi="Arial Nova Light" w:cstheme="minorHAnsi"/>
          <w:color w:val="1F3864" w:themeColor="accent1" w:themeShade="80"/>
          <w:sz w:val="28"/>
          <w:szCs w:val="30"/>
        </w:rPr>
        <w:t>Так, в частности, предоставление государственному учреждению субсидии на финансовое обеспечение выполнения государственного задания по оказанию высокотехнологичной медицинской помощи, не включенной в программу ОМС, осуществляется на основании соглашения, заключаемого между фондом, органом, осуществляющим функции и полномочия учредителя, и государственным учреждением с использованием государственной информационной системы обязательного медицинского страхования по форме и в установленном порядке.</w:t>
      </w:r>
    </w:p>
    <w:p w:rsidR="005F7043" w:rsidRDefault="005F7043" w:rsidP="005F7043">
      <w:pPr>
        <w:pStyle w:val="a4"/>
        <w:widowControl w:val="0"/>
        <w:spacing w:before="0" w:beforeAutospacing="0" w:after="0" w:afterAutospacing="0"/>
        <w:ind w:firstLine="709"/>
        <w:jc w:val="both"/>
        <w:rPr>
          <w:rFonts w:ascii="Arial" w:hAnsi="Arial" w:cs="Arial"/>
          <w:color w:val="000000"/>
        </w:rPr>
      </w:pPr>
      <w:r w:rsidRPr="005F7043">
        <w:rPr>
          <w:rFonts w:ascii="Arial Nova Light" w:hAnsi="Arial Nova Light" w:cstheme="minorHAnsi"/>
          <w:color w:val="1F3864" w:themeColor="accent1" w:themeShade="80"/>
          <w:sz w:val="28"/>
          <w:szCs w:val="30"/>
        </w:rPr>
        <w:t xml:space="preserve">Установлено также, что доступ Минздрава России, органа, осуществляющего функции и полномочия учредителя, и фонда к </w:t>
      </w:r>
      <w:proofErr w:type="spellStart"/>
      <w:r w:rsidRPr="005F7043">
        <w:rPr>
          <w:rFonts w:ascii="Arial Nova Light" w:hAnsi="Arial Nova Light" w:cstheme="minorHAnsi"/>
          <w:color w:val="1F3864" w:themeColor="accent1" w:themeShade="80"/>
          <w:sz w:val="28"/>
          <w:szCs w:val="30"/>
        </w:rPr>
        <w:t>госзаданиям</w:t>
      </w:r>
      <w:proofErr w:type="spellEnd"/>
      <w:r w:rsidRPr="005F7043">
        <w:rPr>
          <w:rFonts w:ascii="Arial Nova Light" w:hAnsi="Arial Nova Light" w:cstheme="minorHAnsi"/>
          <w:color w:val="1F3864" w:themeColor="accent1" w:themeShade="80"/>
          <w:sz w:val="28"/>
          <w:szCs w:val="30"/>
        </w:rPr>
        <w:t xml:space="preserve"> обеспечивается посредством организации информационного взаимодействия государственной интегрированной информационной системы управления общественными финансами "Электронный бюджет" и государственной информационной системы обязательного медицинского страхования.</w:t>
      </w:r>
    </w:p>
    <w:p w:rsidR="00FE149E" w:rsidRDefault="00FE149E" w:rsidP="005F7043">
      <w:pPr>
        <w:pStyle w:val="a4"/>
        <w:widowControl w:val="0"/>
        <w:spacing w:before="0" w:beforeAutospacing="0" w:after="0" w:afterAutospacing="0"/>
        <w:jc w:val="right"/>
        <w:rPr>
          <w:rStyle w:val="a3"/>
          <w:rFonts w:ascii="Arial Nova Light" w:hAnsi="Arial Nova Light"/>
        </w:rPr>
      </w:pPr>
    </w:p>
    <w:p w:rsidR="005F7043" w:rsidRPr="005F7043" w:rsidRDefault="00FA6B93" w:rsidP="005F7043">
      <w:pPr>
        <w:pStyle w:val="a4"/>
        <w:widowControl w:val="0"/>
        <w:spacing w:before="0" w:beforeAutospacing="0" w:after="0" w:afterAutospacing="0"/>
        <w:jc w:val="right"/>
        <w:rPr>
          <w:rStyle w:val="a3"/>
          <w:rFonts w:ascii="Arial Nova Light" w:hAnsi="Arial Nova Light"/>
        </w:rPr>
      </w:pPr>
      <w:hyperlink r:id="rId70" w:anchor="utm_campaign=rss_fd&amp;utm_source=rss_reader&amp;utm_medium=rss" w:history="1">
        <w:r w:rsidR="005F7043" w:rsidRPr="005F7043">
          <w:rPr>
            <w:rStyle w:val="a3"/>
            <w:rFonts w:ascii="Arial Nova Light" w:hAnsi="Arial Nova Light"/>
          </w:rPr>
          <w:t>Просмотреть статью...</w:t>
        </w:r>
      </w:hyperlink>
    </w:p>
    <w:p w:rsidR="00316E4A" w:rsidRDefault="005F7043" w:rsidP="005F7043">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Pr>
          <w:rFonts w:ascii="Arial" w:hAnsi="Arial" w:cs="Arial"/>
          <w:color w:val="000000"/>
        </w:rPr>
        <w:br/>
      </w:r>
      <w:r w:rsidR="00FA6B93">
        <w:rPr>
          <w:rFonts w:cstheme="minorHAnsi"/>
          <w:color w:val="323E4F" w:themeColor="text2" w:themeShade="BF"/>
          <w:spacing w:val="10"/>
          <w:sz w:val="24"/>
          <w:szCs w:val="20"/>
        </w:rPr>
        <w:pict w14:anchorId="08890DB9">
          <v:rect id="_x0000_i1132" style="width:484.45pt;height:1.2pt" o:hralign="center" o:hrstd="t" o:hr="t" fillcolor="#a0a0a0" stroked="f"/>
        </w:pict>
      </w:r>
      <w:r>
        <w:rPr>
          <w:rFonts w:ascii="Arial" w:hAnsi="Arial" w:cs="Arial"/>
          <w:color w:val="000000"/>
        </w:rPr>
        <w:br/>
      </w:r>
    </w:p>
    <w:p w:rsidR="002A5838" w:rsidRPr="00316E4A" w:rsidRDefault="00316E4A" w:rsidP="005F7043">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316E4A">
        <w:rPr>
          <w:rFonts w:ascii="Arial" w:hAnsi="Arial" w:cs="Arial"/>
          <w:b/>
          <w:bCs/>
          <w:color w:val="1F3864" w:themeColor="accent1" w:themeShade="80"/>
          <w:sz w:val="36"/>
          <w:szCs w:val="36"/>
        </w:rPr>
        <w:t>Все предельные розничные и оптовые надбавки на ЖНВЛП на всем регионам РФ в одном месте</w:t>
      </w:r>
    </w:p>
    <w:p w:rsidR="00316E4A" w:rsidRDefault="00316E4A" w:rsidP="005F7043">
      <w:pPr>
        <w:pStyle w:val="a4"/>
        <w:widowControl w:val="0"/>
        <w:spacing w:before="0" w:beforeAutospacing="0" w:after="0" w:afterAutospacing="0"/>
        <w:ind w:firstLine="709"/>
        <w:jc w:val="both"/>
        <w:rPr>
          <w:rFonts w:ascii="Arial" w:hAnsi="Arial" w:cs="Arial"/>
          <w:color w:val="000000"/>
          <w:shd w:val="clear" w:color="auto" w:fill="FFFFFF"/>
        </w:rPr>
      </w:pPr>
    </w:p>
    <w:p w:rsidR="00316E4A" w:rsidRPr="00316E4A" w:rsidRDefault="00316E4A" w:rsidP="00316E4A">
      <w:pPr>
        <w:ind w:firstLine="709"/>
        <w:jc w:val="both"/>
        <w:rPr>
          <w:rFonts w:ascii="Arial Nova Light" w:hAnsi="Arial Nova Light" w:cstheme="minorHAnsi"/>
          <w:color w:val="1F3864" w:themeColor="accent1" w:themeShade="80"/>
          <w:sz w:val="28"/>
          <w:szCs w:val="30"/>
          <w:lang w:eastAsia="ru-RU"/>
        </w:rPr>
      </w:pPr>
      <w:r w:rsidRPr="00316E4A">
        <w:rPr>
          <w:rFonts w:ascii="Arial Nova Light" w:hAnsi="Arial Nova Light" w:cstheme="minorHAnsi"/>
          <w:color w:val="1F3864" w:themeColor="accent1" w:themeShade="80"/>
          <w:sz w:val="28"/>
          <w:szCs w:val="30"/>
          <w:lang w:eastAsia="ru-RU"/>
        </w:rPr>
        <w:t>ФАС России представила сводные данные по всем субъектам на февраль 2021 года.</w:t>
      </w:r>
    </w:p>
    <w:p w:rsidR="00316E4A" w:rsidRPr="00316E4A" w:rsidRDefault="00FA6B93" w:rsidP="00316E4A">
      <w:pPr>
        <w:pStyle w:val="a4"/>
        <w:widowControl w:val="0"/>
        <w:spacing w:before="0" w:beforeAutospacing="0" w:after="0" w:afterAutospacing="0"/>
        <w:jc w:val="right"/>
        <w:rPr>
          <w:rStyle w:val="a3"/>
          <w:rFonts w:ascii="Arial Nova Light" w:hAnsi="Arial Nova Light"/>
        </w:rPr>
      </w:pPr>
      <w:hyperlink r:id="rId71" w:history="1">
        <w:r w:rsidR="00316E4A" w:rsidRPr="00316E4A">
          <w:rPr>
            <w:rStyle w:val="a3"/>
            <w:rFonts w:ascii="Arial Nova Light" w:hAnsi="Arial Nova Light"/>
          </w:rPr>
          <w:t>Просмотреть статью...</w:t>
        </w:r>
      </w:hyperlink>
    </w:p>
    <w:p w:rsidR="00316E4A" w:rsidRDefault="00FA6B93" w:rsidP="00316E4A">
      <w:pPr>
        <w:pStyle w:val="a4"/>
        <w:widowControl w:val="0"/>
        <w:spacing w:before="0" w:beforeAutospacing="0" w:after="0" w:afterAutospacing="0"/>
        <w:jc w:val="both"/>
        <w:rPr>
          <w:rFonts w:ascii="Arial" w:hAnsi="Arial" w:cs="Arial"/>
          <w:color w:val="000000"/>
          <w:shd w:val="clear" w:color="auto" w:fill="FFFFFF"/>
        </w:rPr>
      </w:pPr>
      <w:r>
        <w:rPr>
          <w:rFonts w:cstheme="minorHAnsi"/>
          <w:color w:val="323E4F" w:themeColor="text2" w:themeShade="BF"/>
          <w:spacing w:val="10"/>
          <w:sz w:val="24"/>
          <w:szCs w:val="20"/>
        </w:rPr>
        <w:pict w14:anchorId="07F89777">
          <v:rect id="_x0000_i1133" style="width:484.45pt;height:1.2pt" o:hralign="center" o:hrstd="t" o:hr="t" fillcolor="#a0a0a0" stroked="f"/>
        </w:pict>
      </w:r>
    </w:p>
    <w:p w:rsidR="002A5838" w:rsidRDefault="002A5838"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0A347D" w:rsidRDefault="000A347D"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A347D">
        <w:rPr>
          <w:rFonts w:ascii="Arial" w:hAnsi="Arial" w:cs="Arial"/>
          <w:b/>
          <w:bCs/>
          <w:color w:val="1F3864" w:themeColor="accent1" w:themeShade="80"/>
          <w:sz w:val="36"/>
          <w:szCs w:val="36"/>
        </w:rPr>
        <w:t>О COVID-19 простым языком: 60 вопросов и ответов от Минздрава России</w:t>
      </w:r>
    </w:p>
    <w:p w:rsidR="000A347D" w:rsidRDefault="000A347D"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0A347D" w:rsidRPr="000A347D" w:rsidRDefault="000A347D" w:rsidP="000A347D">
      <w:pPr>
        <w:ind w:firstLine="709"/>
        <w:jc w:val="both"/>
        <w:rPr>
          <w:rFonts w:ascii="Arial Nova Light" w:hAnsi="Arial Nova Light" w:cstheme="minorHAnsi"/>
          <w:color w:val="1F3864" w:themeColor="accent1" w:themeShade="80"/>
          <w:sz w:val="28"/>
          <w:szCs w:val="30"/>
          <w:lang w:eastAsia="ru-RU"/>
        </w:rPr>
      </w:pPr>
      <w:r w:rsidRPr="000A347D">
        <w:rPr>
          <w:rFonts w:ascii="Arial Nova Light" w:hAnsi="Arial Nova Light" w:cstheme="minorHAnsi"/>
          <w:color w:val="1F3864" w:themeColor="accent1" w:themeShade="80"/>
          <w:sz w:val="28"/>
          <w:szCs w:val="30"/>
          <w:lang w:eastAsia="ru-RU"/>
        </w:rPr>
        <w:t>Что это за болезнь, как ее распознать, как сдать ПЦР-тест, нужно ли больным соблюдать режим самоизоляции и другие вопросы – в информационной брошюре ведомства.</w:t>
      </w:r>
    </w:p>
    <w:p w:rsidR="000A347D" w:rsidRPr="000A347D" w:rsidRDefault="000A347D" w:rsidP="000A347D">
      <w:pPr>
        <w:pStyle w:val="a4"/>
        <w:widowControl w:val="0"/>
        <w:spacing w:before="0" w:beforeAutospacing="0" w:after="0" w:afterAutospacing="0"/>
        <w:jc w:val="right"/>
        <w:rPr>
          <w:rStyle w:val="a3"/>
          <w:rFonts w:ascii="Arial Nova Light" w:hAnsi="Arial Nova Light"/>
        </w:rPr>
      </w:pPr>
      <w:hyperlink r:id="rId72" w:history="1">
        <w:r w:rsidRPr="000A347D">
          <w:rPr>
            <w:rStyle w:val="a3"/>
            <w:rFonts w:ascii="Arial Nova Light" w:hAnsi="Arial Nova Light"/>
          </w:rPr>
          <w:t>Просмотреть статью...</w:t>
        </w:r>
      </w:hyperlink>
    </w:p>
    <w:p w:rsidR="000A347D" w:rsidRDefault="000A347D" w:rsidP="000A347D">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2D6E9D2A">
          <v:rect id="_x0000_i1277" style="width:484.45pt;height:1.2pt" o:hralign="center" o:hrstd="t" o:hr="t" fillcolor="#a0a0a0" stroked="f"/>
        </w:pict>
      </w:r>
    </w:p>
    <w:p w:rsidR="000A347D" w:rsidRDefault="00D0363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D03639">
        <w:rPr>
          <w:rFonts w:ascii="Arial" w:hAnsi="Arial" w:cs="Arial"/>
          <w:b/>
          <w:bCs/>
          <w:color w:val="1F3864" w:themeColor="accent1" w:themeShade="80"/>
          <w:sz w:val="36"/>
          <w:szCs w:val="36"/>
        </w:rPr>
        <w:t>Объем рынка коммерческой медицины в России вырос до 811 млрд руб.</w:t>
      </w:r>
    </w:p>
    <w:p w:rsidR="00D03639" w:rsidRDefault="00D0363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D03639" w:rsidRPr="00D03639" w:rsidRDefault="00D03639" w:rsidP="00D03639">
      <w:pPr>
        <w:ind w:firstLine="709"/>
        <w:jc w:val="both"/>
        <w:rPr>
          <w:rFonts w:ascii="Arial Nova Light" w:hAnsi="Arial Nova Light" w:cstheme="minorHAnsi"/>
          <w:color w:val="1F3864" w:themeColor="accent1" w:themeShade="80"/>
          <w:sz w:val="28"/>
          <w:szCs w:val="30"/>
          <w:lang w:eastAsia="ru-RU"/>
        </w:rPr>
      </w:pPr>
      <w:r w:rsidRPr="00D03639">
        <w:rPr>
          <w:rFonts w:ascii="Arial Nova Light" w:hAnsi="Arial Nova Light" w:cstheme="minorHAnsi"/>
          <w:color w:val="1F3864" w:themeColor="accent1" w:themeShade="80"/>
          <w:sz w:val="28"/>
          <w:szCs w:val="30"/>
          <w:lang w:eastAsia="ru-RU"/>
        </w:rPr>
        <w:t xml:space="preserve">Объем рынка коммерческой медицины в России в 2020 году вырос до 811 млрд рублей, подсчитали аналитики </w:t>
      </w:r>
      <w:proofErr w:type="spellStart"/>
      <w:r w:rsidRPr="00D03639">
        <w:rPr>
          <w:rFonts w:ascii="Arial Nova Light" w:hAnsi="Arial Nova Light" w:cstheme="minorHAnsi"/>
          <w:color w:val="1F3864" w:themeColor="accent1" w:themeShade="80"/>
          <w:sz w:val="28"/>
          <w:szCs w:val="30"/>
          <w:lang w:eastAsia="ru-RU"/>
        </w:rPr>
        <w:t>PwC</w:t>
      </w:r>
      <w:proofErr w:type="spellEnd"/>
      <w:r w:rsidRPr="00D03639">
        <w:rPr>
          <w:rFonts w:ascii="Arial Nova Light" w:hAnsi="Arial Nova Light" w:cstheme="minorHAnsi"/>
          <w:color w:val="1F3864" w:themeColor="accent1" w:themeShade="80"/>
          <w:sz w:val="28"/>
          <w:szCs w:val="30"/>
          <w:lang w:eastAsia="ru-RU"/>
        </w:rPr>
        <w:t>, а уже к 2025 году он превысит триллион рублей. Но при позитивном сценарии, когда рынок будет расти на 9,6% в год. При негативном сценарии рынок тоже будет расти, но заметно уступая инфляции, увеличиваясь примерно на 1,3% в год</w:t>
      </w:r>
      <w:r w:rsidRPr="00D03639">
        <w:rPr>
          <w:rFonts w:ascii="Arial Nova Light" w:hAnsi="Arial Nova Light" w:cstheme="minorHAnsi"/>
          <w:color w:val="1F3864" w:themeColor="accent1" w:themeShade="80"/>
          <w:sz w:val="28"/>
          <w:szCs w:val="30"/>
          <w:lang w:eastAsia="ru-RU"/>
        </w:rPr>
        <w:t>.</w:t>
      </w:r>
    </w:p>
    <w:p w:rsidR="00D03639" w:rsidRPr="00EB6DA9" w:rsidRDefault="00EB6DA9" w:rsidP="00EB6DA9">
      <w:pPr>
        <w:pStyle w:val="a4"/>
        <w:widowControl w:val="0"/>
        <w:spacing w:before="0" w:beforeAutospacing="0" w:after="0" w:afterAutospacing="0"/>
        <w:jc w:val="right"/>
        <w:rPr>
          <w:rStyle w:val="a3"/>
          <w:rFonts w:ascii="Arial Nova Light" w:hAnsi="Arial Nova Light"/>
        </w:rPr>
      </w:pPr>
      <w:hyperlink r:id="rId73" w:history="1">
        <w:r w:rsidRPr="00EB6DA9">
          <w:rPr>
            <w:rStyle w:val="a3"/>
            <w:rFonts w:ascii="Arial Nova Light" w:hAnsi="Arial Nova Light"/>
          </w:rPr>
          <w:t>Просмотреть статью...</w:t>
        </w:r>
      </w:hyperlink>
    </w:p>
    <w:p w:rsidR="00EB6DA9" w:rsidRDefault="00EB6DA9" w:rsidP="00EB6DA9">
      <w:pPr>
        <w:pStyle w:val="a4"/>
        <w:widowControl w:val="0"/>
        <w:spacing w:before="0" w:beforeAutospacing="0" w:after="0" w:afterAutospacing="0"/>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695A9007">
          <v:rect id="_x0000_i1286" style="width:484.45pt;height:1.2pt" o:hralign="center" o:hrstd="t" o:hr="t" fillcolor="#a0a0a0" stroked="f"/>
        </w:pict>
      </w:r>
    </w:p>
    <w:p w:rsidR="00EB6DA9" w:rsidRDefault="00EB6DA9" w:rsidP="00EB6DA9">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p>
    <w:p w:rsidR="00CB10F1" w:rsidRPr="00CE2DF1" w:rsidRDefault="00CB10F1" w:rsidP="00CB10F1">
      <w:pPr>
        <w:pStyle w:val="a4"/>
        <w:widowControl w:val="0"/>
        <w:spacing w:before="0" w:beforeAutospacing="0" w:after="0" w:afterAutospacing="0"/>
        <w:jc w:val="center"/>
        <w:rPr>
          <w:rFonts w:ascii="Arial" w:hAnsi="Arial" w:cs="Arial"/>
          <w:b/>
          <w:bCs/>
          <w:color w:val="C00000"/>
          <w:spacing w:val="10"/>
          <w:sz w:val="40"/>
          <w:szCs w:val="32"/>
        </w:rPr>
      </w:pPr>
      <w:r w:rsidRPr="00CE2DF1">
        <w:rPr>
          <w:rFonts w:ascii="Arial" w:hAnsi="Arial" w:cs="Arial"/>
          <w:b/>
          <w:bCs/>
          <w:color w:val="C00000"/>
          <w:spacing w:val="10"/>
          <w:sz w:val="40"/>
          <w:szCs w:val="32"/>
        </w:rPr>
        <w:t>РАЗДЕЛ «СТРОИТЕЛЬСТВО»</w:t>
      </w:r>
    </w:p>
    <w:p w:rsidR="00CB10F1" w:rsidRPr="00CE2DF1" w:rsidRDefault="00FA6B93" w:rsidP="00CB10F1">
      <w:pPr>
        <w:spacing w:line="240" w:lineRule="auto"/>
        <w:jc w:val="center"/>
        <w:rPr>
          <w:rFonts w:cstheme="minorHAnsi"/>
          <w:color w:val="323E4F" w:themeColor="text2" w:themeShade="BF"/>
          <w:spacing w:val="10"/>
          <w:sz w:val="24"/>
          <w:szCs w:val="20"/>
        </w:rPr>
      </w:pPr>
      <w:r w:rsidRPr="00CE2DF1">
        <w:rPr>
          <w:rFonts w:cstheme="minorHAnsi"/>
          <w:color w:val="323E4F" w:themeColor="text2" w:themeShade="BF"/>
          <w:spacing w:val="10"/>
          <w:sz w:val="24"/>
          <w:szCs w:val="20"/>
        </w:rPr>
        <w:pict w14:anchorId="17EB6145">
          <v:rect id="_x0000_i1137" style="width:484.45pt;height:1.2pt" o:hralign="center" o:hrstd="t" o:hr="t" fillcolor="#a0a0a0" stroked="f"/>
        </w:pict>
      </w:r>
    </w:p>
    <w:p w:rsidR="00CE2DF1" w:rsidRDefault="00CE2DF1" w:rsidP="00B4555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r w:rsidRPr="00CE2DF1">
        <w:rPr>
          <w:rFonts w:ascii="Arial" w:hAnsi="Arial" w:cs="Arial"/>
          <w:b/>
          <w:bCs/>
          <w:color w:val="1F3864" w:themeColor="accent1" w:themeShade="80"/>
          <w:sz w:val="36"/>
          <w:szCs w:val="36"/>
        </w:rPr>
        <w:t>Ввод в эксплуатацию зданий и сооружений в Республике Татарстан в январе 2021 года</w:t>
      </w:r>
      <w:r w:rsidRPr="00CE2DF1">
        <w:rPr>
          <w:rFonts w:ascii="Arial" w:hAnsi="Arial" w:cs="Arial"/>
          <w:b/>
          <w:bCs/>
          <w:color w:val="1F3864" w:themeColor="accent1" w:themeShade="80"/>
          <w:sz w:val="36"/>
          <w:szCs w:val="36"/>
          <w:highlight w:val="lightGray"/>
        </w:rPr>
        <w:t xml:space="preserve"> </w:t>
      </w:r>
    </w:p>
    <w:p w:rsidR="00CE2DF1" w:rsidRDefault="00CE2DF1" w:rsidP="00B4555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E2DF1" w:rsidRPr="00CE2DF1" w:rsidRDefault="00CE2DF1" w:rsidP="00B4555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E2DF1">
        <w:rPr>
          <w:rFonts w:ascii="Arial Nova Light" w:hAnsi="Arial Nova Light" w:cstheme="minorHAnsi"/>
          <w:color w:val="1F3864" w:themeColor="accent1" w:themeShade="80"/>
          <w:sz w:val="28"/>
          <w:szCs w:val="30"/>
        </w:rPr>
        <w:t xml:space="preserve">В январе 2021 </w:t>
      </w:r>
      <w:proofErr w:type="gramStart"/>
      <w:r w:rsidRPr="00CE2DF1">
        <w:rPr>
          <w:rFonts w:ascii="Arial Nova Light" w:hAnsi="Arial Nova Light" w:cstheme="minorHAnsi"/>
          <w:color w:val="1F3864" w:themeColor="accent1" w:themeShade="80"/>
          <w:sz w:val="28"/>
          <w:szCs w:val="30"/>
        </w:rPr>
        <w:t>года  предприятиями</w:t>
      </w:r>
      <w:proofErr w:type="gramEnd"/>
      <w:r w:rsidRPr="00CE2DF1">
        <w:rPr>
          <w:rFonts w:ascii="Arial Nova Light" w:hAnsi="Arial Nova Light" w:cstheme="minorHAnsi"/>
          <w:color w:val="1F3864" w:themeColor="accent1" w:themeShade="80"/>
          <w:sz w:val="28"/>
          <w:szCs w:val="30"/>
        </w:rPr>
        <w:t xml:space="preserve"> и организациями всех форм собственности, а также населением за счет собственных и привлеченных средств введены в действие жилые дома общей площадью 272,3 тыс. кв. метров</w:t>
      </w:r>
      <w:r>
        <w:rPr>
          <w:rStyle w:val="af0"/>
          <w:rFonts w:ascii="Arial Nova Light" w:hAnsi="Arial Nova Light" w:cstheme="minorHAnsi"/>
          <w:color w:val="1F3864" w:themeColor="accent1" w:themeShade="80"/>
          <w:sz w:val="28"/>
          <w:szCs w:val="30"/>
        </w:rPr>
        <w:footnoteReference w:id="1"/>
      </w:r>
      <w:r w:rsidRPr="00CE2DF1">
        <w:rPr>
          <w:rFonts w:ascii="Arial Nova Light" w:hAnsi="Arial Nova Light" w:cstheme="minorHAnsi"/>
          <w:color w:val="1F3864" w:themeColor="accent1" w:themeShade="80"/>
          <w:sz w:val="28"/>
          <w:szCs w:val="30"/>
        </w:rPr>
        <w:t>, что составило 107,1% к соответствующему периоду предыдущего года.</w:t>
      </w:r>
    </w:p>
    <w:p w:rsidR="00CE2DF1" w:rsidRDefault="00CE2DF1" w:rsidP="00B4555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E2DF1" w:rsidRDefault="00CE2DF1" w:rsidP="00B4555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E2DF1" w:rsidRPr="00CE2DF1" w:rsidRDefault="00CE2DF1" w:rsidP="00CE2DF1">
      <w:pPr>
        <w:pStyle w:val="a4"/>
        <w:widowControl w:val="0"/>
        <w:spacing w:before="0" w:beforeAutospacing="0" w:after="0" w:afterAutospacing="0"/>
        <w:jc w:val="right"/>
        <w:rPr>
          <w:rStyle w:val="a3"/>
          <w:rFonts w:ascii="Arial Nova Light" w:hAnsi="Arial Nova Light"/>
        </w:rPr>
      </w:pPr>
      <w:hyperlink r:id="rId74" w:history="1">
        <w:r w:rsidRPr="00CE2DF1">
          <w:rPr>
            <w:rStyle w:val="a3"/>
            <w:rFonts w:ascii="Arial Nova Light" w:hAnsi="Arial Nova Light"/>
          </w:rPr>
          <w:t>Просмотреть статью...</w:t>
        </w:r>
      </w:hyperlink>
    </w:p>
    <w:p w:rsidR="00CE2DF1" w:rsidRDefault="00CE2DF1" w:rsidP="00B4555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5D6E33" w:rsidRPr="007026E6" w:rsidRDefault="005D6E33" w:rsidP="005D6E33">
      <w:pPr>
        <w:pStyle w:val="a4"/>
        <w:widowControl w:val="0"/>
        <w:spacing w:before="0" w:beforeAutospacing="0" w:after="0" w:afterAutospacing="0"/>
        <w:jc w:val="center"/>
        <w:rPr>
          <w:rFonts w:ascii="Arial" w:hAnsi="Arial" w:cs="Arial"/>
          <w:b/>
          <w:bCs/>
          <w:color w:val="C00000"/>
          <w:spacing w:val="10"/>
          <w:sz w:val="40"/>
          <w:szCs w:val="32"/>
        </w:rPr>
      </w:pPr>
      <w:r w:rsidRPr="007026E6">
        <w:rPr>
          <w:rFonts w:cstheme="minorHAnsi"/>
          <w:color w:val="323E4F" w:themeColor="text2" w:themeShade="BF"/>
          <w:spacing w:val="10"/>
          <w:sz w:val="24"/>
          <w:szCs w:val="20"/>
        </w:rPr>
        <w:pict w14:anchorId="7D892147">
          <v:rect id="_x0000_i1220" style="width:484.45pt;height:1.2pt" o:hralign="center" o:hrstd="t" o:hr="t" fillcolor="#a0a0a0" stroked="f"/>
        </w:pict>
      </w:r>
    </w:p>
    <w:p w:rsidR="005D6E33" w:rsidRPr="005D6E33" w:rsidRDefault="005D6E33" w:rsidP="007026E6">
      <w:pPr>
        <w:pStyle w:val="a4"/>
        <w:widowControl w:val="0"/>
        <w:spacing w:before="120" w:beforeAutospacing="0" w:after="120" w:afterAutospacing="0"/>
        <w:jc w:val="center"/>
        <w:rPr>
          <w:rFonts w:ascii="Arial" w:hAnsi="Arial" w:cs="Arial"/>
          <w:b/>
          <w:bCs/>
          <w:color w:val="C00000"/>
          <w:spacing w:val="10"/>
          <w:sz w:val="40"/>
          <w:szCs w:val="32"/>
        </w:rPr>
      </w:pPr>
      <w:r w:rsidRPr="005D6E33">
        <w:rPr>
          <w:rFonts w:ascii="Arial" w:hAnsi="Arial" w:cs="Arial"/>
          <w:b/>
          <w:bCs/>
          <w:color w:val="C00000"/>
          <w:spacing w:val="10"/>
          <w:sz w:val="40"/>
          <w:szCs w:val="32"/>
        </w:rPr>
        <w:t>РАЗДЕЛ «ДОРОЖНОЕ СТРОИТЕЛЬСТВО, ТРАНСПОРТ»</w:t>
      </w:r>
    </w:p>
    <w:p w:rsidR="005D6E33" w:rsidRPr="005D6E33" w:rsidRDefault="005D6E33" w:rsidP="005D6E33">
      <w:pPr>
        <w:spacing w:line="240" w:lineRule="auto"/>
        <w:jc w:val="center"/>
        <w:rPr>
          <w:rFonts w:cstheme="minorHAnsi"/>
          <w:color w:val="323E4F" w:themeColor="text2" w:themeShade="BF"/>
          <w:spacing w:val="10"/>
          <w:sz w:val="24"/>
          <w:szCs w:val="20"/>
        </w:rPr>
      </w:pPr>
      <w:r w:rsidRPr="005D6E33">
        <w:rPr>
          <w:rFonts w:cstheme="minorHAnsi"/>
          <w:color w:val="323E4F" w:themeColor="text2" w:themeShade="BF"/>
          <w:spacing w:val="10"/>
          <w:sz w:val="24"/>
          <w:szCs w:val="20"/>
        </w:rPr>
        <w:pict w14:anchorId="481DD471">
          <v:rect id="_x0000_i1219" style="width:484.45pt;height:1.2pt" o:hralign="center" o:hrstd="t" o:hr="t" fillcolor="#a0a0a0" stroked="f"/>
        </w:pict>
      </w:r>
    </w:p>
    <w:p w:rsidR="005D6E33" w:rsidRPr="005D6E33" w:rsidRDefault="005D6E33" w:rsidP="005D6E33">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5D6E33">
        <w:rPr>
          <w:rFonts w:ascii="Arial" w:hAnsi="Arial" w:cs="Arial"/>
          <w:b/>
          <w:bCs/>
          <w:color w:val="1F3864" w:themeColor="accent1" w:themeShade="80"/>
          <w:sz w:val="36"/>
          <w:szCs w:val="36"/>
        </w:rPr>
        <w:t>Правительство направит 100 млрд рублей на развитие дорожной инфраструктуры (</w:t>
      </w:r>
      <w:r>
        <w:rPr>
          <w:rFonts w:ascii="Arial" w:hAnsi="Arial" w:cs="Arial"/>
          <w:b/>
          <w:bCs/>
          <w:color w:val="1F3864" w:themeColor="accent1" w:themeShade="80"/>
          <w:sz w:val="36"/>
          <w:szCs w:val="36"/>
        </w:rPr>
        <w:t>р</w:t>
      </w:r>
      <w:r w:rsidRPr="005D6E33">
        <w:rPr>
          <w:rFonts w:ascii="Arial" w:hAnsi="Arial" w:cs="Arial"/>
          <w:b/>
          <w:bCs/>
          <w:color w:val="1F3864" w:themeColor="accent1" w:themeShade="80"/>
          <w:sz w:val="36"/>
          <w:szCs w:val="36"/>
        </w:rPr>
        <w:t>аспоряжение от 26 февраля 2021 года №475-р, распоряжение от 26 февраля 2021 года №481-р)</w:t>
      </w:r>
    </w:p>
    <w:p w:rsidR="005D6E33" w:rsidRDefault="005D6E33" w:rsidP="005D6E33">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p>
    <w:p w:rsidR="005D6E33" w:rsidRPr="005D6E33" w:rsidRDefault="005D6E33" w:rsidP="005D6E33">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r w:rsidRPr="005D6E33">
        <w:rPr>
          <w:rFonts w:ascii="Arial Nova Light" w:hAnsi="Arial Nova Light" w:cstheme="minorHAnsi"/>
          <w:color w:val="1F3864" w:themeColor="accent1" w:themeShade="80"/>
          <w:sz w:val="28"/>
          <w:szCs w:val="30"/>
          <w:lang w:eastAsia="ru-RU"/>
        </w:rPr>
        <w:t xml:space="preserve">В ближайшие два года на ремонт, реконструкцию и строительство автомобильных дорог будет направлено 100 млрд рублей. Распоряжение об этом подписал Председатель Правительства Михаил </w:t>
      </w:r>
      <w:proofErr w:type="spellStart"/>
      <w:r w:rsidRPr="005D6E33">
        <w:rPr>
          <w:rFonts w:ascii="Arial Nova Light" w:hAnsi="Arial Nova Light" w:cstheme="minorHAnsi"/>
          <w:color w:val="1F3864" w:themeColor="accent1" w:themeShade="80"/>
          <w:sz w:val="28"/>
          <w:szCs w:val="30"/>
          <w:lang w:eastAsia="ru-RU"/>
        </w:rPr>
        <w:t>Мишустин</w:t>
      </w:r>
      <w:proofErr w:type="spellEnd"/>
      <w:r w:rsidRPr="005D6E33">
        <w:rPr>
          <w:rFonts w:ascii="Arial Nova Light" w:hAnsi="Arial Nova Light" w:cstheme="minorHAnsi"/>
          <w:color w:val="1F3864" w:themeColor="accent1" w:themeShade="80"/>
          <w:sz w:val="28"/>
          <w:szCs w:val="30"/>
          <w:lang w:eastAsia="ru-RU"/>
        </w:rPr>
        <w:t>.</w:t>
      </w:r>
    </w:p>
    <w:p w:rsidR="005D6E33" w:rsidRDefault="005D6E33" w:rsidP="005D6E33">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r w:rsidRPr="005D6E33">
        <w:rPr>
          <w:rFonts w:ascii="Arial Nova Light" w:hAnsi="Arial Nova Light" w:cstheme="minorHAnsi"/>
          <w:color w:val="1F3864" w:themeColor="accent1" w:themeShade="80"/>
          <w:sz w:val="28"/>
          <w:szCs w:val="30"/>
          <w:lang w:eastAsia="ru-RU"/>
        </w:rPr>
        <w:t>Деньги поступят в 69 регионов в рамках национального проекта «Безопасные и качественные автомобильные дороги». Из них 27 млрд рублей пойдёт на ремонт дорог в 58 регионах, а оставшаяся часть средств будет направлена на строительство и реконструкцию конкретных объектов. </w:t>
      </w:r>
    </w:p>
    <w:p w:rsidR="005D6E33" w:rsidRPr="005D6E33" w:rsidRDefault="005D6E33" w:rsidP="005D6E33">
      <w:pPr>
        <w:shd w:val="clear" w:color="auto" w:fill="FDFDFD"/>
        <w:spacing w:after="0" w:line="240" w:lineRule="auto"/>
        <w:ind w:firstLine="709"/>
        <w:jc w:val="both"/>
        <w:textAlignment w:val="baseline"/>
        <w:rPr>
          <w:rFonts w:ascii="Arial Nova Light" w:hAnsi="Arial Nova Light" w:cstheme="minorHAnsi"/>
          <w:color w:val="1F3864" w:themeColor="accent1" w:themeShade="80"/>
          <w:sz w:val="28"/>
          <w:szCs w:val="30"/>
          <w:lang w:eastAsia="ru-RU"/>
        </w:rPr>
      </w:pPr>
    </w:p>
    <w:p w:rsidR="0019774F" w:rsidRPr="005D6E33" w:rsidRDefault="005D6E33" w:rsidP="005D6E33">
      <w:pPr>
        <w:pStyle w:val="a4"/>
        <w:widowControl w:val="0"/>
        <w:spacing w:before="0" w:beforeAutospacing="0" w:after="0" w:afterAutospacing="0"/>
        <w:jc w:val="right"/>
        <w:rPr>
          <w:rStyle w:val="a3"/>
          <w:rFonts w:ascii="Arial Nova Light" w:hAnsi="Arial Nova Light"/>
        </w:rPr>
      </w:pPr>
      <w:hyperlink r:id="rId75" w:history="1">
        <w:r w:rsidRPr="005D6E33">
          <w:rPr>
            <w:rStyle w:val="a3"/>
            <w:rFonts w:ascii="Arial Nova Light" w:hAnsi="Arial Nova Light"/>
          </w:rPr>
          <w:t>Просмотреть статью...</w:t>
        </w:r>
      </w:hyperlink>
    </w:p>
    <w:p w:rsidR="00074AFB" w:rsidRPr="005D6E33" w:rsidRDefault="00FA6B93" w:rsidP="00074AFB">
      <w:pPr>
        <w:pStyle w:val="a4"/>
        <w:widowControl w:val="0"/>
        <w:spacing w:before="0" w:beforeAutospacing="0" w:after="0" w:afterAutospacing="0"/>
        <w:jc w:val="both"/>
        <w:rPr>
          <w:rFonts w:ascii="Arial" w:hAnsi="Arial" w:cs="Arial"/>
          <w:b/>
          <w:bCs/>
          <w:color w:val="1F3864" w:themeColor="accent1" w:themeShade="80"/>
          <w:sz w:val="36"/>
          <w:szCs w:val="36"/>
        </w:rPr>
      </w:pPr>
      <w:r w:rsidRPr="005D6E33">
        <w:rPr>
          <w:rFonts w:cstheme="minorHAnsi"/>
          <w:color w:val="323E4F" w:themeColor="text2" w:themeShade="BF"/>
          <w:spacing w:val="10"/>
          <w:sz w:val="24"/>
          <w:szCs w:val="20"/>
        </w:rPr>
        <w:pict w14:anchorId="51588EB7">
          <v:rect id="_x0000_i1138" style="width:484.45pt;height:1.2pt" o:hralign="center" o:hrstd="t" o:hr="t" fillcolor="#a0a0a0" stroked="f"/>
        </w:pict>
      </w:r>
    </w:p>
    <w:p w:rsidR="008C4636" w:rsidRPr="008C4636" w:rsidRDefault="008C4636" w:rsidP="00607D71">
      <w:pPr>
        <w:pStyle w:val="a4"/>
        <w:widowControl w:val="0"/>
        <w:spacing w:before="120" w:beforeAutospacing="0" w:after="120" w:afterAutospacing="0"/>
        <w:jc w:val="center"/>
        <w:rPr>
          <w:rFonts w:ascii="Arial" w:hAnsi="Arial" w:cs="Arial"/>
          <w:b/>
          <w:bCs/>
          <w:color w:val="C00000"/>
          <w:spacing w:val="10"/>
          <w:sz w:val="40"/>
          <w:szCs w:val="32"/>
        </w:rPr>
      </w:pPr>
      <w:r w:rsidRPr="008C4636">
        <w:rPr>
          <w:rFonts w:ascii="Arial" w:hAnsi="Arial" w:cs="Arial"/>
          <w:b/>
          <w:bCs/>
          <w:color w:val="C00000"/>
          <w:spacing w:val="10"/>
          <w:sz w:val="40"/>
          <w:szCs w:val="32"/>
        </w:rPr>
        <w:t>РАЗДЕЛ «РЫНОК ТРУДА, ТРУДОВЫЕ ОТНОШЕНИЯ»</w:t>
      </w:r>
    </w:p>
    <w:p w:rsidR="008C4636" w:rsidRPr="008C4636" w:rsidRDefault="00FA6B93" w:rsidP="008C4636">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D451A6F">
          <v:rect id="_x0000_i1145" style="width:484.45pt;height:1.2pt" o:hralign="center" o:hrstd="t" o:hr="t" fillcolor="#a0a0a0" stroked="f"/>
        </w:pict>
      </w:r>
    </w:p>
    <w:p w:rsidR="00C52C6A" w:rsidRPr="00C52C6A" w:rsidRDefault="00C52C6A" w:rsidP="00C52C6A">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C52C6A">
        <w:rPr>
          <w:rFonts w:ascii="Arial" w:hAnsi="Arial" w:cs="Arial"/>
          <w:b/>
          <w:bCs/>
          <w:color w:val="1F3864" w:themeColor="accent1" w:themeShade="80"/>
          <w:sz w:val="36"/>
          <w:szCs w:val="36"/>
        </w:rPr>
        <w:t>Более половины безработных не смогли трудоустроиться</w:t>
      </w:r>
    </w:p>
    <w:p w:rsidR="00C52C6A" w:rsidRPr="00C52C6A" w:rsidRDefault="00C52C6A" w:rsidP="00C52C6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C52C6A" w:rsidRDefault="00C52C6A" w:rsidP="00C52C6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52C6A">
        <w:rPr>
          <w:rFonts w:ascii="Arial Nova Light" w:hAnsi="Arial Nova Light" w:cstheme="minorHAnsi"/>
          <w:color w:val="1F3864" w:themeColor="accent1" w:themeShade="80"/>
          <w:sz w:val="28"/>
          <w:szCs w:val="30"/>
        </w:rPr>
        <w:t xml:space="preserve">Только 41% россиян, которые недавно потеряли работу, смогли вновь трудоустроиться в 2020 г. Такие выводы представили эксперты Центра перспективных управленческих решений (ЦПУР) в аналитической записке "Безработица времен COVID-19: что могут рассказать административные данные?" на основе анализа открытых данных Роструда. </w:t>
      </w:r>
    </w:p>
    <w:p w:rsidR="00433AE3" w:rsidRPr="00C52C6A" w:rsidRDefault="00C52C6A" w:rsidP="00C52C6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52C6A">
        <w:rPr>
          <w:rFonts w:ascii="Arial Nova Light" w:hAnsi="Arial Nova Light" w:cstheme="minorHAnsi"/>
          <w:color w:val="1F3864" w:themeColor="accent1" w:themeShade="80"/>
          <w:sz w:val="28"/>
          <w:szCs w:val="30"/>
        </w:rPr>
        <w:t>По мнению авторов исследования, госструктуры не слишком эффективно помогали людям искать работу, зато выполнили функцию социальной поддержки путем распределения установленных правительством выплат.</w:t>
      </w:r>
    </w:p>
    <w:p w:rsidR="008C4636" w:rsidRPr="00C52C6A" w:rsidRDefault="008C4636" w:rsidP="00C52C6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highlight w:val="lightGray"/>
        </w:rPr>
      </w:pPr>
    </w:p>
    <w:p w:rsidR="00C52C6A" w:rsidRPr="00C52C6A" w:rsidRDefault="00FA6B93" w:rsidP="00C52C6A">
      <w:pPr>
        <w:pStyle w:val="a4"/>
        <w:widowControl w:val="0"/>
        <w:spacing w:before="0" w:beforeAutospacing="0" w:after="0" w:afterAutospacing="0"/>
        <w:jc w:val="right"/>
        <w:rPr>
          <w:rStyle w:val="a3"/>
          <w:rFonts w:ascii="Arial Nova Light" w:hAnsi="Arial Nova Light"/>
        </w:rPr>
      </w:pPr>
      <w:hyperlink r:id="rId76" w:history="1">
        <w:r w:rsidR="00C52C6A" w:rsidRPr="00C52C6A">
          <w:rPr>
            <w:rStyle w:val="a3"/>
            <w:rFonts w:ascii="Arial Nova Light" w:hAnsi="Arial Nova Light"/>
          </w:rPr>
          <w:t>Просмотреть статью...</w:t>
        </w:r>
      </w:hyperlink>
    </w:p>
    <w:p w:rsidR="008C4636" w:rsidRDefault="008C4636" w:rsidP="00433AE3">
      <w:pPr>
        <w:pStyle w:val="a4"/>
        <w:widowControl w:val="0"/>
        <w:spacing w:before="0" w:beforeAutospacing="0" w:after="0" w:afterAutospacing="0"/>
        <w:jc w:val="both"/>
        <w:rPr>
          <w:rFonts w:ascii="Arial Nova Light" w:hAnsi="Arial Nova Light"/>
          <w:highlight w:val="lightGray"/>
        </w:rPr>
      </w:pPr>
    </w:p>
    <w:p w:rsidR="00004D51" w:rsidRPr="00C70CF0" w:rsidRDefault="00FA6B93" w:rsidP="00DB6577">
      <w:pPr>
        <w:pStyle w:val="a4"/>
        <w:widowControl w:val="0"/>
        <w:spacing w:before="0" w:beforeAutospacing="0" w:after="0" w:afterAutospacing="0"/>
        <w:jc w:val="both"/>
        <w:rPr>
          <w:rFonts w:ascii="Arial" w:hAnsi="Arial" w:cs="Arial"/>
          <w:b/>
          <w:bCs/>
          <w:color w:val="1F3864" w:themeColor="accent1" w:themeShade="80"/>
          <w:sz w:val="36"/>
          <w:szCs w:val="36"/>
        </w:rPr>
      </w:pPr>
      <w:r w:rsidRPr="00C70CF0">
        <w:rPr>
          <w:rFonts w:cstheme="minorHAnsi"/>
          <w:color w:val="323E4F" w:themeColor="text2" w:themeShade="BF"/>
          <w:spacing w:val="10"/>
          <w:sz w:val="24"/>
          <w:szCs w:val="20"/>
        </w:rPr>
        <w:pict w14:anchorId="6135916B">
          <v:rect id="_x0000_i1146" style="width:484.45pt;height:1.2pt" o:hralign="center" o:hrstd="t" o:hr="t" fillcolor="#a0a0a0" stroked="f"/>
        </w:pict>
      </w:r>
    </w:p>
    <w:p w:rsidR="0019774F" w:rsidRPr="00C70CF0" w:rsidRDefault="0019774F" w:rsidP="00C94E3C">
      <w:pPr>
        <w:pStyle w:val="a4"/>
        <w:widowControl w:val="0"/>
        <w:spacing w:before="0" w:beforeAutospacing="0" w:after="0" w:afterAutospacing="0"/>
        <w:jc w:val="center"/>
        <w:rPr>
          <w:rFonts w:ascii="Arial" w:hAnsi="Arial" w:cs="Arial"/>
          <w:b/>
          <w:bCs/>
          <w:color w:val="C00000"/>
          <w:spacing w:val="10"/>
          <w:sz w:val="40"/>
          <w:szCs w:val="32"/>
        </w:rPr>
      </w:pPr>
    </w:p>
    <w:p w:rsidR="001E0CB6" w:rsidRPr="00C70CF0" w:rsidRDefault="001E0CB6" w:rsidP="00C94E3C">
      <w:pPr>
        <w:pStyle w:val="a4"/>
        <w:widowControl w:val="0"/>
        <w:spacing w:before="0" w:beforeAutospacing="0" w:after="0" w:afterAutospacing="0"/>
        <w:jc w:val="center"/>
        <w:rPr>
          <w:rFonts w:ascii="Arial" w:hAnsi="Arial" w:cs="Arial"/>
          <w:b/>
          <w:bCs/>
          <w:color w:val="C00000"/>
          <w:spacing w:val="10"/>
          <w:sz w:val="40"/>
          <w:szCs w:val="32"/>
        </w:rPr>
      </w:pPr>
      <w:r w:rsidRPr="00C70CF0">
        <w:rPr>
          <w:rFonts w:ascii="Arial" w:hAnsi="Arial" w:cs="Arial"/>
          <w:b/>
          <w:bCs/>
          <w:color w:val="C00000"/>
          <w:spacing w:val="10"/>
          <w:sz w:val="40"/>
          <w:szCs w:val="32"/>
        </w:rPr>
        <w:t>РАЗДЕЛ «</w:t>
      </w:r>
      <w:r w:rsidR="00F1695C" w:rsidRPr="00C70CF0">
        <w:rPr>
          <w:rFonts w:ascii="Arial" w:hAnsi="Arial" w:cs="Arial"/>
          <w:b/>
          <w:bCs/>
          <w:color w:val="C00000"/>
          <w:spacing w:val="10"/>
          <w:sz w:val="40"/>
          <w:szCs w:val="32"/>
        </w:rPr>
        <w:t xml:space="preserve">ПОТРЕБИТЕЛЬСКИЙ РЫНОК, </w:t>
      </w:r>
      <w:r w:rsidRPr="00C70CF0">
        <w:rPr>
          <w:rFonts w:ascii="Arial" w:hAnsi="Arial" w:cs="Arial"/>
          <w:b/>
          <w:bCs/>
          <w:color w:val="C00000"/>
          <w:spacing w:val="10"/>
          <w:sz w:val="40"/>
          <w:szCs w:val="32"/>
        </w:rPr>
        <w:t>ТОРГОВЛЯ, УСЛУГИ»</w:t>
      </w:r>
    </w:p>
    <w:p w:rsidR="001E0CB6" w:rsidRPr="00C70CF0" w:rsidRDefault="00FA6B93" w:rsidP="00C94E3C">
      <w:pPr>
        <w:spacing w:line="240" w:lineRule="auto"/>
        <w:jc w:val="center"/>
        <w:rPr>
          <w:rFonts w:cstheme="minorHAnsi"/>
          <w:color w:val="323E4F" w:themeColor="text2" w:themeShade="BF"/>
          <w:spacing w:val="10"/>
          <w:sz w:val="24"/>
          <w:szCs w:val="20"/>
        </w:rPr>
      </w:pPr>
      <w:r w:rsidRPr="00C70CF0">
        <w:rPr>
          <w:rFonts w:cstheme="minorHAnsi"/>
          <w:color w:val="323E4F" w:themeColor="text2" w:themeShade="BF"/>
          <w:spacing w:val="10"/>
          <w:sz w:val="24"/>
          <w:szCs w:val="20"/>
        </w:rPr>
        <w:pict w14:anchorId="08A151A3">
          <v:rect id="_x0000_i1147" style="width:484.45pt;height:1.2pt" o:hralign="center" o:hrstd="t" o:hr="t" fillcolor="#a0a0a0" stroked="f"/>
        </w:pict>
      </w:r>
    </w:p>
    <w:p w:rsidR="00A552CE" w:rsidRPr="00A552CE" w:rsidRDefault="00A552CE" w:rsidP="00A552CE">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A552CE">
        <w:rPr>
          <w:rFonts w:ascii="Arial" w:hAnsi="Arial" w:cs="Arial"/>
          <w:b/>
          <w:bCs/>
          <w:color w:val="1F3864" w:themeColor="accent1" w:themeShade="80"/>
          <w:sz w:val="36"/>
          <w:szCs w:val="36"/>
        </w:rPr>
        <w:t>Правительство усиливает контроль за ценами на потребительском рынке</w:t>
      </w:r>
      <w:r>
        <w:rPr>
          <w:rFonts w:ascii="Arial" w:hAnsi="Arial" w:cs="Arial"/>
          <w:b/>
          <w:bCs/>
          <w:color w:val="1F3864" w:themeColor="accent1" w:themeShade="80"/>
          <w:sz w:val="36"/>
          <w:szCs w:val="36"/>
        </w:rPr>
        <w:t xml:space="preserve"> (р</w:t>
      </w:r>
      <w:r w:rsidRPr="00A552CE">
        <w:rPr>
          <w:rFonts w:ascii="Arial" w:hAnsi="Arial" w:cs="Arial"/>
          <w:b/>
          <w:bCs/>
          <w:color w:val="1F3864" w:themeColor="accent1" w:themeShade="80"/>
          <w:sz w:val="36"/>
          <w:szCs w:val="36"/>
        </w:rPr>
        <w:t>аспоряжение от 27 февраля 2021 года №497-р</w:t>
      </w:r>
      <w:r w:rsidRPr="00A552CE">
        <w:rPr>
          <w:rFonts w:ascii="Arial" w:hAnsi="Arial" w:cs="Arial"/>
          <w:b/>
          <w:bCs/>
          <w:color w:val="1F3864" w:themeColor="accent1" w:themeShade="80"/>
          <w:sz w:val="36"/>
          <w:szCs w:val="36"/>
        </w:rPr>
        <w:t>)</w:t>
      </w:r>
    </w:p>
    <w:p w:rsidR="00A552CE" w:rsidRDefault="00A552CE" w:rsidP="00A552CE">
      <w:pPr>
        <w:pStyle w:val="a4"/>
        <w:shd w:val="clear" w:color="auto" w:fill="FDFDFD"/>
        <w:spacing w:before="0" w:beforeAutospacing="0" w:after="0" w:afterAutospacing="0"/>
        <w:textAlignment w:val="baseline"/>
        <w:rPr>
          <w:rFonts w:ascii="Georgia" w:hAnsi="Georgia"/>
          <w:color w:val="111111"/>
          <w:sz w:val="27"/>
          <w:szCs w:val="27"/>
        </w:rPr>
      </w:pPr>
    </w:p>
    <w:p w:rsidR="00A552CE" w:rsidRPr="00A552CE" w:rsidRDefault="00A552CE" w:rsidP="00A552C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552CE">
        <w:rPr>
          <w:rFonts w:ascii="Arial Nova Light" w:hAnsi="Arial Nova Light" w:cstheme="minorHAnsi"/>
          <w:color w:val="1F3864" w:themeColor="accent1" w:themeShade="80"/>
          <w:sz w:val="28"/>
          <w:szCs w:val="30"/>
        </w:rPr>
        <w:t>В России вводится постоянный мониторинг цен на потребительские товары и услуги. Такое решение утверждено Правительством. Новый инструмент позволит наладить системный анализ ситуации на рынке, прогнозировать риски подорожания значимой продукции и вовремя принимать меры для сдерживания роста цен.</w:t>
      </w:r>
    </w:p>
    <w:p w:rsidR="00A552CE" w:rsidRDefault="00A552CE"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A552CE">
        <w:rPr>
          <w:rFonts w:ascii="Arial Nova Light" w:hAnsi="Arial Nova Light" w:cstheme="minorHAnsi"/>
          <w:color w:val="1F3864" w:themeColor="accent1" w:themeShade="80"/>
          <w:sz w:val="28"/>
          <w:szCs w:val="30"/>
        </w:rPr>
        <w:t>Мониторингом и оценкой динамики цен займётся Минэкономразвития совместно с Росстатом и Федеральной антимонопольной службой. При обнаружении тенденции к ускоренному росту цен, заметно превышающему инфляцию, или рисков существенного подорожания информация будет направляться в профильные министерства и ведомства для последующего представления в Правительство предложений по возможным мерам экономического реагирования.</w:t>
      </w:r>
    </w:p>
    <w:p w:rsidR="00A552CE" w:rsidRPr="00A552CE" w:rsidRDefault="00A552CE" w:rsidP="00A552CE">
      <w:pPr>
        <w:pStyle w:val="a4"/>
        <w:widowControl w:val="0"/>
        <w:spacing w:before="0" w:beforeAutospacing="0" w:after="0" w:afterAutospacing="0"/>
        <w:jc w:val="right"/>
        <w:rPr>
          <w:rStyle w:val="a3"/>
          <w:rFonts w:ascii="Arial Nova Light" w:hAnsi="Arial Nova Light"/>
        </w:rPr>
      </w:pPr>
      <w:hyperlink r:id="rId77" w:history="1">
        <w:r w:rsidRPr="00A552CE">
          <w:rPr>
            <w:rStyle w:val="a3"/>
            <w:rFonts w:ascii="Arial Nova Light" w:hAnsi="Arial Nova Light"/>
          </w:rPr>
          <w:t>Просмотреть статью...</w:t>
        </w:r>
      </w:hyperlink>
    </w:p>
    <w:p w:rsidR="00A552CE" w:rsidRDefault="00A552CE" w:rsidP="00A552CE">
      <w:pPr>
        <w:pStyle w:val="a4"/>
        <w:widowControl w:val="0"/>
        <w:spacing w:before="0" w:beforeAutospacing="0" w:after="0" w:afterAutospacing="0"/>
        <w:jc w:val="both"/>
        <w:rPr>
          <w:rFonts w:ascii="Arial" w:hAnsi="Arial" w:cs="Arial"/>
          <w:b/>
          <w:bCs/>
          <w:color w:val="1F3864" w:themeColor="accent1" w:themeShade="80"/>
          <w:sz w:val="36"/>
          <w:szCs w:val="36"/>
        </w:rPr>
      </w:pPr>
      <w:r w:rsidRPr="00C70CF0">
        <w:rPr>
          <w:rFonts w:cstheme="minorHAnsi"/>
          <w:color w:val="323E4F" w:themeColor="text2" w:themeShade="BF"/>
          <w:spacing w:val="10"/>
          <w:sz w:val="24"/>
          <w:szCs w:val="20"/>
        </w:rPr>
        <w:pict w14:anchorId="65AA9500">
          <v:rect id="_x0000_i1280" style="width:484.45pt;height:1.2pt" o:hralign="center" o:hrstd="t" o:hr="t" fillcolor="#a0a0a0" stroked="f"/>
        </w:pict>
      </w:r>
    </w:p>
    <w:p w:rsidR="00A552CE" w:rsidRDefault="00A552CE"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C70CF0" w:rsidRDefault="00C70CF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C70CF0">
        <w:rPr>
          <w:rFonts w:ascii="Arial" w:hAnsi="Arial" w:cs="Arial"/>
          <w:b/>
          <w:bCs/>
          <w:color w:val="1F3864" w:themeColor="accent1" w:themeShade="80"/>
          <w:sz w:val="36"/>
          <w:szCs w:val="36"/>
        </w:rPr>
        <w:t>"МР 2.3.6.0233-21. 2.3.6. Предприятия общественного питания. Методические рекомендации к организации общественного питания населения. Методические рекомендации"</w:t>
      </w:r>
    </w:p>
    <w:p w:rsidR="00C70CF0" w:rsidRDefault="00C70CF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70CF0" w:rsidRPr="00C70CF0" w:rsidRDefault="00C70CF0"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Утверждены методические рекомендации к организации общественного питания населения МР 2.3.6.0233-21 Методические рекомендации разработаны в целях предотвращения возникновения и распространения инфекционных и неинфекционных заболеваний</w:t>
      </w:r>
      <w:r>
        <w:rPr>
          <w:rFonts w:ascii="Arial Nova Light" w:hAnsi="Arial Nova Light" w:cstheme="minorHAnsi"/>
          <w:color w:val="1F3864" w:themeColor="accent1" w:themeShade="80"/>
          <w:sz w:val="28"/>
          <w:szCs w:val="30"/>
        </w:rPr>
        <w:t>.</w:t>
      </w:r>
    </w:p>
    <w:p w:rsidR="00C70CF0" w:rsidRPr="00C70CF0" w:rsidRDefault="00C70CF0"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8A5049" w:rsidRDefault="00C70CF0" w:rsidP="00607D71">
      <w:pPr>
        <w:pStyle w:val="a4"/>
        <w:widowControl w:val="0"/>
        <w:spacing w:before="0" w:beforeAutospacing="0" w:after="0" w:afterAutospacing="0"/>
        <w:jc w:val="right"/>
        <w:rPr>
          <w:rFonts w:cstheme="minorHAnsi"/>
          <w:color w:val="323E4F" w:themeColor="text2" w:themeShade="BF"/>
          <w:spacing w:val="10"/>
          <w:sz w:val="24"/>
          <w:szCs w:val="20"/>
        </w:rPr>
      </w:pPr>
      <w:hyperlink r:id="rId78" w:anchor="utm_campaign=rss_fd&amp;utm_source=rss_reader&amp;utm_medium=rss" w:history="1">
        <w:r w:rsidRPr="00C70CF0">
          <w:rPr>
            <w:rStyle w:val="a3"/>
            <w:rFonts w:ascii="Arial Nova Light" w:hAnsi="Arial Nova Light"/>
          </w:rPr>
          <w:t>Просмотреть статью...</w:t>
        </w:r>
      </w:hyperlink>
    </w:p>
    <w:p w:rsidR="008A5049" w:rsidRDefault="008A5049" w:rsidP="008A5049">
      <w:pPr>
        <w:pStyle w:val="a4"/>
        <w:widowControl w:val="0"/>
        <w:spacing w:before="0" w:beforeAutospacing="0" w:after="0" w:afterAutospacing="0"/>
        <w:jc w:val="both"/>
        <w:rPr>
          <w:rFonts w:cstheme="minorHAnsi"/>
          <w:color w:val="323E4F" w:themeColor="text2" w:themeShade="BF"/>
          <w:spacing w:val="10"/>
          <w:sz w:val="24"/>
          <w:szCs w:val="20"/>
        </w:rPr>
      </w:pPr>
    </w:p>
    <w:p w:rsidR="00C70CF0" w:rsidRDefault="008A5049" w:rsidP="008A5049">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sidRPr="00C70CF0">
        <w:rPr>
          <w:rFonts w:cstheme="minorHAnsi"/>
          <w:color w:val="323E4F" w:themeColor="text2" w:themeShade="BF"/>
          <w:spacing w:val="10"/>
          <w:sz w:val="24"/>
          <w:szCs w:val="20"/>
        </w:rPr>
        <w:pict w14:anchorId="43069303">
          <v:rect id="_x0000_i1193" style="width:484.45pt;height:1.2pt" o:hralign="center" o:hrstd="t" o:hr="t" fillcolor="#a0a0a0" stroked="f"/>
        </w:pict>
      </w:r>
    </w:p>
    <w:p w:rsidR="00C70CF0" w:rsidRDefault="00C70CF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8A5049" w:rsidRDefault="008A504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8A5049">
        <w:rPr>
          <w:rFonts w:ascii="Arial" w:hAnsi="Arial" w:cs="Arial"/>
          <w:b/>
          <w:bCs/>
          <w:color w:val="1F3864" w:themeColor="accent1" w:themeShade="80"/>
          <w:sz w:val="36"/>
          <w:szCs w:val="36"/>
        </w:rPr>
        <w:t xml:space="preserve">Банки обяжут выкупать назад обманом проданные </w:t>
      </w:r>
      <w:proofErr w:type="spellStart"/>
      <w:r w:rsidRPr="008A5049">
        <w:rPr>
          <w:rFonts w:ascii="Arial" w:hAnsi="Arial" w:cs="Arial"/>
          <w:b/>
          <w:bCs/>
          <w:color w:val="1F3864" w:themeColor="accent1" w:themeShade="80"/>
          <w:sz w:val="36"/>
          <w:szCs w:val="36"/>
        </w:rPr>
        <w:t>продукты</w:t>
      </w:r>
    </w:p>
    <w:p w:rsidR="008A5049" w:rsidRDefault="008A504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End"/>
    </w:p>
    <w:p w:rsidR="008A5049" w:rsidRPr="008A5049" w:rsidRDefault="008A5049"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A5049">
        <w:rPr>
          <w:rFonts w:ascii="Arial Nova Light" w:hAnsi="Arial Nova Light" w:cstheme="minorHAnsi"/>
          <w:color w:val="1F3864" w:themeColor="accent1" w:themeShade="80"/>
          <w:sz w:val="28"/>
          <w:szCs w:val="30"/>
        </w:rPr>
        <w:t>Уже летом банки будут обязаны выкупать обратно у клиентов те продукты, которые они продали им с использованием обмана. Соответствующий законопроект будет принят в апреле, а вступит в силу в июне-июле.</w:t>
      </w:r>
    </w:p>
    <w:p w:rsidR="008A5049" w:rsidRDefault="008A504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8A5049" w:rsidRPr="008A5049" w:rsidRDefault="008A5049" w:rsidP="008A5049">
      <w:pPr>
        <w:pStyle w:val="a4"/>
        <w:widowControl w:val="0"/>
        <w:spacing w:before="0" w:beforeAutospacing="0" w:after="0" w:afterAutospacing="0"/>
        <w:jc w:val="right"/>
        <w:rPr>
          <w:rStyle w:val="a3"/>
          <w:rFonts w:ascii="Arial Nova Light" w:hAnsi="Arial Nova Light"/>
        </w:rPr>
      </w:pPr>
      <w:hyperlink r:id="rId79" w:history="1">
        <w:r w:rsidRPr="008A5049">
          <w:rPr>
            <w:rStyle w:val="a3"/>
            <w:rFonts w:ascii="Arial Nova Light" w:hAnsi="Arial Nova Light"/>
          </w:rPr>
          <w:t>Просмотреть статью...</w:t>
        </w:r>
      </w:hyperlink>
    </w:p>
    <w:p w:rsidR="008A5049" w:rsidRDefault="008A5049" w:rsidP="008A5049">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sidRPr="00C70CF0">
        <w:rPr>
          <w:rFonts w:cstheme="minorHAnsi"/>
          <w:color w:val="323E4F" w:themeColor="text2" w:themeShade="BF"/>
          <w:spacing w:val="10"/>
          <w:sz w:val="24"/>
          <w:szCs w:val="20"/>
        </w:rPr>
        <w:pict w14:anchorId="6DA08ED4">
          <v:rect id="_x0000_i1195" style="width:484.45pt;height:1.2pt" o:hralign="center" o:hrstd="t" o:hr="t" fillcolor="#a0a0a0" stroked="f"/>
        </w:pict>
      </w:r>
    </w:p>
    <w:p w:rsidR="008A5049" w:rsidRDefault="008A504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817940" w:rsidRDefault="0081794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817940">
        <w:rPr>
          <w:rFonts w:ascii="Arial" w:hAnsi="Arial" w:cs="Arial"/>
          <w:b/>
          <w:bCs/>
          <w:color w:val="1F3864" w:themeColor="accent1" w:themeShade="80"/>
          <w:sz w:val="36"/>
          <w:szCs w:val="36"/>
        </w:rPr>
        <w:t xml:space="preserve">В России могут ужесточить защиту прав </w:t>
      </w:r>
      <w:proofErr w:type="spellStart"/>
      <w:r w:rsidRPr="00817940">
        <w:rPr>
          <w:rFonts w:ascii="Arial" w:hAnsi="Arial" w:cs="Arial"/>
          <w:b/>
          <w:bCs/>
          <w:color w:val="1F3864" w:themeColor="accent1" w:themeShade="80"/>
          <w:sz w:val="36"/>
          <w:szCs w:val="36"/>
        </w:rPr>
        <w:t>потребителей</w:t>
      </w:r>
    </w:p>
    <w:p w:rsidR="00817940" w:rsidRDefault="0081794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End"/>
    </w:p>
    <w:p w:rsidR="00817940" w:rsidRDefault="00817940"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17940">
        <w:rPr>
          <w:rFonts w:ascii="Arial Nova Light" w:hAnsi="Arial Nova Light" w:cstheme="minorHAnsi"/>
          <w:color w:val="1F3864" w:themeColor="accent1" w:themeShade="80"/>
          <w:sz w:val="28"/>
          <w:szCs w:val="30"/>
        </w:rPr>
        <w:t>Если у товара или услуги не установлен гарантийный срок, то ответственность за их качество в течение года будет нести продавец или изготовитель. А если они не захотят менять товар с дефектом или возвращать деньги за некачественно выполненные услуги, то должны будут сами доказать, что только что чайник или пылесос испортил покупатель. Это изменение предлагает внести в закон о защите прав потребителей Роспотребнадзор</w:t>
      </w:r>
      <w:r>
        <w:rPr>
          <w:rFonts w:ascii="Arial Nova Light" w:hAnsi="Arial Nova Light" w:cstheme="minorHAnsi"/>
          <w:color w:val="1F3864" w:themeColor="accent1" w:themeShade="80"/>
          <w:sz w:val="28"/>
          <w:szCs w:val="30"/>
        </w:rPr>
        <w:t>.</w:t>
      </w:r>
    </w:p>
    <w:p w:rsidR="00817940" w:rsidRDefault="00817940"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817940" w:rsidRPr="00817940" w:rsidRDefault="00817940" w:rsidP="00817940">
      <w:pPr>
        <w:pStyle w:val="a4"/>
        <w:widowControl w:val="0"/>
        <w:spacing w:before="0" w:beforeAutospacing="0" w:after="0" w:afterAutospacing="0"/>
        <w:jc w:val="right"/>
        <w:rPr>
          <w:rStyle w:val="a3"/>
        </w:rPr>
      </w:pPr>
      <w:hyperlink r:id="rId80" w:history="1">
        <w:r w:rsidRPr="00817940">
          <w:rPr>
            <w:rStyle w:val="a3"/>
            <w:rFonts w:ascii="Arial Nova Light" w:hAnsi="Arial Nova Light"/>
          </w:rPr>
          <w:t>Просмотреть статью...</w:t>
        </w:r>
      </w:hyperlink>
    </w:p>
    <w:p w:rsidR="00607D71" w:rsidRDefault="00607D71" w:rsidP="00817940">
      <w:pPr>
        <w:pStyle w:val="a4"/>
        <w:widowControl w:val="0"/>
        <w:spacing w:before="0" w:beforeAutospacing="0" w:after="0" w:afterAutospacing="0"/>
        <w:jc w:val="both"/>
        <w:rPr>
          <w:rFonts w:cstheme="minorHAnsi"/>
          <w:color w:val="323E4F" w:themeColor="text2" w:themeShade="BF"/>
          <w:spacing w:val="10"/>
          <w:sz w:val="24"/>
          <w:szCs w:val="20"/>
        </w:rPr>
      </w:pPr>
    </w:p>
    <w:p w:rsidR="00817940" w:rsidRDefault="00817940" w:rsidP="00817940">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sidRPr="00C70CF0">
        <w:rPr>
          <w:rFonts w:cstheme="minorHAnsi"/>
          <w:color w:val="323E4F" w:themeColor="text2" w:themeShade="BF"/>
          <w:spacing w:val="10"/>
          <w:sz w:val="24"/>
          <w:szCs w:val="20"/>
        </w:rPr>
        <w:pict w14:anchorId="08792454">
          <v:rect id="_x0000_i1203" style="width:484.45pt;height:1.2pt" o:hralign="center" o:hrstd="t" o:hr="t" fillcolor="#a0a0a0" stroked="f"/>
        </w:pict>
      </w:r>
    </w:p>
    <w:p w:rsidR="00817940" w:rsidRDefault="0081794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827BFF" w:rsidRDefault="00827BFF"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827BFF">
        <w:rPr>
          <w:rFonts w:ascii="Arial" w:hAnsi="Arial" w:cs="Arial"/>
          <w:b/>
          <w:bCs/>
          <w:color w:val="1F3864" w:themeColor="accent1" w:themeShade="80"/>
          <w:sz w:val="36"/>
          <w:szCs w:val="36"/>
        </w:rPr>
        <w:t xml:space="preserve">Платные услуги населению </w:t>
      </w:r>
      <w:r>
        <w:rPr>
          <w:rFonts w:ascii="Arial" w:hAnsi="Arial" w:cs="Arial"/>
          <w:b/>
          <w:bCs/>
          <w:color w:val="1F3864" w:themeColor="accent1" w:themeShade="80"/>
          <w:sz w:val="36"/>
          <w:szCs w:val="36"/>
        </w:rPr>
        <w:t xml:space="preserve">Республики Татарстан </w:t>
      </w:r>
      <w:r w:rsidRPr="00827BFF">
        <w:rPr>
          <w:rFonts w:ascii="Arial" w:hAnsi="Arial" w:cs="Arial"/>
          <w:b/>
          <w:bCs/>
          <w:color w:val="1F3864" w:themeColor="accent1" w:themeShade="80"/>
          <w:sz w:val="36"/>
          <w:szCs w:val="36"/>
        </w:rPr>
        <w:t>в январе 2021 года</w:t>
      </w:r>
    </w:p>
    <w:p w:rsidR="00827BFF" w:rsidRDefault="00827BFF"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AE3AB9" w:rsidRPr="00AE3AB9" w:rsidRDefault="00AE3AB9"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E3AB9">
        <w:rPr>
          <w:rFonts w:ascii="Arial Nova Light" w:hAnsi="Arial Nova Light" w:cstheme="minorHAnsi"/>
          <w:color w:val="1F3864" w:themeColor="accent1" w:themeShade="80"/>
          <w:sz w:val="28"/>
          <w:szCs w:val="30"/>
        </w:rPr>
        <w:t>В январе 2021 года населению республики оказано платных услуг на 25</w:t>
      </w:r>
      <w:r>
        <w:rPr>
          <w:rFonts w:ascii="Arial Nova Light" w:hAnsi="Arial Nova Light" w:cstheme="minorHAnsi"/>
          <w:color w:val="1F3864" w:themeColor="accent1" w:themeShade="80"/>
          <w:sz w:val="28"/>
          <w:szCs w:val="30"/>
        </w:rPr>
        <w:t> </w:t>
      </w:r>
      <w:r w:rsidRPr="00AE3AB9">
        <w:rPr>
          <w:rFonts w:ascii="Arial Nova Light" w:hAnsi="Arial Nova Light" w:cstheme="minorHAnsi"/>
          <w:color w:val="1F3864" w:themeColor="accent1" w:themeShade="80"/>
          <w:sz w:val="28"/>
          <w:szCs w:val="30"/>
        </w:rPr>
        <w:t>888,2 млн. рублей, что с учетом индекса потребительских цен на услуги составило 99,5% к январю 2020 года.</w:t>
      </w:r>
    </w:p>
    <w:p w:rsidR="00827BFF" w:rsidRPr="00AE3AB9" w:rsidRDefault="00827BFF" w:rsidP="00AE3AB9">
      <w:pPr>
        <w:pStyle w:val="a4"/>
        <w:widowControl w:val="0"/>
        <w:spacing w:before="0" w:beforeAutospacing="0" w:after="0" w:afterAutospacing="0"/>
        <w:ind w:firstLine="709"/>
        <w:jc w:val="both"/>
        <w:rPr>
          <w:rFonts w:cstheme="minorHAnsi"/>
          <w:color w:val="1F3864" w:themeColor="accent1" w:themeShade="80"/>
          <w:sz w:val="28"/>
          <w:szCs w:val="30"/>
        </w:rPr>
      </w:pPr>
    </w:p>
    <w:p w:rsidR="00827BFF" w:rsidRPr="00827BFF" w:rsidRDefault="00827BFF" w:rsidP="00827BFF">
      <w:pPr>
        <w:pStyle w:val="a4"/>
        <w:widowControl w:val="0"/>
        <w:spacing w:before="0" w:beforeAutospacing="0" w:after="0" w:afterAutospacing="0"/>
        <w:jc w:val="right"/>
        <w:rPr>
          <w:rStyle w:val="a3"/>
          <w:rFonts w:ascii="Arial Nova Light" w:hAnsi="Arial Nova Light"/>
        </w:rPr>
      </w:pPr>
      <w:hyperlink r:id="rId81" w:history="1">
        <w:r w:rsidRPr="00827BFF">
          <w:rPr>
            <w:rStyle w:val="a3"/>
            <w:rFonts w:ascii="Arial Nova Light" w:hAnsi="Arial Nova Light"/>
          </w:rPr>
          <w:t>Просмотреть статью...</w:t>
        </w:r>
      </w:hyperlink>
    </w:p>
    <w:p w:rsidR="00827BFF" w:rsidRDefault="00AE3AB9" w:rsidP="00AE3AB9">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sidRPr="00C70CF0">
        <w:rPr>
          <w:rFonts w:cstheme="minorHAnsi"/>
          <w:color w:val="323E4F" w:themeColor="text2" w:themeShade="BF"/>
          <w:spacing w:val="10"/>
          <w:sz w:val="24"/>
          <w:szCs w:val="20"/>
        </w:rPr>
        <w:pict w14:anchorId="47BCAFEE">
          <v:rect id="_x0000_i1213" style="width:484.45pt;height:1.2pt" o:hralign="center" o:hrstd="t" o:hr="t" fillcolor="#a0a0a0" stroked="f"/>
        </w:pict>
      </w:r>
    </w:p>
    <w:p w:rsidR="00827BFF" w:rsidRDefault="00AE3AB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AE3AB9">
        <w:rPr>
          <w:rFonts w:ascii="Arial" w:hAnsi="Arial" w:cs="Arial"/>
          <w:b/>
          <w:bCs/>
          <w:color w:val="1F3864" w:themeColor="accent1" w:themeShade="80"/>
          <w:sz w:val="36"/>
          <w:szCs w:val="36"/>
        </w:rPr>
        <w:t xml:space="preserve">Оборот розничной торговли в </w:t>
      </w:r>
      <w:r>
        <w:rPr>
          <w:rFonts w:ascii="Arial" w:hAnsi="Arial" w:cs="Arial"/>
          <w:b/>
          <w:bCs/>
          <w:color w:val="1F3864" w:themeColor="accent1" w:themeShade="80"/>
          <w:sz w:val="36"/>
          <w:szCs w:val="36"/>
        </w:rPr>
        <w:t xml:space="preserve">Республике Татарстан в </w:t>
      </w:r>
      <w:r w:rsidRPr="00AE3AB9">
        <w:rPr>
          <w:rFonts w:ascii="Arial" w:hAnsi="Arial" w:cs="Arial"/>
          <w:b/>
          <w:bCs/>
          <w:color w:val="1F3864" w:themeColor="accent1" w:themeShade="80"/>
          <w:sz w:val="36"/>
          <w:szCs w:val="36"/>
        </w:rPr>
        <w:t>январе 2021 года</w:t>
      </w:r>
    </w:p>
    <w:p w:rsidR="00AE3AB9" w:rsidRDefault="00AE3AB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AE3AB9" w:rsidRPr="00AE3AB9" w:rsidRDefault="00AE3AB9"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E3AB9">
        <w:rPr>
          <w:rFonts w:ascii="Arial Nova Light" w:hAnsi="Arial Nova Light" w:cstheme="minorHAnsi"/>
          <w:color w:val="1F3864" w:themeColor="accent1" w:themeShade="80"/>
          <w:sz w:val="28"/>
          <w:szCs w:val="30"/>
        </w:rPr>
        <w:t>Оборот розничной торговли в январе 2021 года составил 79</w:t>
      </w:r>
      <w:r>
        <w:rPr>
          <w:rFonts w:ascii="Arial Nova Light" w:hAnsi="Arial Nova Light" w:cstheme="minorHAnsi"/>
          <w:color w:val="1F3864" w:themeColor="accent1" w:themeShade="80"/>
          <w:sz w:val="28"/>
          <w:szCs w:val="30"/>
        </w:rPr>
        <w:t> </w:t>
      </w:r>
      <w:r w:rsidRPr="00AE3AB9">
        <w:rPr>
          <w:rFonts w:ascii="Arial Nova Light" w:hAnsi="Arial Nova Light" w:cstheme="minorHAnsi"/>
          <w:color w:val="1F3864" w:themeColor="accent1" w:themeShade="80"/>
          <w:sz w:val="28"/>
          <w:szCs w:val="30"/>
        </w:rPr>
        <w:t>478,4 млн. рублей, или 98,1% в сопоставимых ценах к уровню января 2020 года.</w:t>
      </w:r>
    </w:p>
    <w:p w:rsidR="00AE3AB9" w:rsidRDefault="00AE3AB9" w:rsidP="00AE3AB9">
      <w:pPr>
        <w:pStyle w:val="a4"/>
        <w:widowControl w:val="0"/>
        <w:spacing w:before="0" w:beforeAutospacing="0" w:after="0" w:afterAutospacing="0"/>
        <w:jc w:val="right"/>
        <w:rPr>
          <w:rStyle w:val="a3"/>
          <w:rFonts w:ascii="Arial Nova Light" w:hAnsi="Arial Nova Light"/>
        </w:rPr>
      </w:pPr>
    </w:p>
    <w:p w:rsidR="00AE3AB9" w:rsidRPr="00AE3AB9" w:rsidRDefault="00AE3AB9" w:rsidP="00AE3AB9">
      <w:pPr>
        <w:pStyle w:val="a4"/>
        <w:widowControl w:val="0"/>
        <w:spacing w:before="0" w:beforeAutospacing="0" w:after="0" w:afterAutospacing="0"/>
        <w:jc w:val="right"/>
        <w:rPr>
          <w:rStyle w:val="a3"/>
          <w:rFonts w:ascii="Arial Nova Light" w:hAnsi="Arial Nova Light"/>
        </w:rPr>
      </w:pPr>
      <w:hyperlink r:id="rId82" w:history="1">
        <w:r w:rsidRPr="00AE3AB9">
          <w:rPr>
            <w:rStyle w:val="a3"/>
            <w:rFonts w:ascii="Arial Nova Light" w:hAnsi="Arial Nova Light"/>
          </w:rPr>
          <w:t>Просмотреть статью...</w:t>
        </w:r>
      </w:hyperlink>
    </w:p>
    <w:p w:rsidR="00AE3AB9" w:rsidRDefault="00AE3AB9" w:rsidP="00AE3AB9">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sidRPr="00C70CF0">
        <w:rPr>
          <w:rFonts w:cstheme="minorHAnsi"/>
          <w:color w:val="323E4F" w:themeColor="text2" w:themeShade="BF"/>
          <w:spacing w:val="10"/>
          <w:sz w:val="24"/>
          <w:szCs w:val="20"/>
        </w:rPr>
        <w:pict w14:anchorId="186DC5FD">
          <v:rect id="_x0000_i1215" style="width:484.45pt;height:1.2pt" o:hralign="center" o:hrstd="t" o:hr="t" fillcolor="#a0a0a0" stroked="f"/>
        </w:pict>
      </w:r>
    </w:p>
    <w:p w:rsidR="00AE3AB9" w:rsidRDefault="00AE3AB9"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2C5155" w:rsidRPr="00C52C6A" w:rsidRDefault="002C5155" w:rsidP="002C5155">
      <w:pPr>
        <w:pStyle w:val="a4"/>
        <w:widowControl w:val="0"/>
        <w:spacing w:before="0" w:beforeAutospacing="0" w:after="0" w:afterAutospacing="0"/>
        <w:jc w:val="center"/>
        <w:rPr>
          <w:rFonts w:ascii="Arial" w:hAnsi="Arial" w:cs="Arial"/>
          <w:b/>
          <w:bCs/>
          <w:color w:val="C00000"/>
          <w:spacing w:val="10"/>
          <w:sz w:val="40"/>
          <w:szCs w:val="32"/>
        </w:rPr>
      </w:pPr>
      <w:r w:rsidRPr="00C52C6A">
        <w:rPr>
          <w:rFonts w:ascii="Arial" w:hAnsi="Arial" w:cs="Arial"/>
          <w:b/>
          <w:bCs/>
          <w:color w:val="C00000"/>
          <w:spacing w:val="10"/>
          <w:sz w:val="40"/>
          <w:szCs w:val="32"/>
        </w:rPr>
        <w:t>РАЗДЕЛ «СЕЛЬСКОЕ ХОЗЯЙСТВО, ПРОДОВОЛЬСТВИЕ»</w:t>
      </w:r>
    </w:p>
    <w:p w:rsidR="002C5155" w:rsidRPr="00C52C6A" w:rsidRDefault="00FA6B93" w:rsidP="002C515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A121C1E">
          <v:rect id="_x0000_i1156" style="width:484.45pt;height:1.2pt" o:hralign="center" o:hrstd="t" o:hr="t" fillcolor="#a0a0a0" stroked="f"/>
        </w:pict>
      </w:r>
    </w:p>
    <w:p w:rsidR="00EC4B00" w:rsidRDefault="00EC4B00"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EC4B00">
        <w:rPr>
          <w:rFonts w:ascii="Arial" w:hAnsi="Arial" w:cs="Arial"/>
          <w:b/>
          <w:bCs/>
          <w:color w:val="1F3864" w:themeColor="accent1" w:themeShade="80"/>
          <w:sz w:val="36"/>
          <w:szCs w:val="36"/>
        </w:rPr>
        <w:t>Россия приблизилась к Белоруссии по уроню продовольственной безопасности</w:t>
      </w:r>
    </w:p>
    <w:p w:rsidR="00EC4B00" w:rsidRDefault="00EC4B00"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EC4B00" w:rsidRPr="00EC4B00" w:rsidRDefault="00EC4B00"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EC4B00">
        <w:rPr>
          <w:rFonts w:ascii="Arial Nova Light" w:hAnsi="Arial Nova Light" w:cstheme="minorHAnsi"/>
          <w:color w:val="1F3864" w:themeColor="accent1" w:themeShade="80"/>
          <w:sz w:val="28"/>
          <w:szCs w:val="30"/>
        </w:rPr>
        <w:t xml:space="preserve">По итогам 2020 года Россия заняла 24-е место (73,3 балла) среди 113 стран по уровню продовольственной безопасности в рейтинге, составленном аналитиками </w:t>
      </w:r>
      <w:proofErr w:type="spellStart"/>
      <w:r w:rsidRPr="00EC4B00">
        <w:rPr>
          <w:rFonts w:ascii="Arial Nova Light" w:hAnsi="Arial Nova Light" w:cstheme="minorHAnsi"/>
          <w:color w:val="1F3864" w:themeColor="accent1" w:themeShade="80"/>
          <w:sz w:val="28"/>
          <w:szCs w:val="30"/>
        </w:rPr>
        <w:t>The</w:t>
      </w:r>
      <w:proofErr w:type="spellEnd"/>
      <w:r w:rsidRPr="00EC4B00">
        <w:rPr>
          <w:rFonts w:ascii="Arial Nova Light" w:hAnsi="Arial Nova Light" w:cstheme="minorHAnsi"/>
          <w:color w:val="1F3864" w:themeColor="accent1" w:themeShade="80"/>
          <w:sz w:val="28"/>
          <w:szCs w:val="30"/>
        </w:rPr>
        <w:t xml:space="preserve"> </w:t>
      </w:r>
      <w:proofErr w:type="spellStart"/>
      <w:r w:rsidRPr="00EC4B00">
        <w:rPr>
          <w:rFonts w:ascii="Arial Nova Light" w:hAnsi="Arial Nova Light" w:cstheme="minorHAnsi"/>
          <w:color w:val="1F3864" w:themeColor="accent1" w:themeShade="80"/>
          <w:sz w:val="28"/>
          <w:szCs w:val="30"/>
        </w:rPr>
        <w:t>Economist</w:t>
      </w:r>
      <w:proofErr w:type="spellEnd"/>
      <w:r w:rsidRPr="00EC4B00">
        <w:rPr>
          <w:rFonts w:ascii="Arial Nova Light" w:hAnsi="Arial Nova Light" w:cstheme="minorHAnsi"/>
          <w:color w:val="1F3864" w:themeColor="accent1" w:themeShade="80"/>
          <w:sz w:val="28"/>
          <w:szCs w:val="30"/>
        </w:rPr>
        <w:t xml:space="preserve"> </w:t>
      </w:r>
      <w:proofErr w:type="spellStart"/>
      <w:r w:rsidRPr="00EC4B00">
        <w:rPr>
          <w:rFonts w:ascii="Arial Nova Light" w:hAnsi="Arial Nova Light" w:cstheme="minorHAnsi"/>
          <w:color w:val="1F3864" w:themeColor="accent1" w:themeShade="80"/>
          <w:sz w:val="28"/>
          <w:szCs w:val="30"/>
        </w:rPr>
        <w:t>Intelligence</w:t>
      </w:r>
      <w:proofErr w:type="spellEnd"/>
      <w:r w:rsidRPr="00EC4B00">
        <w:rPr>
          <w:rFonts w:ascii="Arial Nova Light" w:hAnsi="Arial Nova Light" w:cstheme="minorHAnsi"/>
          <w:color w:val="1F3864" w:themeColor="accent1" w:themeShade="80"/>
          <w:sz w:val="28"/>
          <w:szCs w:val="30"/>
        </w:rPr>
        <w:t xml:space="preserve"> </w:t>
      </w:r>
      <w:proofErr w:type="spellStart"/>
      <w:r w:rsidRPr="00EC4B00">
        <w:rPr>
          <w:rFonts w:ascii="Arial Nova Light" w:hAnsi="Arial Nova Light" w:cstheme="minorHAnsi"/>
          <w:color w:val="1F3864" w:themeColor="accent1" w:themeShade="80"/>
          <w:sz w:val="28"/>
          <w:szCs w:val="30"/>
        </w:rPr>
        <w:t>Unit</w:t>
      </w:r>
      <w:proofErr w:type="spellEnd"/>
      <w:r w:rsidRPr="00EC4B00">
        <w:rPr>
          <w:rFonts w:ascii="Arial Nova Light" w:hAnsi="Arial Nova Light" w:cstheme="minorHAnsi"/>
          <w:color w:val="1F3864" w:themeColor="accent1" w:themeShade="80"/>
          <w:sz w:val="28"/>
          <w:szCs w:val="30"/>
        </w:rPr>
        <w:t xml:space="preserve"> при поддержке </w:t>
      </w:r>
      <w:proofErr w:type="spellStart"/>
      <w:r w:rsidRPr="00EC4B00">
        <w:rPr>
          <w:rFonts w:ascii="Arial Nova Light" w:hAnsi="Arial Nova Light" w:cstheme="minorHAnsi"/>
          <w:color w:val="1F3864" w:themeColor="accent1" w:themeShade="80"/>
          <w:sz w:val="28"/>
          <w:szCs w:val="30"/>
        </w:rPr>
        <w:t>Corteva</w:t>
      </w:r>
      <w:proofErr w:type="spellEnd"/>
      <w:r w:rsidRPr="00EC4B00">
        <w:rPr>
          <w:rFonts w:ascii="Arial Nova Light" w:hAnsi="Arial Nova Light" w:cstheme="minorHAnsi"/>
          <w:color w:val="1F3864" w:themeColor="accent1" w:themeShade="80"/>
          <w:sz w:val="28"/>
          <w:szCs w:val="30"/>
        </w:rPr>
        <w:t xml:space="preserve"> </w:t>
      </w:r>
      <w:proofErr w:type="spellStart"/>
      <w:r w:rsidRPr="00EC4B00">
        <w:rPr>
          <w:rFonts w:ascii="Arial Nova Light" w:hAnsi="Arial Nova Light" w:cstheme="minorHAnsi"/>
          <w:color w:val="1F3864" w:themeColor="accent1" w:themeShade="80"/>
          <w:sz w:val="28"/>
          <w:szCs w:val="30"/>
        </w:rPr>
        <w:t>Agriscience</w:t>
      </w:r>
      <w:proofErr w:type="spellEnd"/>
      <w:r w:rsidRPr="00EC4B00">
        <w:rPr>
          <w:rFonts w:ascii="Arial Nova Light" w:hAnsi="Arial Nova Light" w:cstheme="minorHAnsi"/>
          <w:color w:val="1F3864" w:themeColor="accent1" w:themeShade="80"/>
          <w:sz w:val="28"/>
          <w:szCs w:val="30"/>
        </w:rPr>
        <w:t>. Она оказалась рядом с Белоруссией, которая оказалась на 23-м месте (73,8). Год назад Россия была на 42-й строчке, Белоруссия занимала 36 место. Глобальный индекс продовольственной безопасности включает следующие критерии: доступность продуктов питания, их наличие, качество и безопасность, разнообразие природных ресурсов и их устойчивость. По этим пунктам странам присваивается общая оценка.</w:t>
      </w:r>
    </w:p>
    <w:p w:rsidR="00EC4B00" w:rsidRDefault="00EC4B00"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EC4B00" w:rsidRDefault="00FA6B93" w:rsidP="00EC4B00">
      <w:pPr>
        <w:pStyle w:val="a4"/>
        <w:widowControl w:val="0"/>
        <w:spacing w:before="0" w:beforeAutospacing="0" w:after="0" w:afterAutospacing="0"/>
        <w:jc w:val="right"/>
        <w:rPr>
          <w:rStyle w:val="a3"/>
          <w:rFonts w:ascii="Arial Nova Light" w:hAnsi="Arial Nova Light"/>
        </w:rPr>
      </w:pPr>
      <w:hyperlink r:id="rId83" w:history="1">
        <w:r w:rsidR="00EC4B00" w:rsidRPr="00EC4B00">
          <w:rPr>
            <w:rStyle w:val="a3"/>
            <w:rFonts w:ascii="Arial Nova Light" w:hAnsi="Arial Nova Light"/>
          </w:rPr>
          <w:t>Просмотреть статью...</w:t>
        </w:r>
      </w:hyperlink>
    </w:p>
    <w:p w:rsidR="00607D71" w:rsidRDefault="00607D71" w:rsidP="00EC4B00">
      <w:pPr>
        <w:pStyle w:val="a4"/>
        <w:widowControl w:val="0"/>
        <w:spacing w:before="0" w:beforeAutospacing="0" w:after="0" w:afterAutospacing="0"/>
        <w:jc w:val="right"/>
        <w:rPr>
          <w:rStyle w:val="a3"/>
          <w:rFonts w:ascii="Arial Nova Light" w:hAnsi="Arial Nova Light"/>
        </w:rPr>
      </w:pPr>
    </w:p>
    <w:p w:rsidR="00607D71" w:rsidRDefault="00607D71" w:rsidP="00EC4B00">
      <w:pPr>
        <w:pStyle w:val="a4"/>
        <w:widowControl w:val="0"/>
        <w:spacing w:before="0" w:beforeAutospacing="0" w:after="0" w:afterAutospacing="0"/>
        <w:jc w:val="right"/>
        <w:rPr>
          <w:rStyle w:val="a3"/>
          <w:rFonts w:ascii="Arial Nova Light" w:hAnsi="Arial Nova Light"/>
        </w:rPr>
      </w:pPr>
    </w:p>
    <w:p w:rsidR="00607D71" w:rsidRDefault="00607D71" w:rsidP="00EC4B00">
      <w:pPr>
        <w:pStyle w:val="a4"/>
        <w:widowControl w:val="0"/>
        <w:spacing w:before="0" w:beforeAutospacing="0" w:after="0" w:afterAutospacing="0"/>
        <w:jc w:val="right"/>
        <w:rPr>
          <w:rStyle w:val="a3"/>
          <w:rFonts w:ascii="Arial Nova Light" w:hAnsi="Arial Nova Light"/>
        </w:rPr>
      </w:pPr>
    </w:p>
    <w:p w:rsidR="00607D71" w:rsidRDefault="00607D71" w:rsidP="00EC4B00">
      <w:pPr>
        <w:pStyle w:val="a4"/>
        <w:widowControl w:val="0"/>
        <w:spacing w:before="0" w:beforeAutospacing="0" w:after="0" w:afterAutospacing="0"/>
        <w:jc w:val="right"/>
        <w:rPr>
          <w:rStyle w:val="a3"/>
          <w:rFonts w:ascii="Arial Nova Light" w:hAnsi="Arial Nova Light"/>
        </w:rPr>
      </w:pPr>
    </w:p>
    <w:p w:rsidR="00607D71" w:rsidRPr="00EC4B00" w:rsidRDefault="00607D71" w:rsidP="00EC4B00">
      <w:pPr>
        <w:pStyle w:val="a4"/>
        <w:widowControl w:val="0"/>
        <w:spacing w:before="0" w:beforeAutospacing="0" w:after="0" w:afterAutospacing="0"/>
        <w:jc w:val="right"/>
        <w:rPr>
          <w:rStyle w:val="a3"/>
          <w:rFonts w:ascii="Arial Nova Light" w:hAnsi="Arial Nova Light"/>
        </w:rPr>
      </w:pPr>
    </w:p>
    <w:p w:rsidR="00EC4B00" w:rsidRDefault="00FA6B93" w:rsidP="00EC4B00">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3FE1D248">
          <v:rect id="_x0000_i1157" style="width:484.45pt;height:1.2pt" o:hralign="center" o:hrstd="t" o:hr="t" fillcolor="#a0a0a0" stroked="f"/>
        </w:pict>
      </w:r>
    </w:p>
    <w:p w:rsidR="00EC4B00" w:rsidRDefault="00C70CF0"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C70CF0">
        <w:rPr>
          <w:rFonts w:ascii="Arial" w:hAnsi="Arial" w:cs="Arial"/>
          <w:b/>
          <w:bCs/>
          <w:color w:val="1F3864" w:themeColor="accent1" w:themeShade="80"/>
          <w:sz w:val="36"/>
          <w:szCs w:val="36"/>
        </w:rPr>
        <w:t>Производители и торговые сети договорились зафиксировать цены на мясо птицы</w:t>
      </w:r>
    </w:p>
    <w:p w:rsidR="00C70CF0" w:rsidRDefault="00C70CF0"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C70CF0" w:rsidRDefault="00C70CF0"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70CF0">
        <w:rPr>
          <w:rFonts w:ascii="Arial Nova Light" w:hAnsi="Arial Nova Light" w:cstheme="minorHAnsi"/>
          <w:color w:val="1F3864" w:themeColor="accent1" w:themeShade="80"/>
          <w:sz w:val="28"/>
          <w:szCs w:val="30"/>
        </w:rPr>
        <w:t>Крупные производители и торговые сети договорились зафиксировать оптовые цены на тушку бройлера на три недели, сообщил источник “Ъ”. Объем поставок также будет не ниже прошлого года.</w:t>
      </w:r>
      <w:r>
        <w:rPr>
          <w:rFonts w:ascii="Arial Nova Light" w:hAnsi="Arial Nova Light" w:cstheme="minorHAnsi"/>
          <w:color w:val="1F3864" w:themeColor="accent1" w:themeShade="80"/>
          <w:sz w:val="28"/>
          <w:szCs w:val="30"/>
        </w:rPr>
        <w:t xml:space="preserve"> </w:t>
      </w:r>
      <w:r w:rsidRPr="00C70CF0">
        <w:rPr>
          <w:rFonts w:ascii="Arial Nova Light" w:hAnsi="Arial Nova Light" w:cstheme="minorHAnsi"/>
          <w:color w:val="1F3864" w:themeColor="accent1" w:themeShade="80"/>
          <w:sz w:val="28"/>
          <w:szCs w:val="30"/>
        </w:rPr>
        <w:t>Обсуждаемый уровень отпускных цен, который в итоге может быть зафиксирован,</w:t>
      </w:r>
      <w:r>
        <w:rPr>
          <w:rFonts w:ascii="Arial Nova Light" w:hAnsi="Arial Nova Light" w:cstheme="minorHAnsi"/>
          <w:color w:val="1F3864" w:themeColor="accent1" w:themeShade="80"/>
          <w:sz w:val="28"/>
          <w:szCs w:val="30"/>
        </w:rPr>
        <w:t xml:space="preserve"> -</w:t>
      </w:r>
      <w:r w:rsidRPr="00C70CF0">
        <w:rPr>
          <w:rFonts w:ascii="Arial Nova Light" w:hAnsi="Arial Nova Light" w:cstheme="minorHAnsi"/>
          <w:color w:val="1F3864" w:themeColor="accent1" w:themeShade="80"/>
          <w:sz w:val="28"/>
          <w:szCs w:val="30"/>
        </w:rPr>
        <w:t xml:space="preserve"> 145 руб. за 1 кг тушки. Это следует из фрагментов дистанционного совещания с участниками рынка. Договоренности носят неформальный характер и не закреплены документально. Розничных цен соглашение не касается.</w:t>
      </w:r>
    </w:p>
    <w:p w:rsidR="00C70CF0" w:rsidRPr="00C70CF0" w:rsidRDefault="00C70CF0" w:rsidP="00607D71">
      <w:pPr>
        <w:pStyle w:val="a4"/>
        <w:widowControl w:val="0"/>
        <w:spacing w:before="0" w:beforeAutospacing="0" w:after="0" w:afterAutospacing="0"/>
        <w:jc w:val="right"/>
        <w:rPr>
          <w:rFonts w:ascii="Arial Nova Light" w:hAnsi="Arial Nova Light" w:cstheme="minorHAnsi"/>
          <w:color w:val="1F3864" w:themeColor="accent1" w:themeShade="80"/>
          <w:sz w:val="28"/>
          <w:szCs w:val="30"/>
        </w:rPr>
      </w:pPr>
      <w:hyperlink r:id="rId84" w:history="1">
        <w:r w:rsidRPr="00C70CF0">
          <w:rPr>
            <w:rStyle w:val="a3"/>
            <w:rFonts w:ascii="Arial Nova Light" w:hAnsi="Arial Nova Light"/>
          </w:rPr>
          <w:t>Просмотреть статью...</w:t>
        </w:r>
      </w:hyperlink>
    </w:p>
    <w:p w:rsidR="00EC4B00" w:rsidRDefault="00921A9B" w:rsidP="00921A9B">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70ACA677">
          <v:rect id="_x0000_i1244" style="width:484.45pt;height:1.2pt" o:hralign="center" o:hrstd="t" o:hr="t" fillcolor="#a0a0a0" stroked="f"/>
        </w:pict>
      </w:r>
    </w:p>
    <w:p w:rsidR="00921A9B" w:rsidRDefault="00921A9B"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921A9B" w:rsidRDefault="00921A9B"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921A9B">
        <w:rPr>
          <w:rFonts w:ascii="Arial" w:hAnsi="Arial" w:cs="Arial"/>
          <w:b/>
          <w:bCs/>
          <w:color w:val="1F3864" w:themeColor="accent1" w:themeShade="80"/>
          <w:sz w:val="36"/>
          <w:szCs w:val="36"/>
        </w:rPr>
        <w:t>В 2020 году число заведений общепита в крупных городах выросло на 9%</w:t>
      </w:r>
    </w:p>
    <w:p w:rsidR="00921A9B" w:rsidRDefault="00921A9B"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921A9B" w:rsidRPr="007C289E" w:rsidRDefault="00921A9B"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Start"/>
      <w:r w:rsidRPr="007C289E">
        <w:rPr>
          <w:rFonts w:ascii="Arial Nova Light" w:hAnsi="Arial Nova Light" w:cstheme="minorHAnsi"/>
          <w:color w:val="1F3864" w:themeColor="accent1" w:themeShade="80"/>
          <w:sz w:val="28"/>
          <w:szCs w:val="30"/>
        </w:rPr>
        <w:t>Коронакризис</w:t>
      </w:r>
      <w:proofErr w:type="spellEnd"/>
      <w:r w:rsidRPr="007C289E">
        <w:rPr>
          <w:rFonts w:ascii="Arial Nova Light" w:hAnsi="Arial Nova Light" w:cstheme="minorHAnsi"/>
          <w:color w:val="1F3864" w:themeColor="accent1" w:themeShade="80"/>
          <w:sz w:val="28"/>
          <w:szCs w:val="30"/>
        </w:rPr>
        <w:t xml:space="preserve"> не помешал операторам рынка общепита открывать новые заведения. В 2020 году количество заведений общепита в 15 городах-миллионниках выросло на 8,9%, до 65 тыс. точек, говорится в исследовании сервиса 2ГИС. Для сравнения: в 2019 году прирост составил 31,6%, до 59 тыс. объектов. Самую активную динамику по открытиям новых заведений в 2020 году показали заведения, изготавливающие суши (35%), пекарни (30%) и пиццерии (22,2%). Количество ресторанов за год увеличилось менее чем на 2%, столовых </w:t>
      </w:r>
      <w:r w:rsidR="007C289E" w:rsidRPr="007C289E">
        <w:rPr>
          <w:rFonts w:ascii="Arial Nova Light" w:hAnsi="Arial Nova Light" w:cstheme="minorHAnsi"/>
          <w:color w:val="1F3864" w:themeColor="accent1" w:themeShade="80"/>
          <w:sz w:val="28"/>
          <w:szCs w:val="30"/>
        </w:rPr>
        <w:t>-</w:t>
      </w:r>
      <w:r w:rsidRPr="007C289E">
        <w:rPr>
          <w:rFonts w:ascii="Arial Nova Light" w:hAnsi="Arial Nova Light" w:cstheme="minorHAnsi"/>
          <w:color w:val="1F3864" w:themeColor="accent1" w:themeShade="80"/>
          <w:sz w:val="28"/>
          <w:szCs w:val="30"/>
        </w:rPr>
        <w:t xml:space="preserve"> на 1,36%, баров </w:t>
      </w:r>
      <w:r w:rsidR="007C289E" w:rsidRPr="007C289E">
        <w:rPr>
          <w:rFonts w:ascii="Arial Nova Light" w:hAnsi="Arial Nova Light" w:cstheme="minorHAnsi"/>
          <w:color w:val="1F3864" w:themeColor="accent1" w:themeShade="80"/>
          <w:sz w:val="28"/>
          <w:szCs w:val="30"/>
        </w:rPr>
        <w:t>-</w:t>
      </w:r>
      <w:r w:rsidRPr="007C289E">
        <w:rPr>
          <w:rFonts w:ascii="Arial Nova Light" w:hAnsi="Arial Nova Light" w:cstheme="minorHAnsi"/>
          <w:color w:val="1F3864" w:themeColor="accent1" w:themeShade="80"/>
          <w:sz w:val="28"/>
          <w:szCs w:val="30"/>
        </w:rPr>
        <w:t xml:space="preserve"> на 1,2%, констатируют в 2ГИС.</w:t>
      </w:r>
    </w:p>
    <w:p w:rsidR="007C289E" w:rsidRDefault="007C289E" w:rsidP="007C289E">
      <w:pPr>
        <w:pStyle w:val="a4"/>
        <w:widowControl w:val="0"/>
        <w:spacing w:before="0" w:beforeAutospacing="0" w:after="0" w:afterAutospacing="0"/>
        <w:jc w:val="right"/>
        <w:rPr>
          <w:rStyle w:val="a3"/>
          <w:rFonts w:ascii="Arial Nova Light" w:hAnsi="Arial Nova Light"/>
        </w:rPr>
      </w:pPr>
    </w:p>
    <w:p w:rsidR="00921A9B" w:rsidRPr="007C289E" w:rsidRDefault="007C289E" w:rsidP="007C289E">
      <w:pPr>
        <w:pStyle w:val="a4"/>
        <w:widowControl w:val="0"/>
        <w:spacing w:before="0" w:beforeAutospacing="0" w:after="0" w:afterAutospacing="0"/>
        <w:jc w:val="right"/>
        <w:rPr>
          <w:rStyle w:val="a3"/>
          <w:rFonts w:ascii="Arial Nova Light" w:hAnsi="Arial Nova Light"/>
        </w:rPr>
      </w:pPr>
      <w:hyperlink r:id="rId85" w:history="1">
        <w:r w:rsidRPr="007C289E">
          <w:rPr>
            <w:rStyle w:val="a3"/>
            <w:rFonts w:ascii="Arial Nova Light" w:hAnsi="Arial Nova Light"/>
          </w:rPr>
          <w:t>Просмотреть статью...</w:t>
        </w:r>
      </w:hyperlink>
    </w:p>
    <w:p w:rsidR="007C289E" w:rsidRDefault="007C289E" w:rsidP="007C289E">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0330791F">
          <v:rect id="_x0000_i1246" style="width:484.45pt;height:1.2pt" o:hralign="center" o:hrstd="t" o:hr="t" fillcolor="#a0a0a0" stroked="f"/>
        </w:pict>
      </w:r>
    </w:p>
    <w:p w:rsidR="007C289E" w:rsidRDefault="007C289E"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0A347D" w:rsidRDefault="000A347D"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A347D">
        <w:rPr>
          <w:rFonts w:ascii="Arial" w:hAnsi="Arial" w:cs="Arial"/>
          <w:b/>
          <w:bCs/>
          <w:color w:val="1F3864" w:themeColor="accent1" w:themeShade="80"/>
          <w:sz w:val="36"/>
          <w:szCs w:val="36"/>
        </w:rPr>
        <w:t xml:space="preserve">Очередная угроза ценам на продукты - подорожает </w:t>
      </w:r>
      <w:proofErr w:type="spellStart"/>
      <w:r w:rsidRPr="000A347D">
        <w:rPr>
          <w:rFonts w:ascii="Arial" w:hAnsi="Arial" w:cs="Arial"/>
          <w:b/>
          <w:bCs/>
          <w:color w:val="1F3864" w:themeColor="accent1" w:themeShade="80"/>
          <w:sz w:val="36"/>
          <w:szCs w:val="36"/>
        </w:rPr>
        <w:t>упаковка</w:t>
      </w:r>
    </w:p>
    <w:p w:rsidR="000A347D" w:rsidRDefault="000A347D"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End"/>
    </w:p>
    <w:p w:rsidR="000A347D" w:rsidRDefault="000A347D"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Start"/>
      <w:r w:rsidRPr="000A347D">
        <w:rPr>
          <w:rFonts w:ascii="Arial Nova Light" w:hAnsi="Arial Nova Light" w:cstheme="minorHAnsi"/>
          <w:color w:val="1F3864" w:themeColor="accent1" w:themeShade="80"/>
          <w:sz w:val="28"/>
          <w:szCs w:val="30"/>
        </w:rPr>
        <w:t>Руспродсоюз</w:t>
      </w:r>
      <w:proofErr w:type="spellEnd"/>
      <w:r w:rsidRPr="000A347D">
        <w:rPr>
          <w:rFonts w:ascii="Arial Nova Light" w:hAnsi="Arial Nova Light" w:cstheme="minorHAnsi"/>
          <w:color w:val="1F3864" w:themeColor="accent1" w:themeShade="80"/>
          <w:sz w:val="28"/>
          <w:szCs w:val="30"/>
        </w:rPr>
        <w:t xml:space="preserve"> (РПС; объединяет более 400 предприятий пищевой и перерабатывающей промышленности) просит ФАС проверить обоснованность повышения цен на пластиковую упаковку. В обращении РПС указывается, что с конца 2020 года участники союза получают предупреждения о росте цен на пластиковую упаковку в среднем на 10</w:t>
      </w:r>
      <w:r>
        <w:rPr>
          <w:rFonts w:ascii="Arial Nova Light" w:hAnsi="Arial Nova Light" w:cstheme="minorHAnsi"/>
          <w:color w:val="1F3864" w:themeColor="accent1" w:themeShade="80"/>
          <w:sz w:val="28"/>
          <w:szCs w:val="30"/>
        </w:rPr>
        <w:t>-</w:t>
      </w:r>
      <w:r w:rsidRPr="000A347D">
        <w:rPr>
          <w:rFonts w:ascii="Arial Nova Light" w:hAnsi="Arial Nova Light" w:cstheme="minorHAnsi"/>
          <w:color w:val="1F3864" w:themeColor="accent1" w:themeShade="80"/>
          <w:sz w:val="28"/>
          <w:szCs w:val="30"/>
        </w:rPr>
        <w:t>15%. Производители упаковки утверждают, что сами серьезно страдают из-за подорожания сырья, в том числе из-за остановки ряда производств в пандемию</w:t>
      </w:r>
      <w:r>
        <w:rPr>
          <w:rFonts w:ascii="Arial Nova Light" w:hAnsi="Arial Nova Light" w:cstheme="minorHAnsi"/>
          <w:color w:val="1F3864" w:themeColor="accent1" w:themeShade="80"/>
          <w:sz w:val="28"/>
          <w:szCs w:val="30"/>
        </w:rPr>
        <w:t>.</w:t>
      </w:r>
    </w:p>
    <w:p w:rsidR="000A347D" w:rsidRDefault="000A347D"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0A347D" w:rsidRPr="000A347D" w:rsidRDefault="000A347D" w:rsidP="000A347D">
      <w:pPr>
        <w:pStyle w:val="a4"/>
        <w:widowControl w:val="0"/>
        <w:spacing w:before="0" w:beforeAutospacing="0" w:after="0" w:afterAutospacing="0"/>
        <w:jc w:val="right"/>
        <w:rPr>
          <w:rStyle w:val="a3"/>
          <w:rFonts w:ascii="Arial Nova Light" w:hAnsi="Arial Nova Light"/>
        </w:rPr>
      </w:pPr>
      <w:hyperlink r:id="rId86" w:history="1">
        <w:r w:rsidRPr="000A347D">
          <w:rPr>
            <w:rStyle w:val="a3"/>
            <w:rFonts w:ascii="Arial Nova Light" w:hAnsi="Arial Nova Light"/>
          </w:rPr>
          <w:t>Просмотреть статью...</w:t>
        </w:r>
      </w:hyperlink>
    </w:p>
    <w:p w:rsidR="000A347D" w:rsidRPr="000A347D" w:rsidRDefault="000A347D"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0A347D" w:rsidRDefault="000A347D" w:rsidP="000A347D">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Pr>
          <w:rFonts w:cstheme="minorHAnsi"/>
          <w:color w:val="323E4F" w:themeColor="text2" w:themeShade="BF"/>
          <w:spacing w:val="10"/>
          <w:sz w:val="24"/>
          <w:szCs w:val="20"/>
        </w:rPr>
        <w:pict w14:anchorId="763139FA">
          <v:rect id="_x0000_i1275" style="width:484.45pt;height:1.2pt" o:hralign="center" o:hrstd="t" o:hr="t" fillcolor="#a0a0a0" stroked="f"/>
        </w:pict>
      </w:r>
    </w:p>
    <w:p w:rsidR="000A347D" w:rsidRDefault="000A347D"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07322A" w:rsidRPr="0007322A" w:rsidRDefault="0007322A" w:rsidP="0007322A">
      <w:pPr>
        <w:pStyle w:val="a4"/>
        <w:widowControl w:val="0"/>
        <w:spacing w:before="0" w:beforeAutospacing="0" w:after="0" w:afterAutospacing="0"/>
        <w:jc w:val="center"/>
        <w:rPr>
          <w:rFonts w:cstheme="minorHAnsi"/>
          <w:color w:val="323E4F" w:themeColor="text2" w:themeShade="BF"/>
          <w:spacing w:val="10"/>
          <w:sz w:val="24"/>
          <w:szCs w:val="20"/>
        </w:rPr>
      </w:pPr>
      <w:r w:rsidRPr="0007322A">
        <w:rPr>
          <w:rFonts w:ascii="Arial" w:hAnsi="Arial" w:cs="Arial"/>
          <w:b/>
          <w:bCs/>
          <w:color w:val="C00000"/>
          <w:spacing w:val="10"/>
          <w:sz w:val="40"/>
          <w:szCs w:val="32"/>
        </w:rPr>
        <w:t>РАЗДЕЛ «</w:t>
      </w:r>
      <w:r>
        <w:rPr>
          <w:rFonts w:ascii="Arial" w:hAnsi="Arial" w:cs="Arial"/>
          <w:b/>
          <w:bCs/>
          <w:color w:val="C00000"/>
          <w:spacing w:val="10"/>
          <w:sz w:val="40"/>
          <w:szCs w:val="32"/>
        </w:rPr>
        <w:t>ЖИЛИЩНО-КОММУНАЛЬНОЕ ХОЗЯЙСТВО</w:t>
      </w:r>
      <w:r w:rsidR="00175307">
        <w:rPr>
          <w:rFonts w:ascii="Arial" w:hAnsi="Arial" w:cs="Arial"/>
          <w:b/>
          <w:bCs/>
          <w:color w:val="C00000"/>
          <w:spacing w:val="10"/>
          <w:sz w:val="40"/>
          <w:szCs w:val="32"/>
        </w:rPr>
        <w:t>, БЛАГОУСТРОЙСТВО</w:t>
      </w:r>
      <w:r w:rsidRPr="0007322A">
        <w:rPr>
          <w:rFonts w:ascii="Arial" w:hAnsi="Arial" w:cs="Arial"/>
          <w:b/>
          <w:bCs/>
          <w:color w:val="C00000"/>
          <w:spacing w:val="10"/>
          <w:sz w:val="40"/>
          <w:szCs w:val="32"/>
        </w:rPr>
        <w:t>»</w:t>
      </w:r>
    </w:p>
    <w:p w:rsidR="00EA72B5" w:rsidRDefault="00FA6B93" w:rsidP="00EA72B5">
      <w:pPr>
        <w:pStyle w:val="a4"/>
        <w:widowControl w:val="0"/>
        <w:spacing w:before="0" w:beforeAutospacing="0" w:after="0" w:afterAutospacing="0"/>
        <w:jc w:val="both"/>
        <w:rPr>
          <w:rFonts w:cstheme="minorHAnsi"/>
          <w:color w:val="323E4F" w:themeColor="text2" w:themeShade="BF"/>
          <w:spacing w:val="10"/>
          <w:sz w:val="24"/>
          <w:szCs w:val="20"/>
        </w:rPr>
      </w:pPr>
      <w:r w:rsidRPr="0007322A">
        <w:rPr>
          <w:rFonts w:cstheme="minorHAnsi"/>
          <w:color w:val="323E4F" w:themeColor="text2" w:themeShade="BF"/>
          <w:spacing w:val="10"/>
          <w:sz w:val="24"/>
          <w:szCs w:val="20"/>
        </w:rPr>
        <w:pict w14:anchorId="70D2ECFD">
          <v:rect id="_x0000_i1171" style="width:484.45pt;height:1.2pt" o:hralign="center" o:hrstd="t" o:hr="t" fillcolor="#a0a0a0" stroked="f"/>
        </w:pict>
      </w:r>
    </w:p>
    <w:p w:rsidR="0007322A" w:rsidRDefault="0007322A" w:rsidP="00EA72B5">
      <w:pPr>
        <w:pStyle w:val="a4"/>
        <w:widowControl w:val="0"/>
        <w:spacing w:before="0" w:beforeAutospacing="0" w:after="0" w:afterAutospacing="0"/>
        <w:jc w:val="both"/>
        <w:rPr>
          <w:rFonts w:cstheme="minorHAnsi"/>
          <w:color w:val="323E4F" w:themeColor="text2" w:themeShade="BF"/>
          <w:spacing w:val="10"/>
          <w:sz w:val="24"/>
          <w:szCs w:val="20"/>
        </w:rPr>
      </w:pPr>
    </w:p>
    <w:p w:rsidR="007C289E" w:rsidRDefault="007C289E" w:rsidP="0007322A">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7C289E">
        <w:rPr>
          <w:rFonts w:ascii="Arial" w:hAnsi="Arial" w:cs="Arial"/>
          <w:b/>
          <w:bCs/>
          <w:color w:val="1F3864" w:themeColor="accent1" w:themeShade="80"/>
          <w:sz w:val="36"/>
          <w:szCs w:val="36"/>
        </w:rPr>
        <w:t xml:space="preserve">Долги населения за ЖКУ выросли до 625 млрд руб. </w:t>
      </w:r>
    </w:p>
    <w:p w:rsidR="007C289E" w:rsidRDefault="007C289E" w:rsidP="0007322A">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7C289E" w:rsidRDefault="007C289E" w:rsidP="007C289E">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7C289E">
        <w:rPr>
          <w:rFonts w:ascii="Arial Nova Light" w:hAnsi="Arial Nova Light" w:cstheme="minorHAnsi"/>
          <w:color w:val="1F3864" w:themeColor="accent1" w:themeShade="80"/>
          <w:sz w:val="28"/>
          <w:szCs w:val="30"/>
        </w:rPr>
        <w:t>За время пандемии долги населения за жилищно-коммунальные услуги выросли на 55 млрд рублей. Если к октябрю 2019 года общая задолженность жителей составляла 570 млрд руб., то к октябрю 2020 года она выросла до 625 млрд</w:t>
      </w:r>
      <w:r>
        <w:rPr>
          <w:rFonts w:ascii="Arial Nova Light" w:hAnsi="Arial Nova Light" w:cstheme="minorHAnsi"/>
          <w:color w:val="1F3864" w:themeColor="accent1" w:themeShade="80"/>
          <w:sz w:val="28"/>
          <w:szCs w:val="30"/>
        </w:rPr>
        <w:t>. руб.</w:t>
      </w:r>
    </w:p>
    <w:p w:rsidR="007C289E" w:rsidRPr="007C289E" w:rsidRDefault="007C289E" w:rsidP="007C289E">
      <w:pPr>
        <w:pStyle w:val="a4"/>
        <w:widowControl w:val="0"/>
        <w:spacing w:before="0" w:beforeAutospacing="0" w:after="0" w:afterAutospacing="0"/>
        <w:jc w:val="right"/>
        <w:rPr>
          <w:rStyle w:val="a3"/>
          <w:rFonts w:ascii="Arial Nova Light" w:hAnsi="Arial Nova Light"/>
        </w:rPr>
      </w:pPr>
      <w:hyperlink r:id="rId87" w:history="1">
        <w:r w:rsidRPr="007C289E">
          <w:rPr>
            <w:rStyle w:val="a3"/>
            <w:rFonts w:ascii="Arial Nova Light" w:hAnsi="Arial Nova Light"/>
          </w:rPr>
          <w:t>Просмотреть статью...</w:t>
        </w:r>
      </w:hyperlink>
    </w:p>
    <w:p w:rsidR="007C289E" w:rsidRDefault="007C289E" w:rsidP="007C289E">
      <w:pPr>
        <w:pStyle w:val="a4"/>
        <w:widowControl w:val="0"/>
        <w:spacing w:before="0" w:beforeAutospacing="0" w:after="0" w:afterAutospacing="0"/>
        <w:jc w:val="both"/>
        <w:rPr>
          <w:rFonts w:ascii="Arial" w:hAnsi="Arial" w:cs="Arial"/>
          <w:b/>
          <w:bCs/>
          <w:color w:val="1F3864" w:themeColor="accent1" w:themeShade="80"/>
          <w:sz w:val="36"/>
          <w:szCs w:val="36"/>
        </w:rPr>
      </w:pPr>
      <w:r w:rsidRPr="0007322A">
        <w:rPr>
          <w:rFonts w:cstheme="minorHAnsi"/>
          <w:color w:val="323E4F" w:themeColor="text2" w:themeShade="BF"/>
          <w:spacing w:val="10"/>
          <w:sz w:val="24"/>
          <w:szCs w:val="20"/>
        </w:rPr>
        <w:pict w14:anchorId="6324012C">
          <v:rect id="_x0000_i1248" style="width:484.45pt;height:1.2pt" o:hralign="center" o:hrstd="t" o:hr="t" fillcolor="#a0a0a0" stroked="f"/>
        </w:pict>
      </w:r>
    </w:p>
    <w:p w:rsidR="002E47F5" w:rsidRDefault="002E47F5" w:rsidP="0007322A">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1132A2" w:rsidRDefault="001132A2" w:rsidP="002E47F5">
      <w:pPr>
        <w:pStyle w:val="a4"/>
        <w:spacing w:before="0" w:beforeAutospacing="0" w:after="0" w:afterAutospacing="0"/>
        <w:ind w:firstLine="709"/>
        <w:jc w:val="both"/>
        <w:rPr>
          <w:rFonts w:ascii="Arial" w:hAnsi="Arial" w:cs="Arial"/>
          <w:b/>
          <w:bCs/>
          <w:color w:val="1F3864" w:themeColor="accent1" w:themeShade="80"/>
          <w:sz w:val="36"/>
          <w:szCs w:val="36"/>
        </w:rPr>
      </w:pPr>
      <w:r w:rsidRPr="001132A2">
        <w:rPr>
          <w:rFonts w:ascii="Arial" w:hAnsi="Arial" w:cs="Arial"/>
          <w:b/>
          <w:bCs/>
          <w:color w:val="1F3864" w:themeColor="accent1" w:themeShade="80"/>
          <w:sz w:val="36"/>
          <w:szCs w:val="36"/>
        </w:rPr>
        <w:t>Число льготников по оплате ЖКУ может вырасти вдвое</w:t>
      </w:r>
    </w:p>
    <w:p w:rsidR="001132A2" w:rsidRDefault="001132A2" w:rsidP="002E47F5">
      <w:pPr>
        <w:pStyle w:val="a4"/>
        <w:spacing w:before="0" w:beforeAutospacing="0" w:after="0" w:afterAutospacing="0"/>
        <w:ind w:firstLine="709"/>
        <w:jc w:val="both"/>
        <w:rPr>
          <w:rFonts w:ascii="Arial" w:hAnsi="Arial" w:cs="Arial"/>
          <w:b/>
          <w:bCs/>
          <w:color w:val="1F3864" w:themeColor="accent1" w:themeShade="80"/>
          <w:sz w:val="36"/>
          <w:szCs w:val="36"/>
        </w:rPr>
      </w:pPr>
    </w:p>
    <w:p w:rsidR="001132A2" w:rsidRDefault="001132A2" w:rsidP="001132A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1132A2">
        <w:rPr>
          <w:rFonts w:ascii="Arial Nova Light" w:hAnsi="Arial Nova Light" w:cstheme="minorHAnsi"/>
          <w:color w:val="1F3864" w:themeColor="accent1" w:themeShade="80"/>
          <w:sz w:val="28"/>
          <w:szCs w:val="30"/>
        </w:rPr>
        <w:t xml:space="preserve">Кабмин попросили вдвое увеличить число граждан, получающих помощь на оплату ЖКУ. Общественники предложили начислять малоимущим субсидии на оплату коммуналки при наличии долгов. Идея сформулирована в письме Общественной палаты РФ и НП "ЖКХ-Контроль" премьер-министру Михаилу </w:t>
      </w:r>
      <w:proofErr w:type="spellStart"/>
      <w:r w:rsidRPr="001132A2">
        <w:rPr>
          <w:rFonts w:ascii="Arial Nova Light" w:hAnsi="Arial Nova Light" w:cstheme="minorHAnsi"/>
          <w:color w:val="1F3864" w:themeColor="accent1" w:themeShade="80"/>
          <w:sz w:val="28"/>
          <w:szCs w:val="30"/>
        </w:rPr>
        <w:t>Мишустину</w:t>
      </w:r>
      <w:proofErr w:type="spellEnd"/>
      <w:r w:rsidRPr="001132A2">
        <w:rPr>
          <w:rFonts w:ascii="Arial Nova Light" w:hAnsi="Arial Nova Light" w:cstheme="minorHAnsi"/>
          <w:color w:val="1F3864" w:themeColor="accent1" w:themeShade="80"/>
          <w:sz w:val="28"/>
          <w:szCs w:val="30"/>
        </w:rPr>
        <w:t>. Также в обращении предложено использовать как основание для выплаты низкий семейный доход за последние два месяца вместо полугода, как сейчас. Сейчас субсидии на ЖКХ получают 5,4% российских семей.</w:t>
      </w:r>
    </w:p>
    <w:p w:rsidR="001132A2" w:rsidRPr="001132A2" w:rsidRDefault="001132A2" w:rsidP="001132A2">
      <w:pPr>
        <w:pStyle w:val="a4"/>
        <w:spacing w:before="0" w:beforeAutospacing="0" w:after="0" w:afterAutospacing="0"/>
        <w:jc w:val="both"/>
        <w:rPr>
          <w:rFonts w:ascii="Arial Nova Light" w:hAnsi="Arial Nova Light" w:cstheme="minorHAnsi"/>
          <w:color w:val="1F3864" w:themeColor="accent1" w:themeShade="80"/>
          <w:sz w:val="28"/>
          <w:szCs w:val="30"/>
        </w:rPr>
      </w:pPr>
    </w:p>
    <w:p w:rsidR="001132A2" w:rsidRPr="001132A2" w:rsidRDefault="001132A2" w:rsidP="001132A2">
      <w:pPr>
        <w:pStyle w:val="a4"/>
        <w:widowControl w:val="0"/>
        <w:spacing w:before="0" w:beforeAutospacing="0" w:after="0" w:afterAutospacing="0"/>
        <w:jc w:val="right"/>
        <w:rPr>
          <w:rStyle w:val="a3"/>
          <w:rFonts w:ascii="Arial Nova Light" w:hAnsi="Arial Nova Light"/>
        </w:rPr>
      </w:pPr>
      <w:hyperlink r:id="rId88" w:history="1">
        <w:r w:rsidRPr="001132A2">
          <w:rPr>
            <w:rStyle w:val="a3"/>
            <w:rFonts w:ascii="Arial Nova Light" w:hAnsi="Arial Nova Light"/>
          </w:rPr>
          <w:t>Просмотреть статью...</w:t>
        </w:r>
      </w:hyperlink>
    </w:p>
    <w:p w:rsidR="001132A2" w:rsidRDefault="001132A2" w:rsidP="001132A2">
      <w:pPr>
        <w:pStyle w:val="a4"/>
        <w:spacing w:before="0" w:beforeAutospacing="0" w:after="0" w:afterAutospacing="0"/>
        <w:jc w:val="both"/>
        <w:rPr>
          <w:rFonts w:ascii="Arial" w:hAnsi="Arial" w:cs="Arial"/>
          <w:b/>
          <w:bCs/>
          <w:color w:val="1F3864" w:themeColor="accent1" w:themeShade="80"/>
          <w:sz w:val="36"/>
          <w:szCs w:val="36"/>
        </w:rPr>
      </w:pPr>
      <w:r w:rsidRPr="0007322A">
        <w:rPr>
          <w:rFonts w:cstheme="minorHAnsi"/>
          <w:color w:val="323E4F" w:themeColor="text2" w:themeShade="BF"/>
          <w:spacing w:val="10"/>
          <w:sz w:val="24"/>
          <w:szCs w:val="20"/>
        </w:rPr>
        <w:pict w14:anchorId="45267F50">
          <v:rect id="_x0000_i1273" style="width:484.45pt;height:1.2pt" o:hralign="center" o:hrstd="t" o:hr="t" fillcolor="#a0a0a0" stroked="f"/>
        </w:pict>
      </w:r>
    </w:p>
    <w:p w:rsidR="00607D71" w:rsidRDefault="002E47F5" w:rsidP="00607D71">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2E47F5">
        <w:rPr>
          <w:rFonts w:ascii="Arial" w:hAnsi="Arial" w:cs="Arial"/>
          <w:b/>
          <w:bCs/>
          <w:color w:val="1F3864" w:themeColor="accent1" w:themeShade="80"/>
          <w:sz w:val="36"/>
          <w:szCs w:val="36"/>
        </w:rPr>
        <w:t xml:space="preserve">Ежедневное мытье полов на всех этажах и лестницах и другие новейшие </w:t>
      </w:r>
      <w:proofErr w:type="spellStart"/>
      <w:r w:rsidRPr="002E47F5">
        <w:rPr>
          <w:rFonts w:ascii="Arial" w:hAnsi="Arial" w:cs="Arial"/>
          <w:b/>
          <w:bCs/>
          <w:color w:val="1F3864" w:themeColor="accent1" w:themeShade="80"/>
          <w:sz w:val="36"/>
          <w:szCs w:val="36"/>
        </w:rPr>
        <w:t>сантребования</w:t>
      </w:r>
      <w:proofErr w:type="spellEnd"/>
      <w:r w:rsidRPr="002E47F5">
        <w:rPr>
          <w:rFonts w:ascii="Arial" w:hAnsi="Arial" w:cs="Arial"/>
          <w:b/>
          <w:bCs/>
          <w:color w:val="1F3864" w:themeColor="accent1" w:themeShade="80"/>
          <w:sz w:val="36"/>
          <w:szCs w:val="36"/>
        </w:rPr>
        <w:t xml:space="preserve"> к МКД</w:t>
      </w:r>
      <w:r w:rsidRPr="002E47F5">
        <w:rPr>
          <w:rFonts w:ascii="Arial" w:hAnsi="Arial" w:cs="Arial"/>
          <w:b/>
          <w:bCs/>
          <w:color w:val="1F3864" w:themeColor="accent1" w:themeShade="80"/>
          <w:sz w:val="36"/>
          <w:szCs w:val="36"/>
        </w:rPr>
        <w:br/>
      </w:r>
    </w:p>
    <w:p w:rsidR="002E47F5" w:rsidRPr="002E47F5" w:rsidRDefault="002E47F5" w:rsidP="00607D71">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2E47F5">
        <w:rPr>
          <w:rFonts w:ascii="Arial Nova Light" w:hAnsi="Arial Nova Light" w:cstheme="minorHAnsi"/>
          <w:color w:val="1F3864" w:themeColor="accent1" w:themeShade="80"/>
          <w:sz w:val="28"/>
          <w:szCs w:val="30"/>
        </w:rPr>
        <w:t xml:space="preserve">С </w:t>
      </w:r>
      <w:r w:rsidR="00944BEA">
        <w:rPr>
          <w:rFonts w:ascii="Arial Nova Light" w:hAnsi="Arial Nova Light" w:cstheme="minorHAnsi"/>
          <w:color w:val="1F3864" w:themeColor="accent1" w:themeShade="80"/>
          <w:sz w:val="28"/>
          <w:szCs w:val="30"/>
        </w:rPr>
        <w:t xml:space="preserve">1 марта </w:t>
      </w:r>
      <w:r w:rsidRPr="002E47F5">
        <w:rPr>
          <w:rFonts w:ascii="Arial Nova Light" w:hAnsi="Arial Nova Light" w:cstheme="minorHAnsi"/>
          <w:color w:val="1F3864" w:themeColor="accent1" w:themeShade="80"/>
          <w:sz w:val="28"/>
          <w:szCs w:val="30"/>
        </w:rPr>
        <w:t>в РФ начнут действовать новые СанПиН о санитарном содержании поселений и эксплуатации помещений. В частности, ужесточена санитарная норма к частоте влажной уборки – с применением чистящих и моющих средств – в помещениях общего пользования МКД хозяйствующим субъектом, осуществляющим управление этим домом: с 1 марта 2021 года такая уборка </w:t>
      </w:r>
      <w:hyperlink r:id="rId89" w:anchor="block_1126" w:history="1">
        <w:r w:rsidRPr="002E47F5">
          <w:rPr>
            <w:rFonts w:ascii="Arial Nova Light" w:hAnsi="Arial Nova Light" w:cstheme="minorHAnsi"/>
            <w:color w:val="1F3864" w:themeColor="accent1" w:themeShade="80"/>
            <w:sz w:val="28"/>
            <w:szCs w:val="30"/>
          </w:rPr>
          <w:t>должна</w:t>
        </w:r>
      </w:hyperlink>
      <w:r w:rsidRPr="002E47F5">
        <w:rPr>
          <w:rFonts w:ascii="Arial Nova Light" w:hAnsi="Arial Nova Light" w:cstheme="minorHAnsi"/>
          <w:color w:val="1F3864" w:themeColor="accent1" w:themeShade="80"/>
          <w:sz w:val="28"/>
          <w:szCs w:val="30"/>
        </w:rPr>
        <w:t> проводиться ежедневно</w:t>
      </w:r>
      <w:r>
        <w:rPr>
          <w:rFonts w:ascii="Arial Nova Light" w:hAnsi="Arial Nova Light" w:cstheme="minorHAnsi"/>
          <w:color w:val="1F3864" w:themeColor="accent1" w:themeShade="80"/>
          <w:sz w:val="28"/>
          <w:szCs w:val="30"/>
        </w:rPr>
        <w:t xml:space="preserve"> </w:t>
      </w:r>
      <w:r w:rsidRPr="002E47F5">
        <w:rPr>
          <w:rFonts w:ascii="Arial Nova Light" w:hAnsi="Arial Nova Light" w:cstheme="minorHAnsi"/>
          <w:color w:val="1F3864" w:themeColor="accent1" w:themeShade="80"/>
          <w:sz w:val="28"/>
          <w:szCs w:val="30"/>
        </w:rPr>
        <w:t>(</w:t>
      </w:r>
      <w:hyperlink r:id="rId90" w:history="1">
        <w:r w:rsidRPr="002E47F5">
          <w:rPr>
            <w:rFonts w:ascii="Arial Nova Light" w:hAnsi="Arial Nova Light" w:cstheme="minorHAnsi"/>
            <w:color w:val="1F3864" w:themeColor="accent1" w:themeShade="80"/>
            <w:sz w:val="28"/>
            <w:szCs w:val="30"/>
          </w:rPr>
          <w:t>Постановление Главного</w:t>
        </w:r>
        <w:r>
          <w:rPr>
            <w:rFonts w:ascii="Arial Nova Light" w:hAnsi="Arial Nova Light" w:cstheme="minorHAnsi"/>
            <w:color w:val="1F3864" w:themeColor="accent1" w:themeShade="80"/>
            <w:sz w:val="28"/>
            <w:szCs w:val="30"/>
          </w:rPr>
          <w:t xml:space="preserve"> </w:t>
        </w:r>
        <w:r w:rsidRPr="002E47F5">
          <w:rPr>
            <w:rFonts w:ascii="Arial Nova Light" w:hAnsi="Arial Nova Light" w:cstheme="minorHAnsi"/>
            <w:color w:val="1F3864" w:themeColor="accent1" w:themeShade="80"/>
            <w:sz w:val="28"/>
            <w:szCs w:val="30"/>
          </w:rPr>
          <w:t>государственного санитарного врача РФ от 28 января 2021 г. № 3</w:t>
        </w:r>
      </w:hyperlink>
      <w:r w:rsidRPr="002E47F5">
        <w:rPr>
          <w:rFonts w:ascii="Arial Nova Light" w:hAnsi="Arial Nova Light" w:cstheme="minorHAnsi"/>
          <w:color w:val="1F3864" w:themeColor="accent1" w:themeShade="80"/>
          <w:sz w:val="28"/>
          <w:szCs w:val="30"/>
        </w:rPr>
        <w:t>).</w:t>
      </w:r>
    </w:p>
    <w:p w:rsidR="002E47F5" w:rsidRPr="002E47F5" w:rsidRDefault="002E47F5" w:rsidP="002E47F5">
      <w:pPr>
        <w:pStyle w:val="a4"/>
        <w:widowControl w:val="0"/>
        <w:spacing w:before="0" w:beforeAutospacing="0" w:after="0" w:afterAutospacing="0"/>
        <w:jc w:val="right"/>
        <w:rPr>
          <w:rStyle w:val="a3"/>
          <w:rFonts w:ascii="Arial Nova Light" w:hAnsi="Arial Nova Light"/>
        </w:rPr>
      </w:pPr>
      <w:r>
        <w:rPr>
          <w:rFonts w:ascii="Arial" w:hAnsi="Arial" w:cs="Arial"/>
          <w:color w:val="000000"/>
          <w:sz w:val="21"/>
          <w:szCs w:val="21"/>
        </w:rPr>
        <w:br/>
      </w:r>
      <w:r>
        <w:rPr>
          <w:rFonts w:ascii="Arial" w:hAnsi="Arial" w:cs="Arial"/>
          <w:color w:val="000000"/>
          <w:sz w:val="21"/>
          <w:szCs w:val="21"/>
        </w:rPr>
        <w:br/>
      </w:r>
      <w:hyperlink r:id="rId91" w:history="1">
        <w:r w:rsidRPr="002E47F5">
          <w:rPr>
            <w:rStyle w:val="a3"/>
            <w:rFonts w:ascii="Arial Nova Light" w:hAnsi="Arial Nova Light"/>
          </w:rPr>
          <w:t>Просмотреть статью...</w:t>
        </w:r>
      </w:hyperlink>
    </w:p>
    <w:p w:rsidR="00607D71" w:rsidRDefault="00607D71" w:rsidP="002E47F5">
      <w:pPr>
        <w:pStyle w:val="a4"/>
        <w:widowControl w:val="0"/>
        <w:spacing w:before="0" w:beforeAutospacing="0" w:after="0" w:afterAutospacing="0"/>
        <w:jc w:val="both"/>
        <w:rPr>
          <w:rFonts w:cstheme="minorHAnsi"/>
          <w:color w:val="323E4F" w:themeColor="text2" w:themeShade="BF"/>
          <w:spacing w:val="10"/>
          <w:sz w:val="24"/>
          <w:szCs w:val="20"/>
        </w:rPr>
      </w:pPr>
    </w:p>
    <w:p w:rsidR="00607D71" w:rsidRDefault="00607D71" w:rsidP="002E47F5">
      <w:pPr>
        <w:pStyle w:val="a4"/>
        <w:widowControl w:val="0"/>
        <w:spacing w:before="0" w:beforeAutospacing="0" w:after="0" w:afterAutospacing="0"/>
        <w:jc w:val="both"/>
        <w:rPr>
          <w:rFonts w:cstheme="minorHAnsi"/>
          <w:color w:val="323E4F" w:themeColor="text2" w:themeShade="BF"/>
          <w:spacing w:val="10"/>
          <w:sz w:val="24"/>
          <w:szCs w:val="20"/>
        </w:rPr>
      </w:pPr>
    </w:p>
    <w:p w:rsidR="002E47F5" w:rsidRDefault="002E47F5" w:rsidP="002E47F5">
      <w:pPr>
        <w:pStyle w:val="a4"/>
        <w:widowControl w:val="0"/>
        <w:spacing w:before="0" w:beforeAutospacing="0" w:after="0" w:afterAutospacing="0"/>
        <w:jc w:val="both"/>
        <w:rPr>
          <w:rFonts w:ascii="Arial" w:hAnsi="Arial" w:cs="Arial"/>
          <w:b/>
          <w:bCs/>
          <w:color w:val="1F3864" w:themeColor="accent1" w:themeShade="80"/>
          <w:sz w:val="36"/>
          <w:szCs w:val="36"/>
        </w:rPr>
      </w:pPr>
      <w:r w:rsidRPr="002E47F5">
        <w:rPr>
          <w:rFonts w:cstheme="minorHAnsi"/>
          <w:color w:val="323E4F" w:themeColor="text2" w:themeShade="BF"/>
          <w:spacing w:val="10"/>
          <w:sz w:val="24"/>
          <w:szCs w:val="20"/>
        </w:rPr>
        <w:pict w14:anchorId="3AEF2BAB">
          <v:rect id="_x0000_i1255" style="width:484.45pt;height:1.2pt" o:hralign="center" o:hrstd="t" o:hr="t" fillcolor="#a0a0a0" stroked="f"/>
        </w:pict>
      </w:r>
    </w:p>
    <w:p w:rsidR="002E47F5" w:rsidRDefault="002E47F5" w:rsidP="0007322A">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07322A" w:rsidRPr="0007322A" w:rsidRDefault="0007322A" w:rsidP="0007322A">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7322A">
        <w:rPr>
          <w:rFonts w:ascii="Arial" w:hAnsi="Arial" w:cs="Arial"/>
          <w:b/>
          <w:bCs/>
          <w:color w:val="1F3864" w:themeColor="accent1" w:themeShade="80"/>
          <w:sz w:val="36"/>
          <w:szCs w:val="36"/>
        </w:rPr>
        <w:t>Сколько урн и общественных туалетов должно быть поблизости: изучаем новые санитарные правила</w:t>
      </w:r>
    </w:p>
    <w:p w:rsidR="0007322A" w:rsidRDefault="0007322A" w:rsidP="00EA72B5">
      <w:pPr>
        <w:pStyle w:val="a4"/>
        <w:widowControl w:val="0"/>
        <w:spacing w:before="0" w:beforeAutospacing="0" w:after="0" w:afterAutospacing="0"/>
        <w:jc w:val="both"/>
        <w:rPr>
          <w:rFonts w:cstheme="minorHAnsi"/>
          <w:color w:val="323E4F" w:themeColor="text2" w:themeShade="BF"/>
          <w:spacing w:val="10"/>
          <w:sz w:val="24"/>
          <w:szCs w:val="20"/>
        </w:rPr>
      </w:pPr>
    </w:p>
    <w:p w:rsidR="0007322A" w:rsidRPr="0007322A" w:rsidRDefault="0007322A" w:rsidP="0007322A">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07322A">
        <w:rPr>
          <w:rFonts w:ascii="Arial Nova Light" w:hAnsi="Arial Nova Light" w:cstheme="minorHAnsi"/>
          <w:color w:val="1F3864" w:themeColor="accent1" w:themeShade="80"/>
          <w:sz w:val="28"/>
          <w:szCs w:val="30"/>
        </w:rPr>
        <w:t>С 1 марта вступили в силу обновленные санитарные требования к "общественным" урнам и туалетам:</w:t>
      </w:r>
    </w:p>
    <w:p w:rsidR="0007322A" w:rsidRPr="0007322A" w:rsidRDefault="0007322A" w:rsidP="0007322A">
      <w:pPr>
        <w:numPr>
          <w:ilvl w:val="0"/>
          <w:numId w:val="23"/>
        </w:numPr>
        <w:spacing w:after="0" w:line="240" w:lineRule="auto"/>
        <w:ind w:left="0" w:firstLine="709"/>
        <w:jc w:val="both"/>
        <w:rPr>
          <w:rFonts w:ascii="Arial Nova Light" w:hAnsi="Arial Nova Light" w:cstheme="minorHAnsi"/>
          <w:color w:val="1F3864" w:themeColor="accent1" w:themeShade="80"/>
          <w:sz w:val="28"/>
          <w:szCs w:val="30"/>
          <w:lang w:eastAsia="ru-RU"/>
        </w:rPr>
      </w:pPr>
      <w:r w:rsidRPr="0007322A">
        <w:rPr>
          <w:rFonts w:ascii="Arial Nova Light" w:hAnsi="Arial Nova Light" w:cstheme="minorHAnsi"/>
          <w:color w:val="1F3864" w:themeColor="accent1" w:themeShade="80"/>
          <w:sz w:val="28"/>
          <w:szCs w:val="30"/>
          <w:lang w:eastAsia="ru-RU"/>
        </w:rPr>
        <w:t>на территориях общего пользования (например, на улицах, во дворах МКД и т.п.) населенных пунктов максимальное расстояние между урнами </w:t>
      </w:r>
      <w:hyperlink r:id="rId92" w:anchor="block_1029" w:history="1">
        <w:r w:rsidRPr="0007322A">
          <w:rPr>
            <w:rFonts w:ascii="Arial Nova Light" w:hAnsi="Arial Nova Light" w:cstheme="minorHAnsi"/>
            <w:color w:val="1F3864" w:themeColor="accent1" w:themeShade="80"/>
            <w:sz w:val="28"/>
            <w:szCs w:val="30"/>
            <w:lang w:eastAsia="ru-RU"/>
          </w:rPr>
          <w:t>должно составлять</w:t>
        </w:r>
      </w:hyperlink>
      <w:r w:rsidRPr="0007322A">
        <w:rPr>
          <w:rFonts w:ascii="Arial Nova Light" w:hAnsi="Arial Nova Light" w:cstheme="minorHAnsi"/>
          <w:color w:val="1F3864" w:themeColor="accent1" w:themeShade="80"/>
          <w:sz w:val="28"/>
          <w:szCs w:val="30"/>
          <w:lang w:eastAsia="ru-RU"/>
        </w:rPr>
        <w:t> не более 100 метров. Устанавливает урны владелец соответствующей территории, удаляется мусор – ежедневно. Удаление отходов из урн должно обеспечиваться не реже 1 раза в сутки. Отметим, что подобная норма была установлена и ранее действующими "муниципальными" </w:t>
      </w:r>
      <w:hyperlink r:id="rId93" w:anchor="block_1401" w:history="1">
        <w:r w:rsidRPr="0007322A">
          <w:rPr>
            <w:rFonts w:ascii="Arial Nova Light" w:hAnsi="Arial Nova Light" w:cstheme="minorHAnsi"/>
            <w:color w:val="1F3864" w:themeColor="accent1" w:themeShade="80"/>
            <w:sz w:val="28"/>
            <w:szCs w:val="30"/>
            <w:lang w:eastAsia="ru-RU"/>
          </w:rPr>
          <w:t>СанПиН</w:t>
        </w:r>
      </w:hyperlink>
      <w:r w:rsidRPr="0007322A">
        <w:rPr>
          <w:rFonts w:ascii="Arial Nova Light" w:hAnsi="Arial Nova Light" w:cstheme="minorHAnsi"/>
          <w:color w:val="1F3864" w:themeColor="accent1" w:themeShade="80"/>
          <w:sz w:val="28"/>
          <w:szCs w:val="30"/>
          <w:lang w:eastAsia="ru-RU"/>
        </w:rPr>
        <w:t>, а СанПиН о содержании территорий населенных мест </w:t>
      </w:r>
      <w:hyperlink r:id="rId94" w:anchor="block_41" w:history="1">
        <w:r w:rsidRPr="0007322A">
          <w:rPr>
            <w:rFonts w:ascii="Arial Nova Light" w:hAnsi="Arial Nova Light" w:cstheme="minorHAnsi"/>
            <w:color w:val="1F3864" w:themeColor="accent1" w:themeShade="80"/>
            <w:sz w:val="28"/>
            <w:szCs w:val="30"/>
            <w:lang w:eastAsia="ru-RU"/>
          </w:rPr>
          <w:t>требовал</w:t>
        </w:r>
      </w:hyperlink>
      <w:r w:rsidRPr="0007322A">
        <w:rPr>
          <w:rFonts w:ascii="Arial Nova Light" w:hAnsi="Arial Nova Light" w:cstheme="minorHAnsi"/>
          <w:color w:val="1F3864" w:themeColor="accent1" w:themeShade="80"/>
          <w:sz w:val="28"/>
          <w:szCs w:val="30"/>
          <w:lang w:eastAsia="ru-RU"/>
        </w:rPr>
        <w:t xml:space="preserve"> "еще больше урн" – по урне через каждые 40 м на оживленных территориях и через каждые 100 м – на малолюдных. А Правила </w:t>
      </w:r>
      <w:proofErr w:type="spellStart"/>
      <w:r w:rsidRPr="0007322A">
        <w:rPr>
          <w:rFonts w:ascii="Arial Nova Light" w:hAnsi="Arial Nova Light" w:cstheme="minorHAnsi"/>
          <w:color w:val="1F3864" w:themeColor="accent1" w:themeShade="80"/>
          <w:sz w:val="28"/>
          <w:szCs w:val="30"/>
          <w:lang w:eastAsia="ru-RU"/>
        </w:rPr>
        <w:t>техэксплуатации</w:t>
      </w:r>
      <w:proofErr w:type="spellEnd"/>
      <w:r w:rsidRPr="0007322A">
        <w:rPr>
          <w:rFonts w:ascii="Arial Nova Light" w:hAnsi="Arial Nova Light" w:cstheme="minorHAnsi"/>
          <w:color w:val="1F3864" w:themeColor="accent1" w:themeShade="80"/>
          <w:sz w:val="28"/>
          <w:szCs w:val="30"/>
          <w:lang w:eastAsia="ru-RU"/>
        </w:rPr>
        <w:t xml:space="preserve"> жилфонда № 170 </w:t>
      </w:r>
      <w:hyperlink r:id="rId95" w:anchor="block_103717" w:history="1">
        <w:r w:rsidRPr="0007322A">
          <w:rPr>
            <w:rFonts w:ascii="Arial Nova Light" w:hAnsi="Arial Nova Light" w:cstheme="minorHAnsi"/>
            <w:color w:val="1F3864" w:themeColor="accent1" w:themeShade="80"/>
            <w:sz w:val="28"/>
            <w:szCs w:val="30"/>
            <w:lang w:eastAsia="ru-RU"/>
          </w:rPr>
          <w:t>нормируют</w:t>
        </w:r>
      </w:hyperlink>
      <w:r w:rsidRPr="0007322A">
        <w:rPr>
          <w:rFonts w:ascii="Arial Nova Light" w:hAnsi="Arial Nova Light" w:cstheme="minorHAnsi"/>
          <w:color w:val="1F3864" w:themeColor="accent1" w:themeShade="80"/>
          <w:sz w:val="28"/>
          <w:szCs w:val="30"/>
          <w:lang w:eastAsia="ru-RU"/>
        </w:rPr>
        <w:t> расстояние между урнами – не менее 50 м на </w:t>
      </w:r>
      <w:hyperlink r:id="rId96" w:anchor="block_7774" w:history="1">
        <w:r w:rsidRPr="0007322A">
          <w:rPr>
            <w:rFonts w:ascii="Arial Nova Light" w:hAnsi="Arial Nova Light" w:cstheme="minorHAnsi"/>
            <w:color w:val="1F3864" w:themeColor="accent1" w:themeShade="80"/>
            <w:sz w:val="28"/>
            <w:szCs w:val="30"/>
            <w:lang w:eastAsia="ru-RU"/>
          </w:rPr>
          <w:t>тротуарах III категории</w:t>
        </w:r>
      </w:hyperlink>
      <w:r w:rsidRPr="0007322A">
        <w:rPr>
          <w:rFonts w:ascii="Arial Nova Light" w:hAnsi="Arial Nova Light" w:cstheme="minorHAnsi"/>
          <w:color w:val="1F3864" w:themeColor="accent1" w:themeShade="80"/>
          <w:sz w:val="28"/>
          <w:szCs w:val="30"/>
          <w:lang w:eastAsia="ru-RU"/>
        </w:rPr>
        <w:t>, не более 100 м – на остальных тротуарах, во дворах, в местах возможного образования мелких отходов (перед входами в магазины и т.д.);</w:t>
      </w:r>
    </w:p>
    <w:p w:rsidR="0007322A" w:rsidRPr="0007322A" w:rsidRDefault="0007322A" w:rsidP="0007322A">
      <w:pPr>
        <w:numPr>
          <w:ilvl w:val="0"/>
          <w:numId w:val="23"/>
        </w:numPr>
        <w:spacing w:after="0" w:line="240" w:lineRule="auto"/>
        <w:ind w:left="0" w:firstLine="709"/>
        <w:jc w:val="both"/>
        <w:rPr>
          <w:rFonts w:ascii="Arial Nova Light" w:hAnsi="Arial Nova Light" w:cstheme="minorHAnsi"/>
          <w:color w:val="1F3864" w:themeColor="accent1" w:themeShade="80"/>
          <w:sz w:val="28"/>
          <w:szCs w:val="30"/>
          <w:lang w:eastAsia="ru-RU"/>
        </w:rPr>
      </w:pPr>
      <w:r w:rsidRPr="0007322A">
        <w:rPr>
          <w:rFonts w:ascii="Arial Nova Light" w:hAnsi="Arial Nova Light" w:cstheme="minorHAnsi"/>
          <w:color w:val="1F3864" w:themeColor="accent1" w:themeShade="80"/>
          <w:sz w:val="28"/>
          <w:szCs w:val="30"/>
          <w:lang w:eastAsia="ru-RU"/>
        </w:rPr>
        <w:t>отдельные урны </w:t>
      </w:r>
      <w:hyperlink r:id="rId97" w:anchor="block_1047" w:history="1">
        <w:r w:rsidRPr="0007322A">
          <w:rPr>
            <w:rFonts w:ascii="Arial Nova Light" w:hAnsi="Arial Nova Light" w:cstheme="minorHAnsi"/>
            <w:color w:val="1F3864" w:themeColor="accent1" w:themeShade="80"/>
            <w:sz w:val="28"/>
            <w:szCs w:val="30"/>
            <w:lang w:eastAsia="ru-RU"/>
          </w:rPr>
          <w:t>должны быть</w:t>
        </w:r>
      </w:hyperlink>
      <w:r w:rsidRPr="0007322A">
        <w:rPr>
          <w:rFonts w:ascii="Arial Nova Light" w:hAnsi="Arial Nova Light" w:cstheme="minorHAnsi"/>
          <w:color w:val="1F3864" w:themeColor="accent1" w:themeShade="80"/>
          <w:sz w:val="28"/>
          <w:szCs w:val="30"/>
          <w:lang w:eastAsia="ru-RU"/>
        </w:rPr>
        <w:t> оборудованы на территориях торговых объектов, правда, без требований к количеству;</w:t>
      </w:r>
    </w:p>
    <w:p w:rsidR="0007322A" w:rsidRPr="0007322A" w:rsidRDefault="0007322A" w:rsidP="0007322A">
      <w:pPr>
        <w:numPr>
          <w:ilvl w:val="0"/>
          <w:numId w:val="23"/>
        </w:numPr>
        <w:spacing w:after="0" w:line="240" w:lineRule="auto"/>
        <w:ind w:left="0" w:firstLine="709"/>
        <w:jc w:val="both"/>
        <w:rPr>
          <w:rFonts w:ascii="Arial Nova Light" w:hAnsi="Arial Nova Light" w:cstheme="minorHAnsi"/>
          <w:color w:val="1F3864" w:themeColor="accent1" w:themeShade="80"/>
          <w:sz w:val="28"/>
          <w:szCs w:val="30"/>
          <w:lang w:eastAsia="ru-RU"/>
        </w:rPr>
      </w:pPr>
      <w:r w:rsidRPr="0007322A">
        <w:rPr>
          <w:rFonts w:ascii="Arial Nova Light" w:hAnsi="Arial Nova Light" w:cstheme="minorHAnsi"/>
          <w:color w:val="1F3864" w:themeColor="accent1" w:themeShade="80"/>
          <w:sz w:val="28"/>
          <w:szCs w:val="30"/>
          <w:lang w:eastAsia="ru-RU"/>
        </w:rPr>
        <w:t>а пляже урны расставляются через каждые 40 м, при этом одна урна </w:t>
      </w:r>
      <w:hyperlink r:id="rId98" w:anchor="block_1040" w:history="1">
        <w:r w:rsidRPr="0007322A">
          <w:rPr>
            <w:rFonts w:ascii="Arial Nova Light" w:hAnsi="Arial Nova Light" w:cstheme="minorHAnsi"/>
            <w:color w:val="1F3864" w:themeColor="accent1" w:themeShade="80"/>
            <w:sz w:val="28"/>
            <w:szCs w:val="30"/>
            <w:lang w:eastAsia="ru-RU"/>
          </w:rPr>
          <w:t>должна</w:t>
        </w:r>
      </w:hyperlink>
      <w:r w:rsidRPr="0007322A">
        <w:rPr>
          <w:rFonts w:ascii="Arial Nova Light" w:hAnsi="Arial Nova Light" w:cstheme="minorHAnsi"/>
          <w:color w:val="1F3864" w:themeColor="accent1" w:themeShade="80"/>
          <w:sz w:val="28"/>
          <w:szCs w:val="30"/>
          <w:lang w:eastAsia="ru-RU"/>
        </w:rPr>
        <w:t> обслуживать не более 1600 кв. м пляжа (аналогичного требует "пляжный" </w:t>
      </w:r>
      <w:hyperlink r:id="rId99" w:anchor="block_537" w:history="1">
        <w:r w:rsidRPr="0007322A">
          <w:rPr>
            <w:rFonts w:ascii="Arial Nova Light" w:hAnsi="Arial Nova Light" w:cstheme="minorHAnsi"/>
            <w:color w:val="1F3864" w:themeColor="accent1" w:themeShade="80"/>
            <w:sz w:val="28"/>
            <w:szCs w:val="30"/>
            <w:lang w:eastAsia="ru-RU"/>
          </w:rPr>
          <w:t>ГОСТ Р 55698-2013</w:t>
        </w:r>
      </w:hyperlink>
      <w:r w:rsidRPr="0007322A">
        <w:rPr>
          <w:rFonts w:ascii="Arial Nova Light" w:hAnsi="Arial Nova Light" w:cstheme="minorHAnsi"/>
          <w:color w:val="1F3864" w:themeColor="accent1" w:themeShade="80"/>
          <w:sz w:val="28"/>
          <w:szCs w:val="30"/>
          <w:lang w:eastAsia="ru-RU"/>
        </w:rPr>
        <w:t>);</w:t>
      </w:r>
    </w:p>
    <w:p w:rsidR="0007322A" w:rsidRPr="0007322A" w:rsidRDefault="0007322A" w:rsidP="0007322A">
      <w:pPr>
        <w:numPr>
          <w:ilvl w:val="0"/>
          <w:numId w:val="23"/>
        </w:numPr>
        <w:spacing w:after="0" w:line="240" w:lineRule="auto"/>
        <w:ind w:left="0" w:firstLine="709"/>
        <w:jc w:val="both"/>
        <w:rPr>
          <w:rFonts w:ascii="Arial Nova Light" w:hAnsi="Arial Nova Light" w:cstheme="minorHAnsi"/>
          <w:color w:val="1F3864" w:themeColor="accent1" w:themeShade="80"/>
          <w:sz w:val="28"/>
          <w:szCs w:val="30"/>
          <w:lang w:eastAsia="ru-RU"/>
        </w:rPr>
      </w:pPr>
      <w:r w:rsidRPr="0007322A">
        <w:rPr>
          <w:rFonts w:ascii="Arial Nova Light" w:hAnsi="Arial Nova Light" w:cstheme="minorHAnsi"/>
          <w:color w:val="1F3864" w:themeColor="accent1" w:themeShade="80"/>
          <w:sz w:val="28"/>
          <w:szCs w:val="30"/>
          <w:lang w:eastAsia="ru-RU"/>
        </w:rPr>
        <w:t>в парках количество урн определяется и устанавливается владельцем парка из </w:t>
      </w:r>
      <w:hyperlink r:id="rId100" w:anchor="block_1043" w:history="1">
        <w:r w:rsidRPr="0007322A">
          <w:rPr>
            <w:rFonts w:ascii="Arial Nova Light" w:hAnsi="Arial Nova Light" w:cstheme="minorHAnsi"/>
            <w:color w:val="1F3864" w:themeColor="accent1" w:themeShade="80"/>
            <w:sz w:val="28"/>
            <w:szCs w:val="30"/>
            <w:lang w:eastAsia="ru-RU"/>
          </w:rPr>
          <w:t>расчета</w:t>
        </w:r>
      </w:hyperlink>
      <w:r w:rsidRPr="0007322A">
        <w:rPr>
          <w:rFonts w:ascii="Arial Nova Light" w:hAnsi="Arial Nova Light" w:cstheme="minorHAnsi"/>
          <w:color w:val="1F3864" w:themeColor="accent1" w:themeShade="80"/>
          <w:sz w:val="28"/>
          <w:szCs w:val="30"/>
          <w:lang w:eastAsia="ru-RU"/>
        </w:rPr>
        <w:t> одна урна на 800 квадратных метров площади парка, а расстояние между урнами должно быть не более 40 метров вдоль пешеходных дорожек;</w:t>
      </w:r>
    </w:p>
    <w:p w:rsidR="0007322A" w:rsidRPr="0007322A" w:rsidRDefault="0007322A" w:rsidP="0007322A">
      <w:pPr>
        <w:numPr>
          <w:ilvl w:val="0"/>
          <w:numId w:val="23"/>
        </w:numPr>
        <w:spacing w:after="0" w:line="240" w:lineRule="auto"/>
        <w:ind w:left="0" w:firstLine="709"/>
        <w:jc w:val="both"/>
        <w:rPr>
          <w:rFonts w:ascii="Arial Nova Light" w:hAnsi="Arial Nova Light" w:cstheme="minorHAnsi"/>
          <w:color w:val="1F3864" w:themeColor="accent1" w:themeShade="80"/>
          <w:sz w:val="28"/>
          <w:szCs w:val="30"/>
          <w:lang w:eastAsia="ru-RU"/>
        </w:rPr>
      </w:pPr>
      <w:r w:rsidRPr="0007322A">
        <w:rPr>
          <w:rFonts w:ascii="Arial Nova Light" w:hAnsi="Arial Nova Light" w:cstheme="minorHAnsi"/>
          <w:color w:val="1F3864" w:themeColor="accent1" w:themeShade="80"/>
          <w:sz w:val="28"/>
          <w:szCs w:val="30"/>
          <w:lang w:eastAsia="ru-RU"/>
        </w:rPr>
        <w:t>доступные общественные туалеты также должны быть повсюду – в парках (из </w:t>
      </w:r>
      <w:hyperlink r:id="rId101" w:anchor="block_1044" w:history="1">
        <w:r w:rsidRPr="0007322A">
          <w:rPr>
            <w:rFonts w:ascii="Arial Nova Light" w:hAnsi="Arial Nova Light" w:cstheme="minorHAnsi"/>
            <w:color w:val="1F3864" w:themeColor="accent1" w:themeShade="80"/>
            <w:sz w:val="28"/>
            <w:szCs w:val="30"/>
            <w:lang w:eastAsia="ru-RU"/>
          </w:rPr>
          <w:t>расчета</w:t>
        </w:r>
      </w:hyperlink>
      <w:r w:rsidRPr="0007322A">
        <w:rPr>
          <w:rFonts w:ascii="Arial Nova Light" w:hAnsi="Arial Nova Light" w:cstheme="minorHAnsi"/>
          <w:color w:val="1F3864" w:themeColor="accent1" w:themeShade="80"/>
          <w:sz w:val="28"/>
          <w:szCs w:val="30"/>
          <w:lang w:eastAsia="ru-RU"/>
        </w:rPr>
        <w:t> один туалет на каждые 500 посетителей) и местах массового отдыха, на пляже (через каждые 100м), а также – во всех торговых объектах (без требований к количеству) (</w:t>
      </w:r>
      <w:hyperlink r:id="rId102" w:history="1">
        <w:r w:rsidRPr="0007322A">
          <w:rPr>
            <w:rFonts w:ascii="Arial Nova Light" w:hAnsi="Arial Nova Light" w:cstheme="minorHAnsi"/>
            <w:color w:val="1F3864" w:themeColor="accent1" w:themeShade="80"/>
            <w:sz w:val="28"/>
            <w:szCs w:val="30"/>
            <w:lang w:eastAsia="ru-RU"/>
          </w:rPr>
          <w:t>Постановление Главного государственного санитарного врача РФ от 28 января 2021 г. № 3</w:t>
        </w:r>
      </w:hyperlink>
      <w:r w:rsidRPr="0007322A">
        <w:rPr>
          <w:rFonts w:ascii="Arial Nova Light" w:hAnsi="Arial Nova Light" w:cstheme="minorHAnsi"/>
          <w:color w:val="1F3864" w:themeColor="accent1" w:themeShade="80"/>
          <w:sz w:val="28"/>
          <w:szCs w:val="30"/>
          <w:lang w:eastAsia="ru-RU"/>
        </w:rPr>
        <w:t>).</w:t>
      </w:r>
    </w:p>
    <w:p w:rsidR="0007322A" w:rsidRPr="0007322A" w:rsidRDefault="0007322A" w:rsidP="0007322A">
      <w:pPr>
        <w:pStyle w:val="a4"/>
        <w:widowControl w:val="0"/>
        <w:spacing w:before="0" w:beforeAutospacing="0" w:after="0" w:afterAutospacing="0"/>
        <w:jc w:val="both"/>
        <w:rPr>
          <w:rFonts w:ascii="Arial Nova Light" w:hAnsi="Arial Nova Light" w:cstheme="minorHAnsi"/>
          <w:color w:val="1F3864" w:themeColor="accent1" w:themeShade="80"/>
          <w:sz w:val="28"/>
          <w:szCs w:val="30"/>
        </w:rPr>
      </w:pPr>
    </w:p>
    <w:p w:rsidR="0007322A" w:rsidRPr="0007322A" w:rsidRDefault="0007322A" w:rsidP="0007322A">
      <w:pPr>
        <w:pStyle w:val="a4"/>
        <w:widowControl w:val="0"/>
        <w:spacing w:before="0" w:beforeAutospacing="0" w:after="0" w:afterAutospacing="0"/>
        <w:jc w:val="right"/>
        <w:rPr>
          <w:rStyle w:val="a3"/>
          <w:rFonts w:ascii="Arial Nova Light" w:hAnsi="Arial Nova Light"/>
        </w:rPr>
      </w:pPr>
      <w:hyperlink r:id="rId103" w:history="1">
        <w:r w:rsidRPr="0007322A">
          <w:rPr>
            <w:rStyle w:val="a3"/>
            <w:rFonts w:ascii="Arial Nova Light" w:hAnsi="Arial Nova Light"/>
          </w:rPr>
          <w:t>Просмотреть статью...</w:t>
        </w:r>
      </w:hyperlink>
    </w:p>
    <w:p w:rsidR="0007322A" w:rsidRDefault="0007322A" w:rsidP="00EA72B5">
      <w:pPr>
        <w:pStyle w:val="a4"/>
        <w:widowControl w:val="0"/>
        <w:spacing w:before="0" w:beforeAutospacing="0" w:after="0" w:afterAutospacing="0"/>
        <w:jc w:val="both"/>
        <w:rPr>
          <w:rFonts w:cstheme="minorHAnsi"/>
          <w:color w:val="323E4F" w:themeColor="text2" w:themeShade="BF"/>
          <w:spacing w:val="10"/>
          <w:sz w:val="24"/>
          <w:szCs w:val="20"/>
        </w:rPr>
      </w:pPr>
    </w:p>
    <w:sectPr w:rsidR="0007322A" w:rsidSect="00EE5CE2">
      <w:headerReference w:type="default" r:id="rId104"/>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03" w:rsidRDefault="00EF2A03" w:rsidP="00AF3D0A">
      <w:pPr>
        <w:spacing w:after="0" w:line="240" w:lineRule="auto"/>
      </w:pPr>
      <w:r>
        <w:separator/>
      </w:r>
    </w:p>
  </w:endnote>
  <w:endnote w:type="continuationSeparator" w:id="0">
    <w:p w:rsidR="00EF2A03" w:rsidRDefault="00EF2A03"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03" w:rsidRDefault="00EF2A03" w:rsidP="00AF3D0A">
      <w:pPr>
        <w:spacing w:after="0" w:line="240" w:lineRule="auto"/>
      </w:pPr>
      <w:r>
        <w:separator/>
      </w:r>
    </w:p>
  </w:footnote>
  <w:footnote w:type="continuationSeparator" w:id="0">
    <w:p w:rsidR="00EF2A03" w:rsidRDefault="00EF2A03" w:rsidP="00AF3D0A">
      <w:pPr>
        <w:spacing w:after="0" w:line="240" w:lineRule="auto"/>
      </w:pPr>
      <w:r>
        <w:continuationSeparator/>
      </w:r>
    </w:p>
  </w:footnote>
  <w:footnote w:id="1">
    <w:p w:rsidR="000A347D" w:rsidRDefault="000A347D" w:rsidP="00CE2DF1">
      <w:pPr>
        <w:pStyle w:val="ae"/>
        <w:jc w:val="both"/>
      </w:pPr>
      <w:r>
        <w:rPr>
          <w:rStyle w:val="af0"/>
        </w:rPr>
        <w:footnoteRef/>
      </w:r>
      <w:r>
        <w:t xml:space="preserve"> </w:t>
      </w:r>
      <w:r>
        <w:rPr>
          <w:rFonts w:ascii="Helvetica" w:hAnsi="Helvetica"/>
          <w:color w:val="25353D"/>
          <w:shd w:val="clear" w:color="auto" w:fill="FFFFFF"/>
        </w:rPr>
        <w:t>Данные приведены с учетом жилых домов, построенных населением на земельных участках, предназначенных для ведения садоводства. Ранее, до августа 2019 г., такие дома не учитывались.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rsidR="000A347D" w:rsidRPr="00AF3D0A" w:rsidRDefault="000A347D">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rsidR="000A347D" w:rsidRDefault="000A34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737"/>
    <w:multiLevelType w:val="hybridMultilevel"/>
    <w:tmpl w:val="CA48ADA6"/>
    <w:lvl w:ilvl="0" w:tplc="40185728">
      <w:start w:val="1"/>
      <w:numFmt w:val="decimal"/>
      <w:lvlText w:val="%1."/>
      <w:lvlJc w:val="left"/>
      <w:pPr>
        <w:ind w:left="786" w:hanging="360"/>
      </w:pPr>
      <w:rPr>
        <w:rFonts w:ascii="Arial" w:hAnsi="Arial" w:cs="Arial" w:hint="default"/>
        <w:b w:val="0"/>
        <w:bCs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52316"/>
    <w:multiLevelType w:val="multilevel"/>
    <w:tmpl w:val="6A4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96326"/>
    <w:multiLevelType w:val="multilevel"/>
    <w:tmpl w:val="065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F2354"/>
    <w:multiLevelType w:val="multilevel"/>
    <w:tmpl w:val="1F7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5361A"/>
    <w:multiLevelType w:val="hybridMultilevel"/>
    <w:tmpl w:val="4D262646"/>
    <w:lvl w:ilvl="0" w:tplc="A2BECC80">
      <w:start w:val="1"/>
      <w:numFmt w:val="decimal"/>
      <w:lvlText w:val="%1."/>
      <w:lvlJc w:val="left"/>
      <w:pPr>
        <w:ind w:left="4472" w:hanging="360"/>
      </w:pPr>
      <w:rPr>
        <w:rFonts w:ascii="Arial Nova" w:hAnsi="Arial Nova" w:hint="default"/>
        <w:b/>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E16013"/>
    <w:multiLevelType w:val="multilevel"/>
    <w:tmpl w:val="13C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F7B32"/>
    <w:multiLevelType w:val="multilevel"/>
    <w:tmpl w:val="190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0986"/>
    <w:multiLevelType w:val="hybridMultilevel"/>
    <w:tmpl w:val="1862A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D73187"/>
    <w:multiLevelType w:val="multilevel"/>
    <w:tmpl w:val="70F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325A9"/>
    <w:multiLevelType w:val="multilevel"/>
    <w:tmpl w:val="00A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2174D"/>
    <w:multiLevelType w:val="multilevel"/>
    <w:tmpl w:val="273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22B45"/>
    <w:multiLevelType w:val="multilevel"/>
    <w:tmpl w:val="50D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1277F"/>
    <w:multiLevelType w:val="hybridMultilevel"/>
    <w:tmpl w:val="CD98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82493"/>
    <w:multiLevelType w:val="multilevel"/>
    <w:tmpl w:val="C6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26055"/>
    <w:multiLevelType w:val="hybridMultilevel"/>
    <w:tmpl w:val="0346EB7E"/>
    <w:lvl w:ilvl="0" w:tplc="5A888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E3C7F1A"/>
    <w:multiLevelType w:val="multilevel"/>
    <w:tmpl w:val="A038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E3598"/>
    <w:multiLevelType w:val="hybridMultilevel"/>
    <w:tmpl w:val="2C866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246A11"/>
    <w:multiLevelType w:val="multilevel"/>
    <w:tmpl w:val="CC3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41D8A"/>
    <w:multiLevelType w:val="multilevel"/>
    <w:tmpl w:val="F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8340C"/>
    <w:multiLevelType w:val="multilevel"/>
    <w:tmpl w:val="CD06F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136B0F"/>
    <w:multiLevelType w:val="hybridMultilevel"/>
    <w:tmpl w:val="DCD2E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3B4F20"/>
    <w:multiLevelType w:val="hybridMultilevel"/>
    <w:tmpl w:val="9E9E80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99F4522"/>
    <w:multiLevelType w:val="hybridMultilevel"/>
    <w:tmpl w:val="F346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BD447C"/>
    <w:multiLevelType w:val="hybridMultilevel"/>
    <w:tmpl w:val="492472CA"/>
    <w:lvl w:ilvl="0" w:tplc="473EA506">
      <w:numFmt w:val="bullet"/>
      <w:lvlText w:val="•"/>
      <w:lvlJc w:val="left"/>
      <w:pPr>
        <w:ind w:left="1519" w:hanging="81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5940B48"/>
    <w:multiLevelType w:val="multilevel"/>
    <w:tmpl w:val="11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A5714"/>
    <w:multiLevelType w:val="multilevel"/>
    <w:tmpl w:val="ABE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2"/>
  </w:num>
  <w:num w:numId="4">
    <w:abstractNumId w:val="16"/>
  </w:num>
  <w:num w:numId="5">
    <w:abstractNumId w:val="14"/>
  </w:num>
  <w:num w:numId="6">
    <w:abstractNumId w:val="4"/>
  </w:num>
  <w:num w:numId="7">
    <w:abstractNumId w:val="24"/>
  </w:num>
  <w:num w:numId="8">
    <w:abstractNumId w:val="2"/>
  </w:num>
  <w:num w:numId="9">
    <w:abstractNumId w:val="21"/>
  </w:num>
  <w:num w:numId="10">
    <w:abstractNumId w:val="19"/>
  </w:num>
  <w:num w:numId="11">
    <w:abstractNumId w:val="22"/>
  </w:num>
  <w:num w:numId="12">
    <w:abstractNumId w:val="5"/>
  </w:num>
  <w:num w:numId="13">
    <w:abstractNumId w:val="6"/>
  </w:num>
  <w:num w:numId="14">
    <w:abstractNumId w:val="9"/>
  </w:num>
  <w:num w:numId="15">
    <w:abstractNumId w:val="1"/>
  </w:num>
  <w:num w:numId="16">
    <w:abstractNumId w:val="13"/>
  </w:num>
  <w:num w:numId="17">
    <w:abstractNumId w:val="17"/>
  </w:num>
  <w:num w:numId="18">
    <w:abstractNumId w:val="11"/>
  </w:num>
  <w:num w:numId="19">
    <w:abstractNumId w:val="20"/>
  </w:num>
  <w:num w:numId="20">
    <w:abstractNumId w:val="23"/>
  </w:num>
  <w:num w:numId="21">
    <w:abstractNumId w:val="15"/>
  </w:num>
  <w:num w:numId="22">
    <w:abstractNumId w:val="7"/>
  </w:num>
  <w:num w:numId="23">
    <w:abstractNumId w:val="8"/>
  </w:num>
  <w:num w:numId="24">
    <w:abstractNumId w:val="3"/>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13EB"/>
    <w:rsid w:val="0000297F"/>
    <w:rsid w:val="00004D51"/>
    <w:rsid w:val="00005A2D"/>
    <w:rsid w:val="00005F7B"/>
    <w:rsid w:val="00007FF6"/>
    <w:rsid w:val="00010BF9"/>
    <w:rsid w:val="00012F9E"/>
    <w:rsid w:val="00013F39"/>
    <w:rsid w:val="00015D9A"/>
    <w:rsid w:val="00016AF0"/>
    <w:rsid w:val="000225D0"/>
    <w:rsid w:val="00023EBF"/>
    <w:rsid w:val="0003063D"/>
    <w:rsid w:val="0003352A"/>
    <w:rsid w:val="00033D7D"/>
    <w:rsid w:val="000405D3"/>
    <w:rsid w:val="0004304A"/>
    <w:rsid w:val="0004442B"/>
    <w:rsid w:val="000449C0"/>
    <w:rsid w:val="00047AB7"/>
    <w:rsid w:val="00047FCF"/>
    <w:rsid w:val="0005220F"/>
    <w:rsid w:val="00055A26"/>
    <w:rsid w:val="000648DB"/>
    <w:rsid w:val="00067502"/>
    <w:rsid w:val="0006792C"/>
    <w:rsid w:val="00070145"/>
    <w:rsid w:val="0007090C"/>
    <w:rsid w:val="00070F4E"/>
    <w:rsid w:val="0007322A"/>
    <w:rsid w:val="00074AFB"/>
    <w:rsid w:val="00082475"/>
    <w:rsid w:val="0008328E"/>
    <w:rsid w:val="00090E73"/>
    <w:rsid w:val="00092E42"/>
    <w:rsid w:val="0009381E"/>
    <w:rsid w:val="000948B7"/>
    <w:rsid w:val="000954FF"/>
    <w:rsid w:val="00096D0C"/>
    <w:rsid w:val="00096F76"/>
    <w:rsid w:val="000972C2"/>
    <w:rsid w:val="000A0479"/>
    <w:rsid w:val="000A2C78"/>
    <w:rsid w:val="000A347D"/>
    <w:rsid w:val="000A4E58"/>
    <w:rsid w:val="000A630B"/>
    <w:rsid w:val="000A6441"/>
    <w:rsid w:val="000A751E"/>
    <w:rsid w:val="000A7814"/>
    <w:rsid w:val="000B401D"/>
    <w:rsid w:val="000B6867"/>
    <w:rsid w:val="000B6942"/>
    <w:rsid w:val="000C0B4E"/>
    <w:rsid w:val="000C3319"/>
    <w:rsid w:val="000C4774"/>
    <w:rsid w:val="000C56AF"/>
    <w:rsid w:val="000C674B"/>
    <w:rsid w:val="000D2C45"/>
    <w:rsid w:val="000D5497"/>
    <w:rsid w:val="000E147D"/>
    <w:rsid w:val="000F144D"/>
    <w:rsid w:val="000F16CB"/>
    <w:rsid w:val="000F5ABF"/>
    <w:rsid w:val="000F64B8"/>
    <w:rsid w:val="000F799D"/>
    <w:rsid w:val="001006C2"/>
    <w:rsid w:val="001017EB"/>
    <w:rsid w:val="0010380A"/>
    <w:rsid w:val="00106194"/>
    <w:rsid w:val="0010644F"/>
    <w:rsid w:val="00106A81"/>
    <w:rsid w:val="001108C4"/>
    <w:rsid w:val="00112712"/>
    <w:rsid w:val="001132A2"/>
    <w:rsid w:val="001140C9"/>
    <w:rsid w:val="00115AB4"/>
    <w:rsid w:val="00124D30"/>
    <w:rsid w:val="00126710"/>
    <w:rsid w:val="001276E9"/>
    <w:rsid w:val="001277F5"/>
    <w:rsid w:val="00127A0A"/>
    <w:rsid w:val="00130436"/>
    <w:rsid w:val="0013065B"/>
    <w:rsid w:val="00134C87"/>
    <w:rsid w:val="00136FD4"/>
    <w:rsid w:val="00140B8C"/>
    <w:rsid w:val="001422DC"/>
    <w:rsid w:val="001433B0"/>
    <w:rsid w:val="001453A7"/>
    <w:rsid w:val="00151AF0"/>
    <w:rsid w:val="0015576C"/>
    <w:rsid w:val="00157C20"/>
    <w:rsid w:val="00162DAA"/>
    <w:rsid w:val="00164ACB"/>
    <w:rsid w:val="00164C57"/>
    <w:rsid w:val="001656DC"/>
    <w:rsid w:val="00166614"/>
    <w:rsid w:val="001730C1"/>
    <w:rsid w:val="001735C5"/>
    <w:rsid w:val="001744F9"/>
    <w:rsid w:val="00174A8C"/>
    <w:rsid w:val="00175307"/>
    <w:rsid w:val="00176E40"/>
    <w:rsid w:val="00176FE1"/>
    <w:rsid w:val="00180659"/>
    <w:rsid w:val="001833BD"/>
    <w:rsid w:val="0018592D"/>
    <w:rsid w:val="00190C4E"/>
    <w:rsid w:val="001916CE"/>
    <w:rsid w:val="00192620"/>
    <w:rsid w:val="0019465B"/>
    <w:rsid w:val="00194CDC"/>
    <w:rsid w:val="0019656A"/>
    <w:rsid w:val="00196E25"/>
    <w:rsid w:val="0019774F"/>
    <w:rsid w:val="00197DB4"/>
    <w:rsid w:val="001A4205"/>
    <w:rsid w:val="001A557B"/>
    <w:rsid w:val="001A5987"/>
    <w:rsid w:val="001A6857"/>
    <w:rsid w:val="001A72B9"/>
    <w:rsid w:val="001B2EAF"/>
    <w:rsid w:val="001B33F0"/>
    <w:rsid w:val="001C244D"/>
    <w:rsid w:val="001C5CA3"/>
    <w:rsid w:val="001C703C"/>
    <w:rsid w:val="001D20D0"/>
    <w:rsid w:val="001D37A2"/>
    <w:rsid w:val="001E0CB6"/>
    <w:rsid w:val="001E2D34"/>
    <w:rsid w:val="001E3345"/>
    <w:rsid w:val="001E3C7D"/>
    <w:rsid w:val="001F0152"/>
    <w:rsid w:val="001F5A8C"/>
    <w:rsid w:val="0020003F"/>
    <w:rsid w:val="00201537"/>
    <w:rsid w:val="002051D2"/>
    <w:rsid w:val="00206654"/>
    <w:rsid w:val="00211FBB"/>
    <w:rsid w:val="0021278D"/>
    <w:rsid w:val="0022049B"/>
    <w:rsid w:val="00220706"/>
    <w:rsid w:val="00225FBE"/>
    <w:rsid w:val="0022677E"/>
    <w:rsid w:val="00232C0C"/>
    <w:rsid w:val="002349F3"/>
    <w:rsid w:val="00236E4F"/>
    <w:rsid w:val="00237382"/>
    <w:rsid w:val="0023769B"/>
    <w:rsid w:val="00237F10"/>
    <w:rsid w:val="002404C4"/>
    <w:rsid w:val="00244A1E"/>
    <w:rsid w:val="0025171E"/>
    <w:rsid w:val="00251872"/>
    <w:rsid w:val="00255291"/>
    <w:rsid w:val="0025690F"/>
    <w:rsid w:val="00260C85"/>
    <w:rsid w:val="0026461D"/>
    <w:rsid w:val="002673CC"/>
    <w:rsid w:val="00267B27"/>
    <w:rsid w:val="00270461"/>
    <w:rsid w:val="00270D5D"/>
    <w:rsid w:val="00272646"/>
    <w:rsid w:val="002740A4"/>
    <w:rsid w:val="0027772A"/>
    <w:rsid w:val="00282FF7"/>
    <w:rsid w:val="002848B0"/>
    <w:rsid w:val="002876A8"/>
    <w:rsid w:val="00292AC1"/>
    <w:rsid w:val="00294CDC"/>
    <w:rsid w:val="00295CD0"/>
    <w:rsid w:val="00295CF9"/>
    <w:rsid w:val="002968CD"/>
    <w:rsid w:val="0029718E"/>
    <w:rsid w:val="002A0E52"/>
    <w:rsid w:val="002A15AD"/>
    <w:rsid w:val="002A4237"/>
    <w:rsid w:val="002A5838"/>
    <w:rsid w:val="002B1908"/>
    <w:rsid w:val="002B6FDD"/>
    <w:rsid w:val="002C14B1"/>
    <w:rsid w:val="002C29A5"/>
    <w:rsid w:val="002C321D"/>
    <w:rsid w:val="002C4DC9"/>
    <w:rsid w:val="002C5155"/>
    <w:rsid w:val="002C63FC"/>
    <w:rsid w:val="002C6FAF"/>
    <w:rsid w:val="002D2F71"/>
    <w:rsid w:val="002D3A66"/>
    <w:rsid w:val="002D3A6B"/>
    <w:rsid w:val="002E3E7F"/>
    <w:rsid w:val="002E47F5"/>
    <w:rsid w:val="002E52BD"/>
    <w:rsid w:val="002E5BB9"/>
    <w:rsid w:val="002E646E"/>
    <w:rsid w:val="002F12C4"/>
    <w:rsid w:val="002F2845"/>
    <w:rsid w:val="002F2E25"/>
    <w:rsid w:val="00300936"/>
    <w:rsid w:val="0030691F"/>
    <w:rsid w:val="00307778"/>
    <w:rsid w:val="00312670"/>
    <w:rsid w:val="00315285"/>
    <w:rsid w:val="0031582C"/>
    <w:rsid w:val="00316E21"/>
    <w:rsid w:val="00316E4A"/>
    <w:rsid w:val="0031718D"/>
    <w:rsid w:val="00320A0E"/>
    <w:rsid w:val="00321C30"/>
    <w:rsid w:val="00321EA0"/>
    <w:rsid w:val="00326013"/>
    <w:rsid w:val="00326108"/>
    <w:rsid w:val="003275EC"/>
    <w:rsid w:val="00334EA0"/>
    <w:rsid w:val="00335DD3"/>
    <w:rsid w:val="00343539"/>
    <w:rsid w:val="00346549"/>
    <w:rsid w:val="00351C03"/>
    <w:rsid w:val="00353402"/>
    <w:rsid w:val="0035386D"/>
    <w:rsid w:val="00354BB2"/>
    <w:rsid w:val="0036431F"/>
    <w:rsid w:val="0036498C"/>
    <w:rsid w:val="003657C9"/>
    <w:rsid w:val="00370C74"/>
    <w:rsid w:val="0037639F"/>
    <w:rsid w:val="00386ED0"/>
    <w:rsid w:val="00391E16"/>
    <w:rsid w:val="003A0BFD"/>
    <w:rsid w:val="003A2499"/>
    <w:rsid w:val="003A263D"/>
    <w:rsid w:val="003A2A76"/>
    <w:rsid w:val="003A3690"/>
    <w:rsid w:val="003A7196"/>
    <w:rsid w:val="003B1868"/>
    <w:rsid w:val="003B2456"/>
    <w:rsid w:val="003B3771"/>
    <w:rsid w:val="003B395B"/>
    <w:rsid w:val="003B6616"/>
    <w:rsid w:val="003B6714"/>
    <w:rsid w:val="003B6B43"/>
    <w:rsid w:val="003B7E91"/>
    <w:rsid w:val="003C06B6"/>
    <w:rsid w:val="003C3E65"/>
    <w:rsid w:val="003C4379"/>
    <w:rsid w:val="003C74F9"/>
    <w:rsid w:val="003D0275"/>
    <w:rsid w:val="003D1A86"/>
    <w:rsid w:val="003D6207"/>
    <w:rsid w:val="003E1F01"/>
    <w:rsid w:val="003E299E"/>
    <w:rsid w:val="003E3C08"/>
    <w:rsid w:val="003E508B"/>
    <w:rsid w:val="003E5748"/>
    <w:rsid w:val="003F02B4"/>
    <w:rsid w:val="00401336"/>
    <w:rsid w:val="00402588"/>
    <w:rsid w:val="00404BEF"/>
    <w:rsid w:val="004057A2"/>
    <w:rsid w:val="004062F8"/>
    <w:rsid w:val="00412643"/>
    <w:rsid w:val="00425535"/>
    <w:rsid w:val="00426E51"/>
    <w:rsid w:val="004278C6"/>
    <w:rsid w:val="004321C9"/>
    <w:rsid w:val="00433455"/>
    <w:rsid w:val="00433AE3"/>
    <w:rsid w:val="00433F0D"/>
    <w:rsid w:val="00435E09"/>
    <w:rsid w:val="004466BD"/>
    <w:rsid w:val="00450353"/>
    <w:rsid w:val="004512DB"/>
    <w:rsid w:val="0045149B"/>
    <w:rsid w:val="00452EB9"/>
    <w:rsid w:val="00457CEF"/>
    <w:rsid w:val="0046017D"/>
    <w:rsid w:val="004659FB"/>
    <w:rsid w:val="00471310"/>
    <w:rsid w:val="00472598"/>
    <w:rsid w:val="00473EA7"/>
    <w:rsid w:val="00476E55"/>
    <w:rsid w:val="00476F1A"/>
    <w:rsid w:val="004820E0"/>
    <w:rsid w:val="004824ED"/>
    <w:rsid w:val="00485FFE"/>
    <w:rsid w:val="00487DF8"/>
    <w:rsid w:val="00490661"/>
    <w:rsid w:val="00491F8B"/>
    <w:rsid w:val="00492411"/>
    <w:rsid w:val="00492BC2"/>
    <w:rsid w:val="004936A5"/>
    <w:rsid w:val="0049510D"/>
    <w:rsid w:val="00497CCB"/>
    <w:rsid w:val="004A0DB3"/>
    <w:rsid w:val="004A0E9E"/>
    <w:rsid w:val="004A1403"/>
    <w:rsid w:val="004A504E"/>
    <w:rsid w:val="004B034D"/>
    <w:rsid w:val="004B3A4E"/>
    <w:rsid w:val="004B3AB6"/>
    <w:rsid w:val="004B7087"/>
    <w:rsid w:val="004B77E7"/>
    <w:rsid w:val="004C36CE"/>
    <w:rsid w:val="004C564B"/>
    <w:rsid w:val="004D1617"/>
    <w:rsid w:val="004D4E31"/>
    <w:rsid w:val="004E18D3"/>
    <w:rsid w:val="004E284A"/>
    <w:rsid w:val="004E33E2"/>
    <w:rsid w:val="004F0629"/>
    <w:rsid w:val="004F177A"/>
    <w:rsid w:val="004F19B4"/>
    <w:rsid w:val="004F639D"/>
    <w:rsid w:val="004F77B6"/>
    <w:rsid w:val="00500A05"/>
    <w:rsid w:val="00504201"/>
    <w:rsid w:val="005051F5"/>
    <w:rsid w:val="005078DF"/>
    <w:rsid w:val="00510A9F"/>
    <w:rsid w:val="00513BFD"/>
    <w:rsid w:val="005155C9"/>
    <w:rsid w:val="0051675D"/>
    <w:rsid w:val="00522996"/>
    <w:rsid w:val="00525530"/>
    <w:rsid w:val="00525921"/>
    <w:rsid w:val="00527234"/>
    <w:rsid w:val="00531BCB"/>
    <w:rsid w:val="005329E8"/>
    <w:rsid w:val="00533989"/>
    <w:rsid w:val="00544A7C"/>
    <w:rsid w:val="005453BC"/>
    <w:rsid w:val="005479E5"/>
    <w:rsid w:val="0055081D"/>
    <w:rsid w:val="00552741"/>
    <w:rsid w:val="00554EA2"/>
    <w:rsid w:val="0056399A"/>
    <w:rsid w:val="00570006"/>
    <w:rsid w:val="00570085"/>
    <w:rsid w:val="005722A8"/>
    <w:rsid w:val="00572610"/>
    <w:rsid w:val="00575E0D"/>
    <w:rsid w:val="00583827"/>
    <w:rsid w:val="005838D5"/>
    <w:rsid w:val="005902AA"/>
    <w:rsid w:val="00590BC8"/>
    <w:rsid w:val="00591566"/>
    <w:rsid w:val="005920D1"/>
    <w:rsid w:val="00592616"/>
    <w:rsid w:val="00592741"/>
    <w:rsid w:val="00594B5F"/>
    <w:rsid w:val="00595CA5"/>
    <w:rsid w:val="005A6C01"/>
    <w:rsid w:val="005A6EE2"/>
    <w:rsid w:val="005A7ED2"/>
    <w:rsid w:val="005B162B"/>
    <w:rsid w:val="005B2C11"/>
    <w:rsid w:val="005C1E13"/>
    <w:rsid w:val="005C21C5"/>
    <w:rsid w:val="005C4BE1"/>
    <w:rsid w:val="005C7173"/>
    <w:rsid w:val="005D3B6E"/>
    <w:rsid w:val="005D4B29"/>
    <w:rsid w:val="005D5224"/>
    <w:rsid w:val="005D6E33"/>
    <w:rsid w:val="005E016F"/>
    <w:rsid w:val="005E14B3"/>
    <w:rsid w:val="005E32E7"/>
    <w:rsid w:val="005E53F0"/>
    <w:rsid w:val="005F1BC3"/>
    <w:rsid w:val="005F2D2B"/>
    <w:rsid w:val="005F6ED8"/>
    <w:rsid w:val="005F7043"/>
    <w:rsid w:val="00602E78"/>
    <w:rsid w:val="00605463"/>
    <w:rsid w:val="006068F4"/>
    <w:rsid w:val="00607864"/>
    <w:rsid w:val="00607D71"/>
    <w:rsid w:val="00611346"/>
    <w:rsid w:val="00611427"/>
    <w:rsid w:val="00611F90"/>
    <w:rsid w:val="006149D0"/>
    <w:rsid w:val="006162FF"/>
    <w:rsid w:val="00616DEF"/>
    <w:rsid w:val="0061706C"/>
    <w:rsid w:val="00620DA9"/>
    <w:rsid w:val="006239DE"/>
    <w:rsid w:val="00630D5A"/>
    <w:rsid w:val="006315B5"/>
    <w:rsid w:val="00640940"/>
    <w:rsid w:val="00646347"/>
    <w:rsid w:val="00646B06"/>
    <w:rsid w:val="0065200E"/>
    <w:rsid w:val="00655247"/>
    <w:rsid w:val="00655D80"/>
    <w:rsid w:val="00656057"/>
    <w:rsid w:val="0066544D"/>
    <w:rsid w:val="00665E97"/>
    <w:rsid w:val="00666222"/>
    <w:rsid w:val="00667040"/>
    <w:rsid w:val="00667F21"/>
    <w:rsid w:val="00672E99"/>
    <w:rsid w:val="006750BD"/>
    <w:rsid w:val="00680632"/>
    <w:rsid w:val="00685369"/>
    <w:rsid w:val="00691374"/>
    <w:rsid w:val="00695387"/>
    <w:rsid w:val="00696888"/>
    <w:rsid w:val="0069786D"/>
    <w:rsid w:val="006A424B"/>
    <w:rsid w:val="006A4A1C"/>
    <w:rsid w:val="006A5239"/>
    <w:rsid w:val="006B0383"/>
    <w:rsid w:val="006B1FC8"/>
    <w:rsid w:val="006B2781"/>
    <w:rsid w:val="006B43E3"/>
    <w:rsid w:val="006B5108"/>
    <w:rsid w:val="006B6383"/>
    <w:rsid w:val="006B6B12"/>
    <w:rsid w:val="006C0EA7"/>
    <w:rsid w:val="006C20CA"/>
    <w:rsid w:val="006D06EB"/>
    <w:rsid w:val="006D0903"/>
    <w:rsid w:val="006D0ED7"/>
    <w:rsid w:val="006D1A9A"/>
    <w:rsid w:val="006E381A"/>
    <w:rsid w:val="006E49A9"/>
    <w:rsid w:val="006E4FE1"/>
    <w:rsid w:val="006E618E"/>
    <w:rsid w:val="006F4585"/>
    <w:rsid w:val="0070132A"/>
    <w:rsid w:val="00701598"/>
    <w:rsid w:val="007015FC"/>
    <w:rsid w:val="007026E6"/>
    <w:rsid w:val="00703A87"/>
    <w:rsid w:val="007053DB"/>
    <w:rsid w:val="00706FD4"/>
    <w:rsid w:val="00707DA2"/>
    <w:rsid w:val="00712032"/>
    <w:rsid w:val="007122E7"/>
    <w:rsid w:val="00712868"/>
    <w:rsid w:val="00714ED6"/>
    <w:rsid w:val="00716550"/>
    <w:rsid w:val="00717AD0"/>
    <w:rsid w:val="00717CB4"/>
    <w:rsid w:val="00720521"/>
    <w:rsid w:val="00721720"/>
    <w:rsid w:val="0072306A"/>
    <w:rsid w:val="00723E1A"/>
    <w:rsid w:val="00724E1F"/>
    <w:rsid w:val="00730890"/>
    <w:rsid w:val="00730E2C"/>
    <w:rsid w:val="0073173F"/>
    <w:rsid w:val="007360DD"/>
    <w:rsid w:val="00741419"/>
    <w:rsid w:val="007445A7"/>
    <w:rsid w:val="0074487A"/>
    <w:rsid w:val="0074545F"/>
    <w:rsid w:val="00753C19"/>
    <w:rsid w:val="00755D6B"/>
    <w:rsid w:val="007613F3"/>
    <w:rsid w:val="007620C6"/>
    <w:rsid w:val="00765ABF"/>
    <w:rsid w:val="007804B3"/>
    <w:rsid w:val="0078253B"/>
    <w:rsid w:val="00782B7C"/>
    <w:rsid w:val="00784629"/>
    <w:rsid w:val="00784D88"/>
    <w:rsid w:val="00786CDB"/>
    <w:rsid w:val="00791F0B"/>
    <w:rsid w:val="00795FDF"/>
    <w:rsid w:val="007A14D0"/>
    <w:rsid w:val="007A44F9"/>
    <w:rsid w:val="007A47D9"/>
    <w:rsid w:val="007A5575"/>
    <w:rsid w:val="007B0662"/>
    <w:rsid w:val="007B25E0"/>
    <w:rsid w:val="007B37EE"/>
    <w:rsid w:val="007B3B7A"/>
    <w:rsid w:val="007B6746"/>
    <w:rsid w:val="007B6E24"/>
    <w:rsid w:val="007B760E"/>
    <w:rsid w:val="007B7786"/>
    <w:rsid w:val="007C0EE6"/>
    <w:rsid w:val="007C1A36"/>
    <w:rsid w:val="007C2522"/>
    <w:rsid w:val="007C289E"/>
    <w:rsid w:val="007C2980"/>
    <w:rsid w:val="007C4A8A"/>
    <w:rsid w:val="007C6DC3"/>
    <w:rsid w:val="007D5C32"/>
    <w:rsid w:val="007E1CC7"/>
    <w:rsid w:val="007E5B4F"/>
    <w:rsid w:val="007F02CD"/>
    <w:rsid w:val="007F5E79"/>
    <w:rsid w:val="007F67A0"/>
    <w:rsid w:val="007F697A"/>
    <w:rsid w:val="008009B2"/>
    <w:rsid w:val="00801A95"/>
    <w:rsid w:val="008028A6"/>
    <w:rsid w:val="008038C2"/>
    <w:rsid w:val="00804060"/>
    <w:rsid w:val="00807D3E"/>
    <w:rsid w:val="00810494"/>
    <w:rsid w:val="00810D8E"/>
    <w:rsid w:val="0081645D"/>
    <w:rsid w:val="00817301"/>
    <w:rsid w:val="00817940"/>
    <w:rsid w:val="00817B65"/>
    <w:rsid w:val="008229D4"/>
    <w:rsid w:val="00827BFF"/>
    <w:rsid w:val="0083029F"/>
    <w:rsid w:val="008404AD"/>
    <w:rsid w:val="00844339"/>
    <w:rsid w:val="0084460E"/>
    <w:rsid w:val="00852EA5"/>
    <w:rsid w:val="008533B6"/>
    <w:rsid w:val="00855A90"/>
    <w:rsid w:val="00856A49"/>
    <w:rsid w:val="00856BB2"/>
    <w:rsid w:val="0086385F"/>
    <w:rsid w:val="008707F3"/>
    <w:rsid w:val="00871B1E"/>
    <w:rsid w:val="00872149"/>
    <w:rsid w:val="00872E3B"/>
    <w:rsid w:val="00886C05"/>
    <w:rsid w:val="008921CC"/>
    <w:rsid w:val="00897319"/>
    <w:rsid w:val="008A4F7D"/>
    <w:rsid w:val="008A5049"/>
    <w:rsid w:val="008A51A4"/>
    <w:rsid w:val="008B0895"/>
    <w:rsid w:val="008B4CFC"/>
    <w:rsid w:val="008B6D22"/>
    <w:rsid w:val="008B7A75"/>
    <w:rsid w:val="008C2566"/>
    <w:rsid w:val="008C3534"/>
    <w:rsid w:val="008C4636"/>
    <w:rsid w:val="008D1A60"/>
    <w:rsid w:val="008D3A41"/>
    <w:rsid w:val="008D3ECF"/>
    <w:rsid w:val="008D4186"/>
    <w:rsid w:val="008D4787"/>
    <w:rsid w:val="008D4B5C"/>
    <w:rsid w:val="008D62E3"/>
    <w:rsid w:val="008D717C"/>
    <w:rsid w:val="008D73C7"/>
    <w:rsid w:val="008D7417"/>
    <w:rsid w:val="008E0DE2"/>
    <w:rsid w:val="008E7063"/>
    <w:rsid w:val="008F1A7B"/>
    <w:rsid w:val="008F1CB0"/>
    <w:rsid w:val="008F4A79"/>
    <w:rsid w:val="008F5E64"/>
    <w:rsid w:val="008F76A8"/>
    <w:rsid w:val="00901D22"/>
    <w:rsid w:val="00907792"/>
    <w:rsid w:val="00917D29"/>
    <w:rsid w:val="00920228"/>
    <w:rsid w:val="009210E0"/>
    <w:rsid w:val="00921A9B"/>
    <w:rsid w:val="00923431"/>
    <w:rsid w:val="00923F8B"/>
    <w:rsid w:val="0092754A"/>
    <w:rsid w:val="0092777D"/>
    <w:rsid w:val="00931216"/>
    <w:rsid w:val="00933D81"/>
    <w:rsid w:val="00934ECC"/>
    <w:rsid w:val="00935228"/>
    <w:rsid w:val="009354CD"/>
    <w:rsid w:val="00937E32"/>
    <w:rsid w:val="00940A2C"/>
    <w:rsid w:val="00940A3D"/>
    <w:rsid w:val="00944BEA"/>
    <w:rsid w:val="00951721"/>
    <w:rsid w:val="009524F1"/>
    <w:rsid w:val="00954083"/>
    <w:rsid w:val="00954841"/>
    <w:rsid w:val="00956162"/>
    <w:rsid w:val="00960D78"/>
    <w:rsid w:val="00962CC3"/>
    <w:rsid w:val="0096384E"/>
    <w:rsid w:val="00965B58"/>
    <w:rsid w:val="00973C3F"/>
    <w:rsid w:val="00973D1D"/>
    <w:rsid w:val="009755D8"/>
    <w:rsid w:val="00981CA2"/>
    <w:rsid w:val="00983C1D"/>
    <w:rsid w:val="00985FB6"/>
    <w:rsid w:val="0099019C"/>
    <w:rsid w:val="009916A9"/>
    <w:rsid w:val="009923FB"/>
    <w:rsid w:val="0099368A"/>
    <w:rsid w:val="00994A2B"/>
    <w:rsid w:val="00995F27"/>
    <w:rsid w:val="0099667D"/>
    <w:rsid w:val="00997148"/>
    <w:rsid w:val="009A2846"/>
    <w:rsid w:val="009A2EB5"/>
    <w:rsid w:val="009A32BC"/>
    <w:rsid w:val="009A408A"/>
    <w:rsid w:val="009A5311"/>
    <w:rsid w:val="009A5DEC"/>
    <w:rsid w:val="009A7A57"/>
    <w:rsid w:val="009B107E"/>
    <w:rsid w:val="009B4AF3"/>
    <w:rsid w:val="009B51A7"/>
    <w:rsid w:val="009C2016"/>
    <w:rsid w:val="009C21A3"/>
    <w:rsid w:val="009C4F15"/>
    <w:rsid w:val="009C58F4"/>
    <w:rsid w:val="009D1290"/>
    <w:rsid w:val="009D1FCC"/>
    <w:rsid w:val="009D3F57"/>
    <w:rsid w:val="009D40B4"/>
    <w:rsid w:val="009D4317"/>
    <w:rsid w:val="009E16C2"/>
    <w:rsid w:val="009E701D"/>
    <w:rsid w:val="009F242C"/>
    <w:rsid w:val="009F24A2"/>
    <w:rsid w:val="00A00434"/>
    <w:rsid w:val="00A0316F"/>
    <w:rsid w:val="00A0461B"/>
    <w:rsid w:val="00A068F0"/>
    <w:rsid w:val="00A07C0E"/>
    <w:rsid w:val="00A10C2E"/>
    <w:rsid w:val="00A123B8"/>
    <w:rsid w:val="00A125E0"/>
    <w:rsid w:val="00A1300B"/>
    <w:rsid w:val="00A143BE"/>
    <w:rsid w:val="00A178EF"/>
    <w:rsid w:val="00A22031"/>
    <w:rsid w:val="00A22200"/>
    <w:rsid w:val="00A377F6"/>
    <w:rsid w:val="00A45C37"/>
    <w:rsid w:val="00A4643E"/>
    <w:rsid w:val="00A47B17"/>
    <w:rsid w:val="00A47DBE"/>
    <w:rsid w:val="00A51C9F"/>
    <w:rsid w:val="00A5406A"/>
    <w:rsid w:val="00A54F88"/>
    <w:rsid w:val="00A552CE"/>
    <w:rsid w:val="00A5566D"/>
    <w:rsid w:val="00A55CC8"/>
    <w:rsid w:val="00A63C6B"/>
    <w:rsid w:val="00A72BA6"/>
    <w:rsid w:val="00A73AF1"/>
    <w:rsid w:val="00A75AAB"/>
    <w:rsid w:val="00A76AB4"/>
    <w:rsid w:val="00A77631"/>
    <w:rsid w:val="00A77FAF"/>
    <w:rsid w:val="00A8013C"/>
    <w:rsid w:val="00A809E0"/>
    <w:rsid w:val="00A81881"/>
    <w:rsid w:val="00A81A67"/>
    <w:rsid w:val="00A82B20"/>
    <w:rsid w:val="00A83192"/>
    <w:rsid w:val="00A84E64"/>
    <w:rsid w:val="00A87AE2"/>
    <w:rsid w:val="00A96CBD"/>
    <w:rsid w:val="00AA2852"/>
    <w:rsid w:val="00AA32D1"/>
    <w:rsid w:val="00AA666B"/>
    <w:rsid w:val="00AA6B42"/>
    <w:rsid w:val="00AA77D5"/>
    <w:rsid w:val="00AB1E49"/>
    <w:rsid w:val="00AB587D"/>
    <w:rsid w:val="00AB5BC4"/>
    <w:rsid w:val="00AB7D35"/>
    <w:rsid w:val="00AC2223"/>
    <w:rsid w:val="00AC2D71"/>
    <w:rsid w:val="00AC354C"/>
    <w:rsid w:val="00AC7D5D"/>
    <w:rsid w:val="00AD0CB6"/>
    <w:rsid w:val="00AD1342"/>
    <w:rsid w:val="00AD521B"/>
    <w:rsid w:val="00AD7D55"/>
    <w:rsid w:val="00AE0236"/>
    <w:rsid w:val="00AE19A3"/>
    <w:rsid w:val="00AE2A62"/>
    <w:rsid w:val="00AE3AB9"/>
    <w:rsid w:val="00AE3FDB"/>
    <w:rsid w:val="00AE4C6C"/>
    <w:rsid w:val="00AE5779"/>
    <w:rsid w:val="00AE7251"/>
    <w:rsid w:val="00AF3813"/>
    <w:rsid w:val="00AF3D0A"/>
    <w:rsid w:val="00AF3D2F"/>
    <w:rsid w:val="00AF470E"/>
    <w:rsid w:val="00AF748F"/>
    <w:rsid w:val="00B001A5"/>
    <w:rsid w:val="00B008E1"/>
    <w:rsid w:val="00B00D3E"/>
    <w:rsid w:val="00B00FFE"/>
    <w:rsid w:val="00B0353C"/>
    <w:rsid w:val="00B07496"/>
    <w:rsid w:val="00B1026D"/>
    <w:rsid w:val="00B123AB"/>
    <w:rsid w:val="00B123B0"/>
    <w:rsid w:val="00B130C7"/>
    <w:rsid w:val="00B173FA"/>
    <w:rsid w:val="00B20D65"/>
    <w:rsid w:val="00B24982"/>
    <w:rsid w:val="00B24996"/>
    <w:rsid w:val="00B24B91"/>
    <w:rsid w:val="00B30ACB"/>
    <w:rsid w:val="00B31444"/>
    <w:rsid w:val="00B334DF"/>
    <w:rsid w:val="00B40210"/>
    <w:rsid w:val="00B4555C"/>
    <w:rsid w:val="00B47445"/>
    <w:rsid w:val="00B502DE"/>
    <w:rsid w:val="00B51621"/>
    <w:rsid w:val="00B51F77"/>
    <w:rsid w:val="00B5322A"/>
    <w:rsid w:val="00B56533"/>
    <w:rsid w:val="00B57BEA"/>
    <w:rsid w:val="00B64A41"/>
    <w:rsid w:val="00B65CE4"/>
    <w:rsid w:val="00B701B1"/>
    <w:rsid w:val="00B71802"/>
    <w:rsid w:val="00B71A03"/>
    <w:rsid w:val="00B73BEA"/>
    <w:rsid w:val="00B74832"/>
    <w:rsid w:val="00B75975"/>
    <w:rsid w:val="00B76203"/>
    <w:rsid w:val="00B779C9"/>
    <w:rsid w:val="00B847A6"/>
    <w:rsid w:val="00B91B1D"/>
    <w:rsid w:val="00B934AE"/>
    <w:rsid w:val="00B93D11"/>
    <w:rsid w:val="00B93FD8"/>
    <w:rsid w:val="00B958C4"/>
    <w:rsid w:val="00BA1435"/>
    <w:rsid w:val="00BA3D3A"/>
    <w:rsid w:val="00BA4926"/>
    <w:rsid w:val="00BA4E67"/>
    <w:rsid w:val="00BB3964"/>
    <w:rsid w:val="00BB53E6"/>
    <w:rsid w:val="00BB5F91"/>
    <w:rsid w:val="00BB6215"/>
    <w:rsid w:val="00BC03D0"/>
    <w:rsid w:val="00BC0C38"/>
    <w:rsid w:val="00BC4FF0"/>
    <w:rsid w:val="00BD3986"/>
    <w:rsid w:val="00BD73DF"/>
    <w:rsid w:val="00BE34F4"/>
    <w:rsid w:val="00BE3618"/>
    <w:rsid w:val="00BE54C8"/>
    <w:rsid w:val="00BE5D82"/>
    <w:rsid w:val="00BE69BE"/>
    <w:rsid w:val="00BF2289"/>
    <w:rsid w:val="00BF73B8"/>
    <w:rsid w:val="00C031E3"/>
    <w:rsid w:val="00C0450F"/>
    <w:rsid w:val="00C056F6"/>
    <w:rsid w:val="00C05AD2"/>
    <w:rsid w:val="00C0714F"/>
    <w:rsid w:val="00C14D34"/>
    <w:rsid w:val="00C15525"/>
    <w:rsid w:val="00C15D05"/>
    <w:rsid w:val="00C16C8E"/>
    <w:rsid w:val="00C2785D"/>
    <w:rsid w:val="00C303C3"/>
    <w:rsid w:val="00C32782"/>
    <w:rsid w:val="00C3280B"/>
    <w:rsid w:val="00C36990"/>
    <w:rsid w:val="00C37C17"/>
    <w:rsid w:val="00C43745"/>
    <w:rsid w:val="00C44905"/>
    <w:rsid w:val="00C52C6A"/>
    <w:rsid w:val="00C5314D"/>
    <w:rsid w:val="00C57AC3"/>
    <w:rsid w:val="00C6168A"/>
    <w:rsid w:val="00C67ECE"/>
    <w:rsid w:val="00C70CF0"/>
    <w:rsid w:val="00C726C5"/>
    <w:rsid w:val="00C73135"/>
    <w:rsid w:val="00C80A63"/>
    <w:rsid w:val="00C85C18"/>
    <w:rsid w:val="00C86392"/>
    <w:rsid w:val="00C94E3C"/>
    <w:rsid w:val="00C95132"/>
    <w:rsid w:val="00C95367"/>
    <w:rsid w:val="00C97C24"/>
    <w:rsid w:val="00CA1250"/>
    <w:rsid w:val="00CA15FE"/>
    <w:rsid w:val="00CA2BE9"/>
    <w:rsid w:val="00CA35B3"/>
    <w:rsid w:val="00CA6D3B"/>
    <w:rsid w:val="00CB10F1"/>
    <w:rsid w:val="00CB137D"/>
    <w:rsid w:val="00CB2E07"/>
    <w:rsid w:val="00CB3E4F"/>
    <w:rsid w:val="00CB4832"/>
    <w:rsid w:val="00CB59B0"/>
    <w:rsid w:val="00CC176E"/>
    <w:rsid w:val="00CC1B2C"/>
    <w:rsid w:val="00CC5629"/>
    <w:rsid w:val="00CC586A"/>
    <w:rsid w:val="00CC631E"/>
    <w:rsid w:val="00CC66F9"/>
    <w:rsid w:val="00CC787A"/>
    <w:rsid w:val="00CD5ECE"/>
    <w:rsid w:val="00CD6614"/>
    <w:rsid w:val="00CD76EC"/>
    <w:rsid w:val="00CE2DF1"/>
    <w:rsid w:val="00CE3B58"/>
    <w:rsid w:val="00CF174D"/>
    <w:rsid w:val="00CF1EFD"/>
    <w:rsid w:val="00CF2EA9"/>
    <w:rsid w:val="00CF3660"/>
    <w:rsid w:val="00CF56CE"/>
    <w:rsid w:val="00CF5A29"/>
    <w:rsid w:val="00CF6FA2"/>
    <w:rsid w:val="00D00385"/>
    <w:rsid w:val="00D03639"/>
    <w:rsid w:val="00D0695D"/>
    <w:rsid w:val="00D06A99"/>
    <w:rsid w:val="00D103E9"/>
    <w:rsid w:val="00D14CE7"/>
    <w:rsid w:val="00D14E7A"/>
    <w:rsid w:val="00D15167"/>
    <w:rsid w:val="00D167E2"/>
    <w:rsid w:val="00D17182"/>
    <w:rsid w:val="00D1765F"/>
    <w:rsid w:val="00D17900"/>
    <w:rsid w:val="00D20E93"/>
    <w:rsid w:val="00D24EF4"/>
    <w:rsid w:val="00D25848"/>
    <w:rsid w:val="00D25E59"/>
    <w:rsid w:val="00D273E7"/>
    <w:rsid w:val="00D331D7"/>
    <w:rsid w:val="00D334F6"/>
    <w:rsid w:val="00D33693"/>
    <w:rsid w:val="00D35F78"/>
    <w:rsid w:val="00D40DCE"/>
    <w:rsid w:val="00D41750"/>
    <w:rsid w:val="00D442BC"/>
    <w:rsid w:val="00D4436F"/>
    <w:rsid w:val="00D4564C"/>
    <w:rsid w:val="00D46BEB"/>
    <w:rsid w:val="00D51B96"/>
    <w:rsid w:val="00D52735"/>
    <w:rsid w:val="00D66CD4"/>
    <w:rsid w:val="00D67C37"/>
    <w:rsid w:val="00D72428"/>
    <w:rsid w:val="00D73433"/>
    <w:rsid w:val="00D8271F"/>
    <w:rsid w:val="00D82927"/>
    <w:rsid w:val="00D8295C"/>
    <w:rsid w:val="00D8401A"/>
    <w:rsid w:val="00D864A4"/>
    <w:rsid w:val="00D87401"/>
    <w:rsid w:val="00D87933"/>
    <w:rsid w:val="00D87AB2"/>
    <w:rsid w:val="00D93DE5"/>
    <w:rsid w:val="00DA2F6D"/>
    <w:rsid w:val="00DA541D"/>
    <w:rsid w:val="00DB07D3"/>
    <w:rsid w:val="00DB28F8"/>
    <w:rsid w:val="00DB3961"/>
    <w:rsid w:val="00DB4D8B"/>
    <w:rsid w:val="00DB4E62"/>
    <w:rsid w:val="00DB6577"/>
    <w:rsid w:val="00DB77BE"/>
    <w:rsid w:val="00DC0562"/>
    <w:rsid w:val="00DC05D2"/>
    <w:rsid w:val="00DC1E37"/>
    <w:rsid w:val="00DC36A8"/>
    <w:rsid w:val="00DD0ED8"/>
    <w:rsid w:val="00DD2E32"/>
    <w:rsid w:val="00DD676B"/>
    <w:rsid w:val="00DD704F"/>
    <w:rsid w:val="00DD7647"/>
    <w:rsid w:val="00DE2037"/>
    <w:rsid w:val="00DE5835"/>
    <w:rsid w:val="00DF04F0"/>
    <w:rsid w:val="00DF12D9"/>
    <w:rsid w:val="00DF26AA"/>
    <w:rsid w:val="00DF27C7"/>
    <w:rsid w:val="00DF4558"/>
    <w:rsid w:val="00DF518A"/>
    <w:rsid w:val="00E00C01"/>
    <w:rsid w:val="00E00C4D"/>
    <w:rsid w:val="00E079CA"/>
    <w:rsid w:val="00E13740"/>
    <w:rsid w:val="00E23375"/>
    <w:rsid w:val="00E2399A"/>
    <w:rsid w:val="00E248B8"/>
    <w:rsid w:val="00E271DD"/>
    <w:rsid w:val="00E30EC9"/>
    <w:rsid w:val="00E316C3"/>
    <w:rsid w:val="00E32992"/>
    <w:rsid w:val="00E340AE"/>
    <w:rsid w:val="00E3702F"/>
    <w:rsid w:val="00E422EA"/>
    <w:rsid w:val="00E47755"/>
    <w:rsid w:val="00E54643"/>
    <w:rsid w:val="00E55A05"/>
    <w:rsid w:val="00E55ECE"/>
    <w:rsid w:val="00E60EF7"/>
    <w:rsid w:val="00E6209D"/>
    <w:rsid w:val="00E66935"/>
    <w:rsid w:val="00E7298F"/>
    <w:rsid w:val="00E7455C"/>
    <w:rsid w:val="00E76715"/>
    <w:rsid w:val="00E775BA"/>
    <w:rsid w:val="00E85348"/>
    <w:rsid w:val="00E878ED"/>
    <w:rsid w:val="00E87B5C"/>
    <w:rsid w:val="00E90AEB"/>
    <w:rsid w:val="00E92AD1"/>
    <w:rsid w:val="00E9672D"/>
    <w:rsid w:val="00EA0660"/>
    <w:rsid w:val="00EA0FCB"/>
    <w:rsid w:val="00EA6AF1"/>
    <w:rsid w:val="00EA72B5"/>
    <w:rsid w:val="00EA75FA"/>
    <w:rsid w:val="00EB063A"/>
    <w:rsid w:val="00EB1AF7"/>
    <w:rsid w:val="00EB39F3"/>
    <w:rsid w:val="00EB6541"/>
    <w:rsid w:val="00EB6DA9"/>
    <w:rsid w:val="00EC42BD"/>
    <w:rsid w:val="00EC4B00"/>
    <w:rsid w:val="00EC5A57"/>
    <w:rsid w:val="00EC6A8B"/>
    <w:rsid w:val="00ED1A7D"/>
    <w:rsid w:val="00ED216E"/>
    <w:rsid w:val="00ED4D2D"/>
    <w:rsid w:val="00ED72FA"/>
    <w:rsid w:val="00ED7CBA"/>
    <w:rsid w:val="00EE5CE2"/>
    <w:rsid w:val="00EF1D39"/>
    <w:rsid w:val="00EF206A"/>
    <w:rsid w:val="00EF2A03"/>
    <w:rsid w:val="00F05EDE"/>
    <w:rsid w:val="00F05FFE"/>
    <w:rsid w:val="00F077D1"/>
    <w:rsid w:val="00F1349E"/>
    <w:rsid w:val="00F1666D"/>
    <w:rsid w:val="00F1695C"/>
    <w:rsid w:val="00F16A2A"/>
    <w:rsid w:val="00F16EB0"/>
    <w:rsid w:val="00F17C02"/>
    <w:rsid w:val="00F250EC"/>
    <w:rsid w:val="00F26222"/>
    <w:rsid w:val="00F26BE9"/>
    <w:rsid w:val="00F26E03"/>
    <w:rsid w:val="00F3093D"/>
    <w:rsid w:val="00F30DD4"/>
    <w:rsid w:val="00F32010"/>
    <w:rsid w:val="00F335D4"/>
    <w:rsid w:val="00F40034"/>
    <w:rsid w:val="00F4209C"/>
    <w:rsid w:val="00F424B2"/>
    <w:rsid w:val="00F44640"/>
    <w:rsid w:val="00F45EB2"/>
    <w:rsid w:val="00F46E37"/>
    <w:rsid w:val="00F47B09"/>
    <w:rsid w:val="00F509D4"/>
    <w:rsid w:val="00F51A23"/>
    <w:rsid w:val="00F546D2"/>
    <w:rsid w:val="00F547D4"/>
    <w:rsid w:val="00F56125"/>
    <w:rsid w:val="00F56781"/>
    <w:rsid w:val="00F604FC"/>
    <w:rsid w:val="00F61729"/>
    <w:rsid w:val="00F627B7"/>
    <w:rsid w:val="00F64E92"/>
    <w:rsid w:val="00F67105"/>
    <w:rsid w:val="00F6738B"/>
    <w:rsid w:val="00F72ABC"/>
    <w:rsid w:val="00F76A85"/>
    <w:rsid w:val="00F7718D"/>
    <w:rsid w:val="00F80DD5"/>
    <w:rsid w:val="00F86771"/>
    <w:rsid w:val="00F90448"/>
    <w:rsid w:val="00F93E0F"/>
    <w:rsid w:val="00F9492A"/>
    <w:rsid w:val="00FA1F4D"/>
    <w:rsid w:val="00FA287C"/>
    <w:rsid w:val="00FA6B93"/>
    <w:rsid w:val="00FB27C3"/>
    <w:rsid w:val="00FB43DC"/>
    <w:rsid w:val="00FB5651"/>
    <w:rsid w:val="00FB62A1"/>
    <w:rsid w:val="00FC4A02"/>
    <w:rsid w:val="00FC56BC"/>
    <w:rsid w:val="00FC6FC1"/>
    <w:rsid w:val="00FC793B"/>
    <w:rsid w:val="00FC7EEF"/>
    <w:rsid w:val="00FD254E"/>
    <w:rsid w:val="00FD59CD"/>
    <w:rsid w:val="00FD5C0E"/>
    <w:rsid w:val="00FD62B1"/>
    <w:rsid w:val="00FD677B"/>
    <w:rsid w:val="00FD6876"/>
    <w:rsid w:val="00FE149E"/>
    <w:rsid w:val="00FE1B28"/>
    <w:rsid w:val="00FF30B0"/>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law/review/207873290.html" TargetMode="External"/><Relationship Id="rId21" Type="http://schemas.openxmlformats.org/officeDocument/2006/relationships/hyperlink" Target="http://www.finmarket.ru/main/article/5421163" TargetMode="External"/><Relationship Id="rId42" Type="http://schemas.openxmlformats.org/officeDocument/2006/relationships/hyperlink" Target="https://www.kommersant.ru/doc/4713570" TargetMode="External"/><Relationship Id="rId47" Type="http://schemas.openxmlformats.org/officeDocument/2006/relationships/hyperlink" Target="http://www.garant.ru/news/1447052/" TargetMode="External"/><Relationship Id="rId63" Type="http://schemas.openxmlformats.org/officeDocument/2006/relationships/hyperlink" Target="http://www.finmarket.ru/main/article/5422996" TargetMode="External"/><Relationship Id="rId68" Type="http://schemas.openxmlformats.org/officeDocument/2006/relationships/hyperlink" Target="https://economy.gov.ru/material/news/maksim_reshetnikov_minekonomrazvitiya_pomozhet_regionalnomu_biznesu_naladit_vzaimodeystvie_s_torgpredstvami_rf_dlya_podderzhki_eksporta.html" TargetMode="External"/><Relationship Id="rId84" Type="http://schemas.openxmlformats.org/officeDocument/2006/relationships/hyperlink" Target="https://www.kommersant.ru/doc/4721325" TargetMode="External"/><Relationship Id="rId89" Type="http://schemas.openxmlformats.org/officeDocument/2006/relationships/hyperlink" Target="http://base.garant.ru/400289764/" TargetMode="External"/><Relationship Id="rId16" Type="http://schemas.openxmlformats.org/officeDocument/2006/relationships/hyperlink" Target="http://www.finmarket.ru/main/article/5417679" TargetMode="External"/><Relationship Id="rId11" Type="http://schemas.openxmlformats.org/officeDocument/2006/relationships/hyperlink" Target="http://www.finmarket.ru/main/article/5420353" TargetMode="External"/><Relationship Id="rId32" Type="http://schemas.openxmlformats.org/officeDocument/2006/relationships/image" Target="media/image2.png"/><Relationship Id="rId37" Type="http://schemas.openxmlformats.org/officeDocument/2006/relationships/hyperlink" Target="https://t.me/markettwits" TargetMode="External"/><Relationship Id="rId53" Type="http://schemas.openxmlformats.org/officeDocument/2006/relationships/hyperlink" Target="http://www.finmarket.ru/main/article/5422160" TargetMode="External"/><Relationship Id="rId58" Type="http://schemas.openxmlformats.org/officeDocument/2006/relationships/hyperlink" Target="http://www.garant.ru/news/1449056/" TargetMode="External"/><Relationship Id="rId74" Type="http://schemas.openxmlformats.org/officeDocument/2006/relationships/hyperlink" Target="https://tatstat.gks.ru/news/document/115287" TargetMode="External"/><Relationship Id="rId79" Type="http://schemas.openxmlformats.org/officeDocument/2006/relationships/hyperlink" Target="http://www.finmarket.ru/main/article/5422056" TargetMode="External"/><Relationship Id="rId102" Type="http://schemas.openxmlformats.org/officeDocument/2006/relationships/hyperlink" Target="http://base.garant.ru/400289764/" TargetMode="External"/><Relationship Id="rId5" Type="http://schemas.openxmlformats.org/officeDocument/2006/relationships/webSettings" Target="webSettings.xml"/><Relationship Id="rId90" Type="http://schemas.openxmlformats.org/officeDocument/2006/relationships/hyperlink" Target="http://base.garant.ru/400289764/" TargetMode="External"/><Relationship Id="rId95" Type="http://schemas.openxmlformats.org/officeDocument/2006/relationships/hyperlink" Target="http://base.garant.ru/12132859/" TargetMode="External"/><Relationship Id="rId22" Type="http://schemas.openxmlformats.org/officeDocument/2006/relationships/hyperlink" Target="http://www.finmarket.ru/main/article/5420288" TargetMode="External"/><Relationship Id="rId27" Type="http://schemas.openxmlformats.org/officeDocument/2006/relationships/hyperlink" Target="http://government.ru/news/41620/" TargetMode="External"/><Relationship Id="rId43" Type="http://schemas.openxmlformats.org/officeDocument/2006/relationships/hyperlink" Target="http://www.finmarket.ru/main/article/5423965" TargetMode="External"/><Relationship Id="rId48" Type="http://schemas.openxmlformats.org/officeDocument/2006/relationships/hyperlink" Target="http://government.ru/news/41685/" TargetMode="External"/><Relationship Id="rId64" Type="http://schemas.openxmlformats.org/officeDocument/2006/relationships/hyperlink" Target="http://www.nalog.ru/rn16/news/activities_fts/10662978/" TargetMode="External"/><Relationship Id="rId69" Type="http://schemas.openxmlformats.org/officeDocument/2006/relationships/hyperlink" Target="http://www.finmarket.ru/main/article/5416483" TargetMode="External"/><Relationship Id="rId80" Type="http://schemas.openxmlformats.org/officeDocument/2006/relationships/hyperlink" Target="http://www.finmarket.ru/main/article/5421265" TargetMode="External"/><Relationship Id="rId85" Type="http://schemas.openxmlformats.org/officeDocument/2006/relationships/hyperlink" Target="http://www.finmarket.ru/main/article/5418425" TargetMode="External"/><Relationship Id="rId12" Type="http://schemas.openxmlformats.org/officeDocument/2006/relationships/hyperlink" Target="http://www.consultant.ru/law/review/207868460.html" TargetMode="External"/><Relationship Id="rId17" Type="http://schemas.openxmlformats.org/officeDocument/2006/relationships/hyperlink" Target="https://fom.ru/Nastroeniya/14543" TargetMode="External"/><Relationship Id="rId33" Type="http://schemas.openxmlformats.org/officeDocument/2006/relationships/hyperlink" Target="https://tatstat.gks.ru/news/document/115117" TargetMode="External"/><Relationship Id="rId38" Type="http://schemas.openxmlformats.org/officeDocument/2006/relationships/hyperlink" Target="https://t.me/russianmacro" TargetMode="External"/><Relationship Id="rId59" Type="http://schemas.openxmlformats.org/officeDocument/2006/relationships/hyperlink" Target="http://www.garant.ru/news/1449048/" TargetMode="External"/><Relationship Id="rId103" Type="http://schemas.openxmlformats.org/officeDocument/2006/relationships/hyperlink" Target="http://www.garant.ru/news/1447897/" TargetMode="External"/><Relationship Id="rId20" Type="http://schemas.openxmlformats.org/officeDocument/2006/relationships/hyperlink" Target="https://www.kommersant.ru/doc/4712480" TargetMode="External"/><Relationship Id="rId41" Type="http://schemas.openxmlformats.org/officeDocument/2006/relationships/image" Target="media/image4.png"/><Relationship Id="rId54" Type="http://schemas.openxmlformats.org/officeDocument/2006/relationships/image" Target="media/image5.png"/><Relationship Id="rId62" Type="http://schemas.openxmlformats.org/officeDocument/2006/relationships/hyperlink" Target="http://www.finmarket.ru/main/article/5423007" TargetMode="External"/><Relationship Id="rId70" Type="http://schemas.openxmlformats.org/officeDocument/2006/relationships/hyperlink" Target="http://www.consultant.ru/law/review/207873289.html" TargetMode="External"/><Relationship Id="rId75" Type="http://schemas.openxmlformats.org/officeDocument/2006/relationships/hyperlink" Target="http://government.ru/news/41635/" TargetMode="External"/><Relationship Id="rId83" Type="http://schemas.openxmlformats.org/officeDocument/2006/relationships/hyperlink" Target="https://www.kommersant.ru/doc/4712974" TargetMode="External"/><Relationship Id="rId88" Type="http://schemas.openxmlformats.org/officeDocument/2006/relationships/hyperlink" Target="http://www.finmarket.ru/main/article/5415567" TargetMode="External"/><Relationship Id="rId91" Type="http://schemas.openxmlformats.org/officeDocument/2006/relationships/hyperlink" Target="http://www.garant.ru/news/1447177/" TargetMode="External"/><Relationship Id="rId96" Type="http://schemas.openxmlformats.org/officeDocument/2006/relationships/hyperlink" Target="http://base.garant.ru/121328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nmarket.ru/main/article/5421205" TargetMode="External"/><Relationship Id="rId23" Type="http://schemas.openxmlformats.org/officeDocument/2006/relationships/hyperlink" Target="https://tatstat.gks.ru/news/document/115608" TargetMode="External"/><Relationship Id="rId28" Type="http://schemas.openxmlformats.org/officeDocument/2006/relationships/hyperlink" Target="https://www.kommersant.ru/doc/4713506" TargetMode="External"/><Relationship Id="rId36" Type="http://schemas.openxmlformats.org/officeDocument/2006/relationships/hyperlink" Target="https://t.me/investfuture" TargetMode="External"/><Relationship Id="rId49" Type="http://schemas.openxmlformats.org/officeDocument/2006/relationships/hyperlink" Target="http://www.consultant.ru/law/hotdocs/67943.html" TargetMode="External"/><Relationship Id="rId57" Type="http://schemas.openxmlformats.org/officeDocument/2006/relationships/hyperlink" Target="http://base.garant.ru/400360209/" TargetMode="External"/><Relationship Id="rId106" Type="http://schemas.openxmlformats.org/officeDocument/2006/relationships/theme" Target="theme/theme1.xml"/><Relationship Id="rId10" Type="http://schemas.openxmlformats.org/officeDocument/2006/relationships/hyperlink" Target="http://www.finmarket.ru/main/article/5415609" TargetMode="External"/><Relationship Id="rId31" Type="http://schemas.openxmlformats.org/officeDocument/2006/relationships/hyperlink" Target="https://tatstat.gks.ru/news/document/116035" TargetMode="External"/><Relationship Id="rId44" Type="http://schemas.openxmlformats.org/officeDocument/2006/relationships/hyperlink" Target="https://ac.gov.ru/news/page/okolo-1-mln-rossian-mogut-polucit-pomos-sockontraktov-v-2021-godu-26862" TargetMode="External"/><Relationship Id="rId52" Type="http://schemas.openxmlformats.org/officeDocument/2006/relationships/hyperlink" Target="http://www.garant.ru/hotlaw/minfin/1449374/" TargetMode="External"/><Relationship Id="rId60" Type="http://schemas.openxmlformats.org/officeDocument/2006/relationships/hyperlink" Target="https://ac.gov.ru/news/page/mincifry-predlozilo-rassirit-programmu-lgotnogo-kreditovania-na-cifrovuu-transformaciu-26860" TargetMode="External"/><Relationship Id="rId65" Type="http://schemas.openxmlformats.org/officeDocument/2006/relationships/hyperlink" Target="http://www.consultant.ru/law/review/207873015.html" TargetMode="External"/><Relationship Id="rId73" Type="http://schemas.openxmlformats.org/officeDocument/2006/relationships/hyperlink" Target="http://www.finmarket.ru/main/article/5411785" TargetMode="External"/><Relationship Id="rId78" Type="http://schemas.openxmlformats.org/officeDocument/2006/relationships/hyperlink" Target="http://www.consultant.ru/law/review/207873340.html" TargetMode="External"/><Relationship Id="rId81" Type="http://schemas.openxmlformats.org/officeDocument/2006/relationships/hyperlink" Target="https://tatstat.gks.ru/news/document/115606" TargetMode="External"/><Relationship Id="rId86" Type="http://schemas.openxmlformats.org/officeDocument/2006/relationships/hyperlink" Target="http://www.finmarket.ru/main/article/5415529" TargetMode="External"/><Relationship Id="rId94" Type="http://schemas.openxmlformats.org/officeDocument/2006/relationships/hyperlink" Target="http://base.garant.ru/2156876/" TargetMode="External"/><Relationship Id="rId99" Type="http://schemas.openxmlformats.org/officeDocument/2006/relationships/hyperlink" Target="http://base.garant.ru/71346774/" TargetMode="External"/><Relationship Id="rId101" Type="http://schemas.openxmlformats.org/officeDocument/2006/relationships/hyperlink" Target="http://base.garant.ru/400289764/" TargetMode="External"/><Relationship Id="rId4" Type="http://schemas.openxmlformats.org/officeDocument/2006/relationships/settings" Target="settings.xml"/><Relationship Id="rId9" Type="http://schemas.openxmlformats.org/officeDocument/2006/relationships/hyperlink" Target="https://www.kommersant.ru/doc/4713572" TargetMode="External"/><Relationship Id="rId13" Type="http://schemas.openxmlformats.org/officeDocument/2006/relationships/hyperlink" Target="https://www.kommersant.ru/doc/4721253" TargetMode="External"/><Relationship Id="rId18" Type="http://schemas.openxmlformats.org/officeDocument/2006/relationships/hyperlink" Target="http://www.finmarket.ru/main/article/5420273" TargetMode="External"/><Relationship Id="rId39" Type="http://schemas.openxmlformats.org/officeDocument/2006/relationships/hyperlink" Target="https://t.me/if_stocks" TargetMode="External"/><Relationship Id="rId34" Type="http://schemas.openxmlformats.org/officeDocument/2006/relationships/hyperlink" Target="http://www.finmarket.ru/main/article/5422064" TargetMode="External"/><Relationship Id="rId50" Type="http://schemas.openxmlformats.org/officeDocument/2006/relationships/hyperlink" Target="http://kremlin.ru/acts/assignments/orders/65091" TargetMode="External"/><Relationship Id="rId55" Type="http://schemas.openxmlformats.org/officeDocument/2006/relationships/hyperlink" Target="https://tatstat.gks.ru/news/document/115166" TargetMode="External"/><Relationship Id="rId76" Type="http://schemas.openxmlformats.org/officeDocument/2006/relationships/hyperlink" Target="http://www.finmarket.ru/main/article/5423013" TargetMode="External"/><Relationship Id="rId97" Type="http://schemas.openxmlformats.org/officeDocument/2006/relationships/hyperlink" Target="http://base.garant.ru/400289764/"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garant.ru/news/1449070/" TargetMode="External"/><Relationship Id="rId92" Type="http://schemas.openxmlformats.org/officeDocument/2006/relationships/hyperlink" Target="http://base.garant.ru/400289764/" TargetMode="External"/><Relationship Id="rId2" Type="http://schemas.openxmlformats.org/officeDocument/2006/relationships/numbering" Target="numbering.xml"/><Relationship Id="rId29" Type="http://schemas.openxmlformats.org/officeDocument/2006/relationships/hyperlink" Target="http://www.consultant.ru/law/hotdocs/67884.html" TargetMode="External"/><Relationship Id="rId24" Type="http://schemas.openxmlformats.org/officeDocument/2006/relationships/hyperlink" Target="http://www.finmarket.ru/main/article/5416604" TargetMode="External"/><Relationship Id="rId40" Type="http://schemas.openxmlformats.org/officeDocument/2006/relationships/image" Target="media/image3.png"/><Relationship Id="rId45" Type="http://schemas.openxmlformats.org/officeDocument/2006/relationships/hyperlink" Target="http://www.garant.ru/news/1448455/" TargetMode="External"/><Relationship Id="rId66" Type="http://schemas.openxmlformats.org/officeDocument/2006/relationships/hyperlink" Target="http://www.consultant.ru/law/hotdocs/link/?id=67931" TargetMode="External"/><Relationship Id="rId87" Type="http://schemas.openxmlformats.org/officeDocument/2006/relationships/hyperlink" Target="http://www.finmarket.ru/main/article/5418398" TargetMode="External"/><Relationship Id="rId61" Type="http://schemas.openxmlformats.org/officeDocument/2006/relationships/hyperlink" Target="http://www.consultant.ru/law/review/207873292.html" TargetMode="External"/><Relationship Id="rId82" Type="http://schemas.openxmlformats.org/officeDocument/2006/relationships/hyperlink" Target="https://tatstat.gks.ru/news/document/115605" TargetMode="External"/><Relationship Id="rId19" Type="http://schemas.openxmlformats.org/officeDocument/2006/relationships/hyperlink" Target="http://www.finmarket.ru/main/article/5418366" TargetMode="External"/><Relationship Id="rId14" Type="http://schemas.openxmlformats.org/officeDocument/2006/relationships/hyperlink" Target="http://www.finmarket.ru/main/article/5422165" TargetMode="External"/><Relationship Id="rId30" Type="http://schemas.openxmlformats.org/officeDocument/2006/relationships/image" Target="media/image1.png"/><Relationship Id="rId35" Type="http://schemas.openxmlformats.org/officeDocument/2006/relationships/hyperlink" Target="https://tatstat.gks.ru/news/document/114530" TargetMode="External"/><Relationship Id="rId56" Type="http://schemas.openxmlformats.org/officeDocument/2006/relationships/hyperlink" Target="http://base.garant.ru/12125267/b369434ee740927935cc6f0a04242543/" TargetMode="External"/><Relationship Id="rId77" Type="http://schemas.openxmlformats.org/officeDocument/2006/relationships/hyperlink" Target="http://government.ru/news/41689/" TargetMode="External"/><Relationship Id="rId100" Type="http://schemas.openxmlformats.org/officeDocument/2006/relationships/hyperlink" Target="http://base.garant.ru/400289764/" TargetMode="External"/><Relationship Id="rId105" Type="http://schemas.openxmlformats.org/officeDocument/2006/relationships/fontTable" Target="fontTable.xml"/><Relationship Id="rId8" Type="http://schemas.openxmlformats.org/officeDocument/2006/relationships/hyperlink" Target="http://kremlin.ru/acts/assignments/orders/65100" TargetMode="External"/><Relationship Id="rId51" Type="http://schemas.openxmlformats.org/officeDocument/2006/relationships/hyperlink" Target="http://www.garant.ru/products/ipo/prime/doc/400261517/" TargetMode="External"/><Relationship Id="rId72" Type="http://schemas.openxmlformats.org/officeDocument/2006/relationships/hyperlink" Target="http://www.garant.ru/news/1446170/" TargetMode="External"/><Relationship Id="rId93" Type="http://schemas.openxmlformats.org/officeDocument/2006/relationships/hyperlink" Target="http://base.garant.ru/73342631/53f89421bbdaf741eb2d1ecc4ddb4c33/" TargetMode="External"/><Relationship Id="rId98" Type="http://schemas.openxmlformats.org/officeDocument/2006/relationships/hyperlink" Target="http://base.garant.ru/400289764/" TargetMode="External"/><Relationship Id="rId3" Type="http://schemas.openxmlformats.org/officeDocument/2006/relationships/styles" Target="styles.xml"/><Relationship Id="rId25" Type="http://schemas.openxmlformats.org/officeDocument/2006/relationships/hyperlink" Target="http://kremlin.ru/events/administration/65092" TargetMode="External"/><Relationship Id="rId46" Type="http://schemas.openxmlformats.org/officeDocument/2006/relationships/hyperlink" Target="http://base.garant.ru/71850282/" TargetMode="External"/><Relationship Id="rId67" Type="http://schemas.openxmlformats.org/officeDocument/2006/relationships/hyperlink" Target="http://www.consultant.ru/law/review/2078729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A84A-7A49-4632-9983-213EBC57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7465</Words>
  <Characters>42555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Albert.Garipov</cp:lastModifiedBy>
  <cp:revision>52</cp:revision>
  <dcterms:created xsi:type="dcterms:W3CDTF">2021-03-09T07:31:00Z</dcterms:created>
  <dcterms:modified xsi:type="dcterms:W3CDTF">2021-03-09T09:47:00Z</dcterms:modified>
</cp:coreProperties>
</file>