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29" w:rsidRDefault="001C34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429" w:rsidRDefault="001C342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34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29" w:rsidRDefault="001C3429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29" w:rsidRDefault="001C3429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1C3429" w:rsidRDefault="001C3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jc w:val="center"/>
      </w:pPr>
      <w:r>
        <w:t>ЗАКОН</w:t>
      </w:r>
    </w:p>
    <w:p w:rsidR="001C3429" w:rsidRDefault="001C3429">
      <w:pPr>
        <w:pStyle w:val="ConsPlusTitle"/>
        <w:jc w:val="center"/>
      </w:pPr>
    </w:p>
    <w:p w:rsidR="001C3429" w:rsidRDefault="001C3429">
      <w:pPr>
        <w:pStyle w:val="ConsPlusTitle"/>
        <w:jc w:val="center"/>
      </w:pPr>
      <w:r>
        <w:t>РЕСПУБЛИКИ ТАТАРСТАН</w:t>
      </w:r>
    </w:p>
    <w:p w:rsidR="001C3429" w:rsidRDefault="001C3429">
      <w:pPr>
        <w:pStyle w:val="ConsPlusTitle"/>
        <w:jc w:val="center"/>
      </w:pPr>
    </w:p>
    <w:p w:rsidR="001C3429" w:rsidRDefault="001C3429">
      <w:pPr>
        <w:pStyle w:val="ConsPlusTitle"/>
        <w:jc w:val="center"/>
      </w:pPr>
      <w:r>
        <w:t>ОБ ОБРАЩЕНИЯХ ГРАЖДАН</w:t>
      </w:r>
    </w:p>
    <w:p w:rsidR="001C3429" w:rsidRDefault="001C3429">
      <w:pPr>
        <w:pStyle w:val="ConsPlusTitle"/>
        <w:jc w:val="center"/>
      </w:pPr>
      <w:r>
        <w:t>В РЕСПУБЛИКЕ ТАТАРСТАН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jc w:val="right"/>
      </w:pPr>
      <w:r>
        <w:t>Принят</w:t>
      </w:r>
    </w:p>
    <w:p w:rsidR="001C3429" w:rsidRDefault="001C3429">
      <w:pPr>
        <w:pStyle w:val="ConsPlusNormal"/>
        <w:jc w:val="right"/>
      </w:pPr>
      <w:r>
        <w:t>Государственным Советом</w:t>
      </w:r>
    </w:p>
    <w:p w:rsidR="001C3429" w:rsidRDefault="001C3429">
      <w:pPr>
        <w:pStyle w:val="ConsPlusNormal"/>
        <w:jc w:val="right"/>
      </w:pPr>
      <w:r>
        <w:t>Республики Татарстан</w:t>
      </w:r>
    </w:p>
    <w:p w:rsidR="001C3429" w:rsidRDefault="001C3429">
      <w:pPr>
        <w:pStyle w:val="ConsPlusNormal"/>
        <w:jc w:val="right"/>
      </w:pPr>
      <w:r>
        <w:t>11 апреля 2003 года</w:t>
      </w:r>
    </w:p>
    <w:p w:rsidR="001C3429" w:rsidRDefault="001C3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429" w:rsidRDefault="001C3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429" w:rsidRDefault="001C34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24.07.2014 </w:t>
            </w:r>
            <w:hyperlink r:id="rId5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6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jc w:val="center"/>
        <w:outlineLvl w:val="0"/>
      </w:pPr>
      <w:r>
        <w:t>ГЛАВА 1. ОБЩИЕ ПОЛОЖЕНИЯ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1C3429" w:rsidRDefault="001C3429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В случае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0" w:name="P45"/>
      <w:bookmarkEnd w:id="0"/>
      <w:r>
        <w:t>4. В случае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4.1. 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C3429" w:rsidRDefault="001C3429">
      <w:pPr>
        <w:pStyle w:val="ConsPlusNormal"/>
        <w:jc w:val="both"/>
      </w:pPr>
      <w:r>
        <w:t xml:space="preserve">(часть 4.1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5.1. На поступившее в орган или должностному лицу обращение, содержащее предложение, </w:t>
      </w:r>
      <w:r>
        <w:lastRenderedPageBreak/>
        <w:t xml:space="preserve">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5" w:history="1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 информационно-телекоммуникационной сети Интернет.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C3429" w:rsidRDefault="001C3429">
      <w:pPr>
        <w:pStyle w:val="ConsPlusNormal"/>
        <w:jc w:val="both"/>
      </w:pPr>
      <w:r>
        <w:t xml:space="preserve">(часть 5.1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6. Наряду с установленным настоящей статьей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5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</w:t>
      </w:r>
      <w:r>
        <w:lastRenderedPageBreak/>
        <w:t xml:space="preserve">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5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</w:p>
    <w:p w:rsidR="001C3429" w:rsidRDefault="001C3429">
      <w:pPr>
        <w:pStyle w:val="ConsPlusNormal"/>
        <w:jc w:val="both"/>
      </w:pPr>
      <w:r>
        <w:t xml:space="preserve">(часть 3.1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2" w:name="P72"/>
      <w:bookmarkEnd w:id="2"/>
      <w: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72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C3429" w:rsidRDefault="001C3429">
      <w:pPr>
        <w:pStyle w:val="ConsPlusNormal"/>
        <w:jc w:val="both"/>
      </w:pPr>
      <w:r>
        <w:t xml:space="preserve">(часть 8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8. Сроки рассмотрения обращений граждан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bookmarkStart w:id="3" w:name="P79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3429" w:rsidRDefault="001C3429">
      <w:pPr>
        <w:pStyle w:val="ConsPlusNormal"/>
        <w:jc w:val="both"/>
      </w:pPr>
      <w:r>
        <w:t xml:space="preserve">(часть 1.1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92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2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bookmarkStart w:id="5" w:name="P85"/>
      <w:bookmarkEnd w:id="5"/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 xml:space="preserve">1. При рассмотрении обращений граждан запрещается без согласия обратившегося </w:t>
      </w:r>
      <w:r>
        <w:lastRenderedPageBreak/>
        <w:t>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bookmarkStart w:id="6" w:name="P92"/>
      <w:bookmarkEnd w:id="6"/>
      <w: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11. Организация личного приема граждан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Интернет и (или) средства массовой информации. Указанная информация также размещается в общедоступных местах в зданиях органов.</w:t>
      </w:r>
    </w:p>
    <w:p w:rsidR="001C3429" w:rsidRDefault="001C3429">
      <w:pPr>
        <w:pStyle w:val="ConsPlusNormal"/>
        <w:jc w:val="both"/>
      </w:pPr>
      <w:r>
        <w:t xml:space="preserve">(часть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7. В случае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</w:t>
      </w:r>
      <w:r>
        <w:lastRenderedPageBreak/>
        <w:t>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1C3429" w:rsidRDefault="001C3429">
      <w:pPr>
        <w:pStyle w:val="ConsPlusNormal"/>
        <w:jc w:val="both"/>
      </w:pPr>
      <w:r>
        <w:t xml:space="preserve">(часть 7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1C3429" w:rsidRDefault="001C342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4) граждане, пришедшие на прием с детьми в возрасте до трех лет.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10. При личном приеме граждане, указанные в </w:t>
      </w:r>
      <w:hyperlink w:anchor="P11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6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12. В случае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12. Право на обжалование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14. Обязанности органа и должностного лица по рассмотрению заявления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lastRenderedPageBreak/>
        <w:t>Орган и должностное лицо, в компетенцию которых входит рассмотрение поставленных в заявлении вопросов, обязаны: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3) принять обоснованное решение и обеспечить его исполнение;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1) лично изложить доводы лицу, рассматривающему обращение;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7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50" w:history="1">
        <w:r>
          <w:rPr>
            <w:color w:val="0000FF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8) обращаться с заявлением о прекращении рассмотрения обращения;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9) обжаловать решение, принятое по обращению;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10) пользоваться услугами представителя;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11) на возмещение убытков и компенсацию морального вреда, причиненных незаконным </w:t>
      </w:r>
      <w:r>
        <w:lastRenderedPageBreak/>
        <w:t>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Орган или должностное лицо, в компетенцию которых входит рассмотрение соответствующей жалобы, обязаны: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1) принять и зарегистрировать жалобу;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17. Решение по жалобе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В случае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</w:t>
      </w:r>
      <w:r>
        <w:lastRenderedPageBreak/>
        <w:t xml:space="preserve">регистрации в сроки, установленные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1C3429" w:rsidRDefault="001C34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lastRenderedPageBreak/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jc w:val="center"/>
        <w:outlineLvl w:val="0"/>
      </w:pPr>
      <w:r>
        <w:t>ГЛАВА 3. ЗАКЛЮЧИТЕЛЬНЫЕ ПОЛОЖЕНИЯ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Title"/>
        <w:ind w:firstLine="540"/>
        <w:jc w:val="both"/>
        <w:outlineLvl w:val="1"/>
      </w:pPr>
      <w:r>
        <w:t>Статья 23. Контроль за соблюдением настоящего Закона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ind w:firstLine="540"/>
        <w:jc w:val="both"/>
      </w:pPr>
      <w: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1C3429" w:rsidRDefault="001C3429">
      <w:pPr>
        <w:pStyle w:val="ConsPlusNormal"/>
        <w:spacing w:before="220"/>
        <w:ind w:firstLine="540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Интернет.</w:t>
      </w:r>
    </w:p>
    <w:p w:rsidR="001C3429" w:rsidRDefault="001C3429">
      <w:pPr>
        <w:pStyle w:val="ConsPlusNormal"/>
        <w:jc w:val="both"/>
      </w:pPr>
      <w:r>
        <w:t xml:space="preserve">(часть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jc w:val="right"/>
      </w:pPr>
      <w:r>
        <w:t>Президент</w:t>
      </w:r>
    </w:p>
    <w:p w:rsidR="001C3429" w:rsidRDefault="001C3429">
      <w:pPr>
        <w:pStyle w:val="ConsPlusNormal"/>
        <w:jc w:val="right"/>
      </w:pPr>
      <w:r>
        <w:t>Республики Татарстан</w:t>
      </w:r>
    </w:p>
    <w:p w:rsidR="001C3429" w:rsidRDefault="001C3429">
      <w:pPr>
        <w:pStyle w:val="ConsPlusNormal"/>
        <w:jc w:val="right"/>
      </w:pPr>
      <w:r>
        <w:t>М.Ш.ШАЙМИЕВ</w:t>
      </w:r>
    </w:p>
    <w:p w:rsidR="001C3429" w:rsidRDefault="001C3429">
      <w:pPr>
        <w:pStyle w:val="ConsPlusNormal"/>
      </w:pPr>
      <w:r>
        <w:t>Казань, Кремль</w:t>
      </w:r>
    </w:p>
    <w:p w:rsidR="001C3429" w:rsidRDefault="001C3429">
      <w:pPr>
        <w:pStyle w:val="ConsPlusNormal"/>
        <w:spacing w:before="220"/>
      </w:pPr>
      <w:r>
        <w:t>12 мая 2003 года</w:t>
      </w:r>
    </w:p>
    <w:p w:rsidR="001C3429" w:rsidRDefault="001C3429">
      <w:pPr>
        <w:pStyle w:val="ConsPlusNormal"/>
        <w:spacing w:before="220"/>
      </w:pPr>
      <w:r>
        <w:t>N 16-ЗРТ</w:t>
      </w: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jc w:val="both"/>
      </w:pPr>
    </w:p>
    <w:p w:rsidR="001C3429" w:rsidRDefault="001C3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79A" w:rsidRDefault="00A6679A">
      <w:bookmarkStart w:id="9" w:name="_GoBack"/>
      <w:bookmarkEnd w:id="9"/>
    </w:p>
    <w:sectPr w:rsidR="00A6679A" w:rsidSect="00EC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29"/>
    <w:rsid w:val="001C3429"/>
    <w:rsid w:val="00532278"/>
    <w:rsid w:val="00A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557C-6499-4282-BE1E-822ECCF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30D0BAFB702422A356B226261C52406D987C183B4CAD8878D295F3CEB549DF09DFD217B676DC119F7F0Cr4I" TargetMode="External"/><Relationship Id="rId13" Type="http://schemas.openxmlformats.org/officeDocument/2006/relationships/hyperlink" Target="consultantplus://offline/ref=29B930D0BAFB702422A348BF304A415D4A6EC174126D19FF8578DAC7A4CEE90C8900D6844AF37AC3139F7ECD52589DC41742993BE227366D884BBFFA08r7I" TargetMode="External"/><Relationship Id="rId18" Type="http://schemas.openxmlformats.org/officeDocument/2006/relationships/hyperlink" Target="consultantplus://offline/ref=29B930D0BAFB702422A348BF304A415D4A6EC174126D19FF8578DAC7A4CEE90C8900D6844AF37AC3139F7ECD58589DC41742993BE227366D884BBFFA08r7I" TargetMode="External"/><Relationship Id="rId26" Type="http://schemas.openxmlformats.org/officeDocument/2006/relationships/hyperlink" Target="consultantplus://offline/ref=29B930D0BAFB702422A348BF304A415D4A6EC174156812F9857287CDAC97E50E8E0F89814DE27AC011817FCD4F51C99405r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930D0BAFB702422A356B226261C52406D9C7C14651BAFD92DDC90FB9EEF59DB4088DD0BB569C312817CCC5005rBI" TargetMode="External"/><Relationship Id="rId34" Type="http://schemas.openxmlformats.org/officeDocument/2006/relationships/hyperlink" Target="consultantplus://offline/ref=29B930D0BAFB702422A356B226261C5241649F7810681BAFD92DDC90FB9EEF59DB4088DD0BB569C312817CCC5005rBI" TargetMode="External"/><Relationship Id="rId7" Type="http://schemas.openxmlformats.org/officeDocument/2006/relationships/hyperlink" Target="consultantplus://offline/ref=29B930D0BAFB702422A356B226261C52406D9C7C14651BAFD92DDC90FB9EEF59DB4088DD0BB569C312817CCC5005rBI" TargetMode="External"/><Relationship Id="rId12" Type="http://schemas.openxmlformats.org/officeDocument/2006/relationships/hyperlink" Target="consultantplus://offline/ref=29B930D0BAFB702422A348BF304A415D4A6EC174126D19FF8578DAC7A4CEE90C8900D6844AF37AC3139F7ECD53589DC41742993BE227366D884BBFFA08r7I" TargetMode="External"/><Relationship Id="rId17" Type="http://schemas.openxmlformats.org/officeDocument/2006/relationships/hyperlink" Target="consultantplus://offline/ref=29B930D0BAFB702422A356B226261C52406D9C7C14651BAFD92DDC90FB9EEF59DB4088DD0BB569C312817CCC5005rBI" TargetMode="External"/><Relationship Id="rId25" Type="http://schemas.openxmlformats.org/officeDocument/2006/relationships/hyperlink" Target="consultantplus://offline/ref=29B930D0BAFB702422A348BF304A415D4A6EC174126D19FF8578DAC7A4CEE90C8900D6844AF37AC3139F7ECF51589DC41742993BE227366D884BBFFA08r7I" TargetMode="External"/><Relationship Id="rId33" Type="http://schemas.openxmlformats.org/officeDocument/2006/relationships/hyperlink" Target="consultantplus://offline/ref=29B930D0BAFB702422A348BF304A415D4A6EC174126D19FF8578DAC7A4CEE90C8900D6844AF37AC3139F7ECF56589DC41742993BE227366D884BBFFA08r7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930D0BAFB702422A356B226261C52406D9C7C14651BAFD92DDC90FB9EEF59DB4088DD0BB569C312817CCC5005rBI" TargetMode="External"/><Relationship Id="rId20" Type="http://schemas.openxmlformats.org/officeDocument/2006/relationships/hyperlink" Target="consultantplus://offline/ref=29B930D0BAFB702422A348BF304A415D4A6EC174126D19FF8578DAC7A4CEE90C8900D6844AF37AC3139F7ECE52589DC41742993BE227366D884BBFFA08r7I" TargetMode="External"/><Relationship Id="rId29" Type="http://schemas.openxmlformats.org/officeDocument/2006/relationships/hyperlink" Target="consultantplus://offline/ref=29B930D0BAFB702422A356B226261C52406D9C7C14651BAFD92DDC90FB9EEF59DB4088DD0BB569C312817CCC5005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930D0BAFB702422A348BF304A415D4A6EC174126D19FF8578DAC7A4CEE90C8900D6844AF37AC3139F7ECC59589DC41742993BE227366D884BBFFA08r7I" TargetMode="External"/><Relationship Id="rId11" Type="http://schemas.openxmlformats.org/officeDocument/2006/relationships/hyperlink" Target="consultantplus://offline/ref=29B930D0BAFB702422A348BF304A415D4A6EC174126D19FF8578DAC7A4CEE90C8900D6844AF37AC3139F7ECD51589DC41742993BE227366D884BBFFA08r7I" TargetMode="External"/><Relationship Id="rId24" Type="http://schemas.openxmlformats.org/officeDocument/2006/relationships/hyperlink" Target="consultantplus://offline/ref=29B930D0BAFB702422A356B226261C52406D9C7C14651BAFD92DDC90FB9EEF59DB4088DD0BB569C312817CCC5005rBI" TargetMode="External"/><Relationship Id="rId32" Type="http://schemas.openxmlformats.org/officeDocument/2006/relationships/hyperlink" Target="consultantplus://offline/ref=29B930D0BAFB702422A348BF304A415D4A6EC174126D19FF8578DAC7A4CEE90C8900D6844AF37AC3139F7ECF57589DC41742993BE227366D884BBFFA08r7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9B930D0BAFB702422A348BF304A415D4A6EC174146510FE867287CDAC97E50E8E0F89934DBA76C2139F7EC45A0798D1061A963BFE3836729449BE0Fr3I" TargetMode="External"/><Relationship Id="rId15" Type="http://schemas.openxmlformats.org/officeDocument/2006/relationships/hyperlink" Target="consultantplus://offline/ref=29B930D0BAFB702422A348BF304A415D4A6EC174126D19FF8578DAC7A4CEE90C8900D6844AF37AC3139F7ECD57589DC41742993BE227366D884BBFFA08r7I" TargetMode="External"/><Relationship Id="rId23" Type="http://schemas.openxmlformats.org/officeDocument/2006/relationships/hyperlink" Target="consultantplus://offline/ref=29B930D0BAFB702422A348BF304A415D4A6EC174126D19FF8578DAC7A4CEE90C8900D6844AF37AC3139F7ECE59589DC41742993BE227366D884BBFFA08r7I" TargetMode="External"/><Relationship Id="rId28" Type="http://schemas.openxmlformats.org/officeDocument/2006/relationships/hyperlink" Target="consultantplus://offline/ref=29B930D0BAFB702422A348BF304A415D4A6EC174126D19FF8578DAC7A4CEE90C8900D6844AF37AC3139F7ECF50589DC41742993BE227366D884BBFFA08r7I" TargetMode="External"/><Relationship Id="rId36" Type="http://schemas.openxmlformats.org/officeDocument/2006/relationships/hyperlink" Target="consultantplus://offline/ref=29B930D0BAFB702422A348BF304A415D4A6EC174126D19FF8578DAC7A4CEE90C8900D6844AF37AC3139F7ECF59589DC41742993BE227366D884BBFFA08r7I" TargetMode="External"/><Relationship Id="rId10" Type="http://schemas.openxmlformats.org/officeDocument/2006/relationships/hyperlink" Target="consultantplus://offline/ref=29B930D0BAFB702422A356B226261C52406D9C7C14651BAFD92DDC90FB9EEF59DB4088DD0BB569C312817CCC5005rBI" TargetMode="External"/><Relationship Id="rId19" Type="http://schemas.openxmlformats.org/officeDocument/2006/relationships/hyperlink" Target="consultantplus://offline/ref=29B930D0BAFB702422A348BF304A415D4A6EC174126D19FF8578DAC7A4CEE90C8900D6844AF37AC3139F7ECE50589DC41742993BE227366D884BBFFA08r7I" TargetMode="External"/><Relationship Id="rId31" Type="http://schemas.openxmlformats.org/officeDocument/2006/relationships/hyperlink" Target="consultantplus://offline/ref=29B930D0BAFB702422A348BF304A415D4A6EC174126D19FF8578DAC7A4CEE90C8900D6844AF37AC3139F7ECF55589DC41742993BE227366D884BBFFA08r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B930D0BAFB702422A348BF304A415D4A6EC174156812F9857287CDAC97E50E8E0F89814DE27AC011817FCD4F51C99405rBI" TargetMode="External"/><Relationship Id="rId14" Type="http://schemas.openxmlformats.org/officeDocument/2006/relationships/hyperlink" Target="consultantplus://offline/ref=29B930D0BAFB702422A348BF304A415D4A6EC174126D19FF8578DAC7A4CEE90C8900D6844AF37AC3139F7ECD55589DC41742993BE227366D884BBFFA08r7I" TargetMode="External"/><Relationship Id="rId22" Type="http://schemas.openxmlformats.org/officeDocument/2006/relationships/hyperlink" Target="consultantplus://offline/ref=29B930D0BAFB702422A348BF304A415D4A6EC174126D19FF8578DAC7A4CEE90C8900D6844AF37AC3139F7ECE57589DC41742993BE227366D884BBFFA08r7I" TargetMode="External"/><Relationship Id="rId27" Type="http://schemas.openxmlformats.org/officeDocument/2006/relationships/hyperlink" Target="consultantplus://offline/ref=29B930D0BAFB702422A356B226261C52406D9C7C14651BAFD92DDC90FB9EEF59C940D0D109B777C412942A9D1506C49751099538FE3B376D09rEI" TargetMode="External"/><Relationship Id="rId30" Type="http://schemas.openxmlformats.org/officeDocument/2006/relationships/hyperlink" Target="consultantplus://offline/ref=29B930D0BAFB702422A348BF304A415D4A6EC174126D19FF8578DAC7A4CEE90C8900D6844AF37AC3139F7ECF52589DC41742993BE227366D884BBFFA08r7I" TargetMode="External"/><Relationship Id="rId35" Type="http://schemas.openxmlformats.org/officeDocument/2006/relationships/hyperlink" Target="consultantplus://offline/ref=29B930D0BAFB702422A348BF304A415D4A6EC174146A15F8857287CDAC97E50E8E0F89814DE27AC011817FCD4F51C99405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4993</Words>
  <Characters>28464</Characters>
  <Application>Microsoft Office Word</Application>
  <DocSecurity>0</DocSecurity>
  <Lines>237</Lines>
  <Paragraphs>66</Paragraphs>
  <ScaleCrop>false</ScaleCrop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Зарипов Ильдарович</dc:creator>
  <cp:keywords/>
  <dc:description/>
  <cp:lastModifiedBy>Айрат Зарипов Ильдарович</cp:lastModifiedBy>
  <cp:revision>1</cp:revision>
  <dcterms:created xsi:type="dcterms:W3CDTF">2018-11-22T08:43:00Z</dcterms:created>
  <dcterms:modified xsi:type="dcterms:W3CDTF">2018-11-22T08:44:00Z</dcterms:modified>
</cp:coreProperties>
</file>