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77D5" w14:textId="77777777" w:rsidR="00E22EC2" w:rsidRDefault="00E22EC2" w:rsidP="00E22EC2">
      <w:pPr>
        <w:pStyle w:val="Default"/>
      </w:pPr>
    </w:p>
    <w:p w14:paraId="2428F787" w14:textId="1F349122" w:rsidR="00E22EC2" w:rsidRDefault="00E22EC2" w:rsidP="007179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выводы по результатам социологического исследования</w:t>
      </w:r>
    </w:p>
    <w:p w14:paraId="52ACC504" w14:textId="3EB07767" w:rsidR="00E22EC2" w:rsidRDefault="00E22EC2" w:rsidP="007179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оценке общественного мнения о проблемах общественной безопасности и деятельности правоохранительных органов</w:t>
      </w:r>
    </w:p>
    <w:p w14:paraId="490F1587" w14:textId="728A1367" w:rsidR="00E22EC2" w:rsidRDefault="00E22EC2" w:rsidP="007179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14:paraId="361743E4" w14:textId="77777777" w:rsidR="007179A0" w:rsidRDefault="007179A0" w:rsidP="007179A0">
      <w:pPr>
        <w:pStyle w:val="Default"/>
        <w:jc w:val="center"/>
        <w:rPr>
          <w:sz w:val="28"/>
          <w:szCs w:val="28"/>
        </w:rPr>
      </w:pPr>
    </w:p>
    <w:p w14:paraId="62B9A52C" w14:textId="6002D782" w:rsidR="00E22EC2" w:rsidRDefault="00E22EC2" w:rsidP="007179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в рамках реализации подпрограммы </w:t>
      </w:r>
      <w:r w:rsidR="00A73944" w:rsidRPr="00A73944">
        <w:rPr>
          <w:i/>
          <w:iCs/>
          <w:sz w:val="28"/>
          <w:szCs w:val="28"/>
        </w:rPr>
        <w:t>«Организация деятельности по профилактике правонарушений и преступлений в Республике Татарстан на 2014 - 2025 годы» Государственной программы «Обеспечение общественного порядка и противодействие преступности в Республике Татарстан на 2014 - 2025 годы», утвержденной постановлением Кабинета Министров Республики Татарстан от 16.10.2013 № 764 «Об утверждении Государственной программы "Обеспечение общественного порядка и противодействие преступности в Республике Татарстан на 2014 - 2025 годы"»</w:t>
      </w:r>
      <w:r>
        <w:rPr>
          <w:i/>
          <w:iCs/>
          <w:sz w:val="28"/>
          <w:szCs w:val="28"/>
        </w:rPr>
        <w:t xml:space="preserve">, было организовано проведение социологического исследования с целью изучения общественного мнения о наиболее значимых и актуальных проблемах общественной безопасности, волнующих население Республики Татарстан, и об удовлетворенности населения деятельностью правоохранительных органов Республики Татарстан. </w:t>
      </w:r>
    </w:p>
    <w:p w14:paraId="07026D9E" w14:textId="5771C722" w:rsidR="00E22EC2" w:rsidRDefault="00E22EC2" w:rsidP="007179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Исследование проводилось в </w:t>
      </w:r>
      <w:r w:rsidR="00F231B9">
        <w:rPr>
          <w:i/>
          <w:iCs/>
          <w:sz w:val="28"/>
          <w:szCs w:val="28"/>
        </w:rPr>
        <w:t>июле-сентябре 2021</w:t>
      </w:r>
      <w:r>
        <w:rPr>
          <w:i/>
          <w:iCs/>
          <w:sz w:val="28"/>
          <w:szCs w:val="28"/>
        </w:rPr>
        <w:t xml:space="preserve"> года на территории Республики Татарстан. Выборочная совокупность составила 2</w:t>
      </w:r>
      <w:r w:rsidR="00A35FBB">
        <w:rPr>
          <w:i/>
          <w:iCs/>
          <w:sz w:val="28"/>
          <w:szCs w:val="28"/>
        </w:rPr>
        <w:t>600</w:t>
      </w:r>
      <w:r>
        <w:rPr>
          <w:i/>
          <w:iCs/>
          <w:sz w:val="28"/>
          <w:szCs w:val="28"/>
        </w:rPr>
        <w:t xml:space="preserve"> человек – взрослое (от 18 лет) городское и сельское население Республики Татарстан. </w:t>
      </w:r>
    </w:p>
    <w:p w14:paraId="0333F7B5" w14:textId="3B8F4F63" w:rsidR="00E22EC2" w:rsidRDefault="00E22EC2" w:rsidP="007179A0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Далее представлены основные выводы по результатам социологического исследования. </w:t>
      </w:r>
    </w:p>
    <w:p w14:paraId="03E5608F" w14:textId="77777777" w:rsidR="00804A51" w:rsidRDefault="00804A51" w:rsidP="007179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2105F301" w14:textId="7A18DAAD" w:rsidR="00F243FB" w:rsidRDefault="00F243FB" w:rsidP="00F243FB">
      <w:r>
        <w:t>Более половины жителей Республики Татарстан в целом удовлетворены уровнем безопасности в городах и районах республики (в совокупности оценки, «хорошо» и «отлично» поставили 58,5 процента респондентов). Что касается оценок населением степени защищенности себя и своих близких в месте постоянного проживания, то здесь доминирует средний уровень субъективного восприятия такой защищенности.</w:t>
      </w:r>
    </w:p>
    <w:p w14:paraId="7C482C86" w14:textId="595ECA1F" w:rsidR="00F243FB" w:rsidRDefault="00F243FB" w:rsidP="00F243FB">
      <w:pPr>
        <w:rPr>
          <w:spacing w:val="-2"/>
        </w:rPr>
      </w:pPr>
      <w:r>
        <w:rPr>
          <w:shd w:val="clear" w:color="auto" w:fill="FFFFFF"/>
        </w:rPr>
        <w:lastRenderedPageBreak/>
        <w:t xml:space="preserve">На состояние защищенности граждан влияет комплекс </w:t>
      </w:r>
      <w:r w:rsidR="006010C6">
        <w:rPr>
          <w:shd w:val="clear" w:color="auto" w:fill="FFFFFF"/>
        </w:rPr>
        <w:t xml:space="preserve">криминальных и социальных </w:t>
      </w:r>
      <w:r>
        <w:rPr>
          <w:shd w:val="clear" w:color="auto" w:fill="FFFFFF"/>
        </w:rPr>
        <w:t>факторов. Так, о</w:t>
      </w:r>
      <w:r>
        <w:t xml:space="preserve">сновными проблемами в области общественной безопасности, по мнению жителей республики, является равнодушие граждан друг к другу, нежелание прийти на помощь в случае опасности, низкий уровень доверия правоохранительным органам, </w:t>
      </w:r>
      <w:r>
        <w:rPr>
          <w:spacing w:val="-2"/>
        </w:rPr>
        <w:t xml:space="preserve">слабый уровень защищенности граждан и коррупция в правоохранительных органах. </w:t>
      </w:r>
    </w:p>
    <w:p w14:paraId="77E11599" w14:textId="77777777" w:rsidR="00F243FB" w:rsidRDefault="00F243FB" w:rsidP="00F243FB">
      <w:pPr>
        <w:rPr>
          <w:shd w:val="clear" w:color="auto" w:fill="FFFFFF"/>
        </w:rPr>
      </w:pPr>
      <w:r>
        <w:rPr>
          <w:shd w:val="clear" w:color="auto" w:fill="FFFFFF"/>
        </w:rPr>
        <w:t>Такие результаты исследования свидетельствуют о том, что, с одной стороны, население декларирует высокую удовлетворенность уровнем личной безопасности, с другой стороны, – недостаточную удовлетворенность  работой правоохранительной системы (в тех или иных ее аспектах), отмечая в то же время, что и сами обычные граждане стали очень осторожны, и едва ли могут рассчитывать на взаимовыручку в случае опасности.</w:t>
      </w:r>
    </w:p>
    <w:p w14:paraId="110697C7" w14:textId="0ED3AA46" w:rsidR="00F243FB" w:rsidRDefault="00F243FB" w:rsidP="00F243FB">
      <w:r>
        <w:t xml:space="preserve">По итогам исследования можно вычленить три группы правонарушений, которые вызывают у населения особое беспокойство. Прежде всего, это несоблюдение водителями ПДД (85,0 процента). На втором месте – мелкое хулиганство (80,2 процента), а в третью группу вошли преступления, совершаемые в состоянии алкогольного опьянения (в целом – бытовые, автодорожные и др. – 79,6 процента), преступления, совершаемые несовершеннолетними гражданами (79,0 процента). </w:t>
      </w:r>
    </w:p>
    <w:p w14:paraId="44F9773F" w14:textId="77777777" w:rsidR="00F243FB" w:rsidRDefault="00F243FB" w:rsidP="00F243FB">
      <w:r>
        <w:t xml:space="preserve">К наиболее распространенным правонарушениям респонденты отнесли несоблюдение водителями и пешеходами ПДД (3,6 и 3,4 балла соответственно); преступления, совершаемые в состоянии алкогольного опьянения, взяточничество и коррупция (по 3,5 балла); мелкое хулиганство (3,4 балла). </w:t>
      </w:r>
    </w:p>
    <w:p w14:paraId="31609071" w14:textId="506D3A56" w:rsidR="00F243FB" w:rsidRDefault="00F243FB" w:rsidP="00F243FB">
      <w:r>
        <w:t xml:space="preserve">Наиболее часто жители региона опасаются посягательств на свою жизнь в темное время суток: в парках и скверах (41,2 процента), в подъезде (38,3 процента), во дворе, около дома (35,9 процента). </w:t>
      </w:r>
    </w:p>
    <w:p w14:paraId="60920FBF" w14:textId="3016B682" w:rsidR="00F243FB" w:rsidRDefault="00F243FB" w:rsidP="00F243FB">
      <w:r>
        <w:t>Больше всего население опасается стать жертвами пьяных водителей (78,8 процента), грабителей (75,1 процента), вооруженных бандитов (74,5 процента)</w:t>
      </w:r>
      <w:r w:rsidR="00157499">
        <w:t>,</w:t>
      </w:r>
      <w:r>
        <w:t xml:space="preserve"> с особой осторожностью </w:t>
      </w:r>
      <w:r w:rsidR="00AA711C">
        <w:t xml:space="preserve">респонденты </w:t>
      </w:r>
      <w:r>
        <w:t xml:space="preserve">относятся к людям с явными психическими отклонениями (74,3 процента), рецидивистам (74,1 процента), наркоманам (68,8 </w:t>
      </w:r>
      <w:r>
        <w:lastRenderedPageBreak/>
        <w:t>процента) и представителям экстремистских молодежных группировок (65,3 процента).</w:t>
      </w:r>
    </w:p>
    <w:p w14:paraId="5E730447" w14:textId="69FFCAED" w:rsidR="00F243FB" w:rsidRDefault="00F243FB" w:rsidP="00F243FB">
      <w:r>
        <w:t>В целом около трети жителей Татарстана (31,0 процента) когда-либо обращались в правоохранительные органы по месту жительства. Наиболее часто озвучиваемой со стороны тех, кто обращался в правоохранительные органы республики, оказалась проблема игнорирования самого решения проблемы.</w:t>
      </w:r>
    </w:p>
    <w:p w14:paraId="7D77F53A" w14:textId="21A1B087" w:rsidR="00F243FB" w:rsidRDefault="00F243FB" w:rsidP="00F243FB">
      <w:r>
        <w:t>С участковым уполномоченным полиции своего административного участка знакомы менее половины жителей республики (40,3 процента). Среди жителей сельской местности этот процент выше – 53,9 процента. Наиболее актуальными мерами по укреплению взаимодействия участковых уполномоченных полиции с населением являются проявление более внимательного отношения участковых уполномоченных полиции к гражданам и размещение информации об участковых уполномоченных полиции таким образом, чтобы она была доступна населению.</w:t>
      </w:r>
    </w:p>
    <w:p w14:paraId="7E079F50" w14:textId="0C15E3F0" w:rsidR="00F243FB" w:rsidRDefault="00F243FB" w:rsidP="00F243FB">
      <w:r>
        <w:t xml:space="preserve">По мнению большинства жителей республики (73,7 процента), существующие меры по профилактике правонарушений в общественных местах и на улице несут в себе ту или иную степень результативности. На их незаметность указали 11,8 процента опрошенных граждан. Меньше всего респонденты оказались удовлетворены работой правоохранительных органов республики в сфере противодействия коррупции в обществе (2,7 балла). </w:t>
      </w:r>
    </w:p>
    <w:p w14:paraId="64BAF33A" w14:textId="77777777" w:rsidR="00AA1261" w:rsidRDefault="00AF2BE8" w:rsidP="00F243FB">
      <w:r>
        <w:t>Основными мерами, которые помогут снизить число правонарушений в общественных местах, п</w:t>
      </w:r>
      <w:r w:rsidR="00F243FB">
        <w:t xml:space="preserve">о мнению населения, </w:t>
      </w:r>
      <w:r>
        <w:t>я</w:t>
      </w:r>
      <w:r w:rsidR="00AA1261">
        <w:t>в</w:t>
      </w:r>
      <w:r>
        <w:t>ляются:</w:t>
      </w:r>
      <w:r w:rsidR="00F243FB">
        <w:t xml:space="preserve"> развитие системы патрулирования улиц и общественных мест сотрудниками органов внутренних дел, повышение общей культуры граждан, воспитание духовно-нравственных качеств (взаимовыручка, неравнодушие и пр.) и развитие системы видеомониторинга мест с массовым пребыванием граждан.</w:t>
      </w:r>
    </w:p>
    <w:p w14:paraId="5D264D50" w14:textId="26CBEDE6" w:rsidR="00F243FB" w:rsidRDefault="00AA1261" w:rsidP="00F243FB">
      <w:r>
        <w:t xml:space="preserve"> </w:t>
      </w:r>
      <w:r w:rsidR="00F243FB">
        <w:t xml:space="preserve">Наиболее эффективным инструментом профилактики преступности среди несовершеннолетних и молодежи </w:t>
      </w:r>
      <w:r>
        <w:t>население считает</w:t>
      </w:r>
      <w:r w:rsidR="00F243FB">
        <w:t xml:space="preserve"> совершенствование мероприятий по духовно-нравственному воспитанию детей. </w:t>
      </w:r>
    </w:p>
    <w:p w14:paraId="2170D752" w14:textId="79E7B074" w:rsidR="00F243FB" w:rsidRDefault="00F243FB" w:rsidP="00F243FB">
      <w:r>
        <w:t xml:space="preserve">Работу правоохранительных органов по пресечению преступлений против детей, по мнению большинства опрошенных, необходимо усиливать, прежде всего, </w:t>
      </w:r>
      <w:r>
        <w:lastRenderedPageBreak/>
        <w:t xml:space="preserve">организовывая работу психологов в дошкольных и школьных учреждениях, позволяющую выявить отклонения в психологическом состоянии детей, подвергающихся насилию в семье, а также повышая эффективность работы участковых уполномоченных полиции с неблагополучными семьями. </w:t>
      </w:r>
    </w:p>
    <w:p w14:paraId="010135CA" w14:textId="570FF77A" w:rsidR="00F243FB" w:rsidRDefault="00F243FB" w:rsidP="00F243FB">
      <w:r>
        <w:t>Решить проблему рецидивной преступности, по мнению населения, поможет, прежде всего, такая мера, как трудоустройство ранее судимых граждан.</w:t>
      </w:r>
    </w:p>
    <w:p w14:paraId="2679476C" w14:textId="4F3AB275" w:rsidR="00F243FB" w:rsidRDefault="00F243FB" w:rsidP="00F243FB">
      <w:r>
        <w:t xml:space="preserve">Около 80 процентов жителей республики считают, что в настоящее время необходимо принимать меры по борьбе с употреблением алкоголя среди населения. При этом в качестве наиболее действенных мер предлагают ориентирование населения на ведение трезвого и здорового образа жизни, занятия физической культурой и спортом, снижение доступности алкоголя для населения путем применения ценовых </w:t>
      </w:r>
      <w:r w:rsidR="00F8681F">
        <w:t xml:space="preserve">ограничений </w:t>
      </w:r>
      <w:r>
        <w:t>и усиление борьбы с нелегальной продажей алкоголя.</w:t>
      </w:r>
    </w:p>
    <w:p w14:paraId="15B5C731" w14:textId="0116B706" w:rsidR="00F243FB" w:rsidRDefault="00F243FB" w:rsidP="00F243FB">
      <w:r>
        <w:t>Наиболее эффективный способ снижения числа наркозависимых, по мнению населения, - формирование навыков здорового образа жизни. По мнению большинства респондентов, проблема, порождающая незаконный оборот и употребление наркотиков, обусловлена широкой доступностью наркотических средств и психотропных веществ. В качестве наиболее эффективных мер по борьбе с наркопреступлениями население Татарстана видит ужесточение наказания за распространение наркотических средств, а также принятие мер по выявлению и перекрытию каналов поставки наркотиков и ужесточение наказания за их распространение и употребление.</w:t>
      </w:r>
    </w:p>
    <w:p w14:paraId="79A75051" w14:textId="29423322" w:rsidR="00F243FB" w:rsidRDefault="00F243FB" w:rsidP="00F243FB">
      <w:r>
        <w:t>Самыми эффективными мерами по предотвращению дорожно-транспортных происшествий, применяемыми в настоящее время в Республике Татарстан, респонденты считают изъятие водительского удостоверения, а также установку камер видеонаблюдения и штрафные санкции, применяемые к водителям, нарушающим ПДД.</w:t>
      </w:r>
    </w:p>
    <w:p w14:paraId="6804D36C" w14:textId="24F6B4A6" w:rsidR="00F243FB" w:rsidRDefault="006206E4" w:rsidP="00F243FB">
      <w:r>
        <w:t>П</w:t>
      </w:r>
      <w:r w:rsidR="00F243FB">
        <w:t>ервоочередн</w:t>
      </w:r>
      <w:r>
        <w:t>ой</w:t>
      </w:r>
      <w:r w:rsidR="00F243FB">
        <w:t xml:space="preserve"> мер</w:t>
      </w:r>
      <w:r>
        <w:t>ой</w:t>
      </w:r>
      <w:r w:rsidR="00F243FB">
        <w:t xml:space="preserve"> со стороны МВД по РТ для укрепления безопасности граждан и повышения эффективности работы органов внутренних дел</w:t>
      </w:r>
      <w:r>
        <w:t>, по мнению опрошенных,</w:t>
      </w:r>
      <w:r w:rsidR="00F243FB">
        <w:t xml:space="preserve"> должна стать борьба с коррупцией внутри ведомства.</w:t>
      </w:r>
      <w:r w:rsidR="00215087">
        <w:t xml:space="preserve"> </w:t>
      </w:r>
      <w:bookmarkStart w:id="0" w:name="_GoBack"/>
      <w:bookmarkEnd w:id="0"/>
      <w:r w:rsidR="00F243FB">
        <w:t xml:space="preserve">В целом </w:t>
      </w:r>
      <w:r w:rsidR="00F243FB">
        <w:lastRenderedPageBreak/>
        <w:t xml:space="preserve">масштабы коррупции в системе МВД по </w:t>
      </w:r>
      <w:r>
        <w:t>они</w:t>
      </w:r>
      <w:r w:rsidR="00F243FB">
        <w:rPr>
          <w:vanish/>
        </w:rPr>
        <w:t>РТ респонденты</w:t>
      </w:r>
      <w:r w:rsidR="00F243FB">
        <w:t xml:space="preserve"> оценили на 3,03 балла из 5,0 возможных, что вербально можно интерпретировать как «в чем-то коррумпированы, в чем-то нет», или «средний уровень коррупции». При этом городское население уровень коррупции в органах внутренних дел оценивает выше (3,04 балла), нежели сельское (2,99 балла). </w:t>
      </w:r>
      <w:r w:rsidR="00F243FB">
        <w:rPr>
          <w:bCs/>
          <w:spacing w:val="-4"/>
        </w:rPr>
        <w:t>Наиболее действенным средством борьбы с этим явлением население считает ужесточение мер наказания за взятки</w:t>
      </w:r>
      <w:r w:rsidR="00F243FB">
        <w:t xml:space="preserve">. </w:t>
      </w:r>
    </w:p>
    <w:p w14:paraId="1C2FCAAD" w14:textId="6FBD198C" w:rsidR="00F243FB" w:rsidRDefault="00F243FB" w:rsidP="00F243FB">
      <w:r>
        <w:t xml:space="preserve">Что касается коррупционного поведения в обществе в целом, то, по данным исследования, в коррупционную ситуацию приходилось попадать 11,0 процента респондентов. В то же время пятой части жителей республики с той или иной частотой приходилось выражать кому-либо благодарность за оказанные услуги в виде подарка или в денежном выражении. </w:t>
      </w:r>
    </w:p>
    <w:p w14:paraId="0D838B3B" w14:textId="0009B812" w:rsidR="00323241" w:rsidRDefault="00F243FB" w:rsidP="00F243FB">
      <w:r>
        <w:t xml:space="preserve">Почти в четверти случаев попадания в коррупционную ситуацию процесс завершается дачей взятки. Такие результаты свидетельствуют о том, что большинство населения Татарстана не обладает выраженным антикоррупционным потенциалом и предпочитает решать свои личные вопросы в обход сложившейся системы юридически законных взаимоотношений в системе координат «чиновник, должностное лицо – гражданин». </w:t>
      </w:r>
      <w:r>
        <w:rPr>
          <w:spacing w:val="-2"/>
        </w:rPr>
        <w:t>Таким образом, в массовом соз</w:t>
      </w:r>
      <w:r>
        <w:rPr>
          <w:spacing w:val="-4"/>
        </w:rPr>
        <w:t>нании сегодня явно доминируют установки на пассивное подчинение коррупци</w:t>
      </w:r>
      <w:r>
        <w:rPr>
          <w:spacing w:val="-2"/>
        </w:rPr>
        <w:t>онному давлению. Так,</w:t>
      </w:r>
      <w:r>
        <w:t xml:space="preserve"> в подавляющем большинстве случаев (72,4) граждане, попадавшие в коррупционную ситуацию за последний год, не стремились обращаться в правоохранительные органы, чтобы сообщить о фактах коррупции.</w:t>
      </w:r>
    </w:p>
    <w:sectPr w:rsidR="00323241" w:rsidSect="00322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BA9A" w14:textId="77777777" w:rsidR="00322035" w:rsidRDefault="00322035" w:rsidP="00322035">
      <w:pPr>
        <w:spacing w:line="240" w:lineRule="auto"/>
      </w:pPr>
      <w:r>
        <w:separator/>
      </w:r>
    </w:p>
  </w:endnote>
  <w:endnote w:type="continuationSeparator" w:id="0">
    <w:p w14:paraId="2C1549CF" w14:textId="77777777" w:rsidR="00322035" w:rsidRDefault="00322035" w:rsidP="00322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85E3" w14:textId="77777777" w:rsidR="00763CB4" w:rsidRDefault="00763C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5C1C" w14:textId="77777777" w:rsidR="00763CB4" w:rsidRDefault="00763C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0721" w14:textId="77777777" w:rsidR="00763CB4" w:rsidRDefault="00763C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6779" w14:textId="77777777" w:rsidR="00322035" w:rsidRDefault="00322035" w:rsidP="00322035">
      <w:pPr>
        <w:spacing w:line="240" w:lineRule="auto"/>
      </w:pPr>
      <w:r>
        <w:separator/>
      </w:r>
    </w:p>
  </w:footnote>
  <w:footnote w:type="continuationSeparator" w:id="0">
    <w:p w14:paraId="1549A9BC" w14:textId="77777777" w:rsidR="00322035" w:rsidRDefault="00322035" w:rsidP="00322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B2C3" w14:textId="77777777" w:rsidR="00763CB4" w:rsidRDefault="00763C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3787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C5126D" w14:textId="223ADDE7" w:rsidR="00322035" w:rsidRPr="00763CB4" w:rsidRDefault="00322035">
        <w:pPr>
          <w:pStyle w:val="a6"/>
          <w:jc w:val="center"/>
          <w:rPr>
            <w:sz w:val="24"/>
            <w:szCs w:val="24"/>
          </w:rPr>
        </w:pPr>
        <w:r w:rsidRPr="00763CB4">
          <w:rPr>
            <w:sz w:val="24"/>
            <w:szCs w:val="24"/>
          </w:rPr>
          <w:fldChar w:fldCharType="begin"/>
        </w:r>
        <w:r w:rsidRPr="00763CB4">
          <w:rPr>
            <w:sz w:val="24"/>
            <w:szCs w:val="24"/>
          </w:rPr>
          <w:instrText>PAGE   \* MERGEFORMAT</w:instrText>
        </w:r>
        <w:r w:rsidRPr="00763CB4">
          <w:rPr>
            <w:sz w:val="24"/>
            <w:szCs w:val="24"/>
          </w:rPr>
          <w:fldChar w:fldCharType="separate"/>
        </w:r>
        <w:r w:rsidRPr="00763CB4">
          <w:rPr>
            <w:sz w:val="24"/>
            <w:szCs w:val="24"/>
          </w:rPr>
          <w:t>2</w:t>
        </w:r>
        <w:r w:rsidRPr="00763CB4">
          <w:rPr>
            <w:sz w:val="24"/>
            <w:szCs w:val="24"/>
          </w:rPr>
          <w:fldChar w:fldCharType="end"/>
        </w:r>
      </w:p>
    </w:sdtContent>
  </w:sdt>
  <w:p w14:paraId="5A2EA433" w14:textId="77777777" w:rsidR="00322035" w:rsidRDefault="003220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F156" w14:textId="77777777" w:rsidR="00763CB4" w:rsidRDefault="00763C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E53E2B"/>
    <w:multiLevelType w:val="hybridMultilevel"/>
    <w:tmpl w:val="7AAEF2C4"/>
    <w:lvl w:ilvl="0" w:tplc="D8C80F2C">
      <w:start w:val="1"/>
      <w:numFmt w:val="decimal"/>
      <w:pStyle w:val="a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2"/>
    <w:rsid w:val="00015E01"/>
    <w:rsid w:val="000243CE"/>
    <w:rsid w:val="0004676C"/>
    <w:rsid w:val="00077D49"/>
    <w:rsid w:val="00131D3F"/>
    <w:rsid w:val="00157499"/>
    <w:rsid w:val="001D0372"/>
    <w:rsid w:val="001D1011"/>
    <w:rsid w:val="001D58A6"/>
    <w:rsid w:val="001F171E"/>
    <w:rsid w:val="00215087"/>
    <w:rsid w:val="00266F08"/>
    <w:rsid w:val="002954BC"/>
    <w:rsid w:val="002C4162"/>
    <w:rsid w:val="002C6537"/>
    <w:rsid w:val="002D374F"/>
    <w:rsid w:val="002E7A3F"/>
    <w:rsid w:val="00322035"/>
    <w:rsid w:val="003E5C2E"/>
    <w:rsid w:val="003F4DAA"/>
    <w:rsid w:val="00422F43"/>
    <w:rsid w:val="00464282"/>
    <w:rsid w:val="00495630"/>
    <w:rsid w:val="00496F48"/>
    <w:rsid w:val="004E0455"/>
    <w:rsid w:val="00536012"/>
    <w:rsid w:val="005A7AE7"/>
    <w:rsid w:val="005C0976"/>
    <w:rsid w:val="005D673D"/>
    <w:rsid w:val="006010C6"/>
    <w:rsid w:val="00601D83"/>
    <w:rsid w:val="00603951"/>
    <w:rsid w:val="00611E74"/>
    <w:rsid w:val="006206E4"/>
    <w:rsid w:val="00622C7E"/>
    <w:rsid w:val="0066442F"/>
    <w:rsid w:val="006D5B79"/>
    <w:rsid w:val="006E58CD"/>
    <w:rsid w:val="00706C37"/>
    <w:rsid w:val="007149E9"/>
    <w:rsid w:val="007179A0"/>
    <w:rsid w:val="00723BF4"/>
    <w:rsid w:val="00763CB4"/>
    <w:rsid w:val="007E4B8D"/>
    <w:rsid w:val="00804A51"/>
    <w:rsid w:val="00831016"/>
    <w:rsid w:val="008A685B"/>
    <w:rsid w:val="008B5A57"/>
    <w:rsid w:val="008D3D6D"/>
    <w:rsid w:val="008F3348"/>
    <w:rsid w:val="008F4E04"/>
    <w:rsid w:val="0090071F"/>
    <w:rsid w:val="00970E28"/>
    <w:rsid w:val="00983325"/>
    <w:rsid w:val="009B0394"/>
    <w:rsid w:val="009B78D6"/>
    <w:rsid w:val="009E251F"/>
    <w:rsid w:val="009E7042"/>
    <w:rsid w:val="009E7CDC"/>
    <w:rsid w:val="009F42FB"/>
    <w:rsid w:val="009F5B20"/>
    <w:rsid w:val="00A1229B"/>
    <w:rsid w:val="00A1485F"/>
    <w:rsid w:val="00A35FBB"/>
    <w:rsid w:val="00A651FF"/>
    <w:rsid w:val="00A73944"/>
    <w:rsid w:val="00AA1261"/>
    <w:rsid w:val="00AA711C"/>
    <w:rsid w:val="00AD0C73"/>
    <w:rsid w:val="00AF2BE8"/>
    <w:rsid w:val="00B163BF"/>
    <w:rsid w:val="00B30F98"/>
    <w:rsid w:val="00B632BD"/>
    <w:rsid w:val="00BF179E"/>
    <w:rsid w:val="00C115F8"/>
    <w:rsid w:val="00C55F27"/>
    <w:rsid w:val="00C613DA"/>
    <w:rsid w:val="00C657E6"/>
    <w:rsid w:val="00C73D6A"/>
    <w:rsid w:val="00C905E6"/>
    <w:rsid w:val="00CB4759"/>
    <w:rsid w:val="00CB4EA6"/>
    <w:rsid w:val="00CC7C27"/>
    <w:rsid w:val="00D8667E"/>
    <w:rsid w:val="00D90E36"/>
    <w:rsid w:val="00DB7AF8"/>
    <w:rsid w:val="00DD25D5"/>
    <w:rsid w:val="00DD52B8"/>
    <w:rsid w:val="00E0239A"/>
    <w:rsid w:val="00E22EC2"/>
    <w:rsid w:val="00E57C79"/>
    <w:rsid w:val="00E81246"/>
    <w:rsid w:val="00EC3992"/>
    <w:rsid w:val="00F2021B"/>
    <w:rsid w:val="00F231B9"/>
    <w:rsid w:val="00F243FB"/>
    <w:rsid w:val="00F45942"/>
    <w:rsid w:val="00F7481C"/>
    <w:rsid w:val="00F8681F"/>
    <w:rsid w:val="00FA6C72"/>
    <w:rsid w:val="00FC431D"/>
    <w:rsid w:val="00FD1DE9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7031"/>
  <w15:chartTrackingRefBased/>
  <w15:docId w15:val="{70B9248E-3588-4409-BF73-AF575B2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428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0"/>
    <w:next w:val="a0"/>
    <w:link w:val="40"/>
    <w:qFormat/>
    <w:rsid w:val="00464282"/>
    <w:pPr>
      <w:keepNext/>
      <w:numPr>
        <w:ilvl w:val="3"/>
        <w:numId w:val="2"/>
      </w:numPr>
      <w:spacing w:before="240" w:line="240" w:lineRule="auto"/>
      <w:outlineLvl w:val="3"/>
    </w:pPr>
    <w:rPr>
      <w:rFonts w:ascii="Arial" w:eastAsia="Times New Roman" w:hAnsi="Arial"/>
      <w:sz w:val="24"/>
      <w:szCs w:val="20"/>
    </w:rPr>
  </w:style>
  <w:style w:type="paragraph" w:styleId="5">
    <w:name w:val="heading 5"/>
    <w:basedOn w:val="a0"/>
    <w:next w:val="a0"/>
    <w:link w:val="50"/>
    <w:qFormat/>
    <w:rsid w:val="00464282"/>
    <w:pPr>
      <w:numPr>
        <w:ilvl w:val="4"/>
        <w:numId w:val="2"/>
      </w:numPr>
      <w:spacing w:before="240" w:line="240" w:lineRule="auto"/>
      <w:outlineLvl w:val="4"/>
    </w:pPr>
    <w:rPr>
      <w:rFonts w:eastAsia="Times New Roman"/>
      <w:szCs w:val="20"/>
    </w:rPr>
  </w:style>
  <w:style w:type="paragraph" w:styleId="6">
    <w:name w:val="heading 6"/>
    <w:basedOn w:val="a0"/>
    <w:next w:val="a0"/>
    <w:link w:val="60"/>
    <w:qFormat/>
    <w:rsid w:val="00464282"/>
    <w:pPr>
      <w:numPr>
        <w:ilvl w:val="5"/>
        <w:numId w:val="2"/>
      </w:numPr>
      <w:spacing w:before="240" w:line="240" w:lineRule="auto"/>
      <w:outlineLvl w:val="5"/>
    </w:pPr>
    <w:rPr>
      <w:rFonts w:eastAsia="Times New Roman"/>
      <w:i/>
      <w:szCs w:val="20"/>
    </w:rPr>
  </w:style>
  <w:style w:type="paragraph" w:styleId="7">
    <w:name w:val="heading 7"/>
    <w:basedOn w:val="a0"/>
    <w:next w:val="a0"/>
    <w:link w:val="70"/>
    <w:qFormat/>
    <w:rsid w:val="00464282"/>
    <w:pPr>
      <w:numPr>
        <w:ilvl w:val="6"/>
        <w:numId w:val="2"/>
      </w:numPr>
      <w:spacing w:before="240" w:line="240" w:lineRule="auto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464282"/>
    <w:pPr>
      <w:numPr>
        <w:ilvl w:val="7"/>
        <w:numId w:val="2"/>
      </w:numPr>
      <w:spacing w:before="240" w:line="240" w:lineRule="auto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464282"/>
    <w:pPr>
      <w:numPr>
        <w:ilvl w:val="8"/>
        <w:numId w:val="2"/>
      </w:numPr>
      <w:spacing w:before="24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параграфа"/>
    <w:basedOn w:val="a4"/>
    <w:qFormat/>
    <w:rsid w:val="00EC3992"/>
    <w:pPr>
      <w:numPr>
        <w:numId w:val="1"/>
      </w:numPr>
      <w:spacing w:after="200"/>
      <w:contextualSpacing w:val="0"/>
    </w:pPr>
    <w:rPr>
      <w:rFonts w:ascii="Times New Roman" w:hAnsi="Times New Roman"/>
      <w:b/>
      <w:sz w:val="28"/>
    </w:rPr>
  </w:style>
  <w:style w:type="paragraph" w:styleId="a4">
    <w:name w:val="Title"/>
    <w:basedOn w:val="a0"/>
    <w:next w:val="a0"/>
    <w:link w:val="a5"/>
    <w:uiPriority w:val="10"/>
    <w:qFormat/>
    <w:rsid w:val="00EC399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EC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2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3220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22035"/>
  </w:style>
  <w:style w:type="paragraph" w:styleId="a8">
    <w:name w:val="footer"/>
    <w:basedOn w:val="a0"/>
    <w:link w:val="a9"/>
    <w:uiPriority w:val="99"/>
    <w:unhideWhenUsed/>
    <w:rsid w:val="003220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22035"/>
  </w:style>
  <w:style w:type="character" w:customStyle="1" w:styleId="40">
    <w:name w:val="Заголовок 4 Знак"/>
    <w:basedOn w:val="a1"/>
    <w:link w:val="4"/>
    <w:rsid w:val="00464282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46428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46428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rsid w:val="00464282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1"/>
    <w:link w:val="8"/>
    <w:rsid w:val="00464282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464282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763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63C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Фарида Назиповна</dc:creator>
  <cp:keywords/>
  <dc:description/>
  <cp:lastModifiedBy>Степанова Фарида Назиповна</cp:lastModifiedBy>
  <cp:revision>16</cp:revision>
  <cp:lastPrinted>2020-02-03T08:39:00Z</cp:lastPrinted>
  <dcterms:created xsi:type="dcterms:W3CDTF">2022-04-20T08:38:00Z</dcterms:created>
  <dcterms:modified xsi:type="dcterms:W3CDTF">2022-04-22T11:00:00Z</dcterms:modified>
</cp:coreProperties>
</file>