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 xml:space="preserve">(по состоянию на </w:t>
      </w:r>
      <w:r w:rsidR="00F15243">
        <w:rPr>
          <w:b/>
          <w:i w:val="0"/>
          <w:sz w:val="32"/>
          <w:vertAlign w:val="baseline"/>
        </w:rPr>
        <w:t>30 декабря 2014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Pr="00BE5813" w:rsidRDefault="0044403B" w:rsidP="00EB76D7">
      <w:pPr>
        <w:jc w:val="center"/>
        <w:rPr>
          <w:bCs/>
          <w:iCs/>
          <w:szCs w:val="28"/>
          <w:vertAlign w:val="baseline"/>
        </w:rPr>
      </w:pPr>
      <w:r>
        <w:rPr>
          <w:bCs/>
          <w:iCs/>
          <w:szCs w:val="28"/>
          <w:vertAlign w:val="baseline"/>
        </w:rPr>
        <w:t>Выпуск №</w:t>
      </w:r>
      <w:r w:rsidR="009D3BB5">
        <w:rPr>
          <w:bCs/>
          <w:iCs/>
          <w:szCs w:val="28"/>
          <w:vertAlign w:val="baseline"/>
        </w:rPr>
        <w:t>6</w:t>
      </w:r>
      <w:r w:rsidR="00F15243">
        <w:rPr>
          <w:bCs/>
          <w:iCs/>
          <w:szCs w:val="28"/>
          <w:vertAlign w:val="baseline"/>
        </w:rPr>
        <w:t>5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r>
        <w:rPr>
          <w:b/>
          <w:i w:val="0"/>
          <w:vertAlign w:val="baseline"/>
        </w:rPr>
        <w:t>Казань  201</w:t>
      </w:r>
      <w:r w:rsidR="00F15243">
        <w:rPr>
          <w:b/>
          <w:i w:val="0"/>
          <w:vertAlign w:val="baseline"/>
        </w:rPr>
        <w:t>4</w:t>
      </w:r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123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5"/>
        <w:gridCol w:w="8939"/>
        <w:gridCol w:w="709"/>
      </w:tblGrid>
      <w:tr w:rsidR="006709FC" w:rsidTr="006709FC">
        <w:tc>
          <w:tcPr>
            <w:tcW w:w="475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509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A460F5" w:rsidP="00F15243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управляющими компаниями в разрезе муниципальных образований по состоянию на </w:t>
            </w:r>
            <w:r w:rsidR="00F15243">
              <w:rPr>
                <w:i w:val="0"/>
                <w:szCs w:val="28"/>
                <w:vertAlign w:val="baseline"/>
              </w:rPr>
              <w:t>30 декабря 2014</w:t>
            </w:r>
            <w:r>
              <w:rPr>
                <w:i w:val="0"/>
                <w:szCs w:val="28"/>
                <w:vertAlign w:val="baseline"/>
              </w:rPr>
              <w:t xml:space="preserve">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709FC">
        <w:trPr>
          <w:trHeight w:val="661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A460F5" w:rsidP="00D317A9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ТСЖ, ЖСК в разрезе муниципальных образований на </w:t>
            </w:r>
            <w:r w:rsidR="00F15243">
              <w:rPr>
                <w:i w:val="0"/>
                <w:szCs w:val="28"/>
                <w:vertAlign w:val="baseline"/>
              </w:rPr>
              <w:t xml:space="preserve">30 декабря 2014 </w:t>
            </w:r>
            <w:r>
              <w:rPr>
                <w:i w:val="0"/>
                <w:szCs w:val="28"/>
                <w:vertAlign w:val="baseline"/>
              </w:rPr>
              <w:t xml:space="preserve">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709FC">
        <w:trPr>
          <w:trHeight w:val="826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BE5813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</w:t>
            </w:r>
            <w:r w:rsidR="00A460F5">
              <w:rPr>
                <w:i w:val="0"/>
                <w:szCs w:val="28"/>
                <w:vertAlign w:val="baseline"/>
              </w:rPr>
              <w:t xml:space="preserve">УК, </w:t>
            </w:r>
            <w:r>
              <w:rPr>
                <w:i w:val="0"/>
                <w:szCs w:val="28"/>
                <w:vertAlign w:val="baseline"/>
              </w:rPr>
              <w:t xml:space="preserve">ТСЖ и ЖСК в разрезе муниципальных образований по состоянию на </w:t>
            </w:r>
            <w:r w:rsidR="00F15243">
              <w:rPr>
                <w:i w:val="0"/>
                <w:szCs w:val="28"/>
                <w:vertAlign w:val="baseline"/>
              </w:rPr>
              <w:t xml:space="preserve">30 декабря 2014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709FC">
        <w:trPr>
          <w:trHeight w:val="687"/>
        </w:trPr>
        <w:tc>
          <w:tcPr>
            <w:tcW w:w="475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BE5813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F15243">
              <w:rPr>
                <w:i w:val="0"/>
                <w:szCs w:val="28"/>
                <w:vertAlign w:val="baseline"/>
              </w:rPr>
              <w:t xml:space="preserve">30 декабря 2014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BE5813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F15243">
              <w:rPr>
                <w:i w:val="0"/>
                <w:szCs w:val="28"/>
                <w:vertAlign w:val="baseline"/>
              </w:rPr>
              <w:t>30 декабря 2014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………………………………………………</w:t>
            </w:r>
            <w:r w:rsidR="000F20CF">
              <w:rPr>
                <w:i w:val="0"/>
                <w:szCs w:val="28"/>
                <w:vertAlign w:val="baseline"/>
              </w:rPr>
              <w:t>…..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583284" w:rsidTr="00583284">
        <w:trPr>
          <w:trHeight w:val="287"/>
        </w:trPr>
        <w:tc>
          <w:tcPr>
            <w:tcW w:w="475" w:type="dxa"/>
          </w:tcPr>
          <w:p w:rsidR="00583284" w:rsidRPr="00583284" w:rsidRDefault="00583284" w:rsidP="00074DA7">
            <w:pPr>
              <w:jc w:val="right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6.</w:t>
            </w:r>
          </w:p>
        </w:tc>
        <w:tc>
          <w:tcPr>
            <w:tcW w:w="8939" w:type="dxa"/>
          </w:tcPr>
          <w:p w:rsidR="00583284" w:rsidRPr="002E380E" w:rsidRDefault="00583284" w:rsidP="00F15243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Данные по внедрению системы «четыре расхода» по состоянию на </w:t>
            </w:r>
            <w:r w:rsidR="00F15243">
              <w:rPr>
                <w:i w:val="0"/>
                <w:szCs w:val="28"/>
                <w:vertAlign w:val="baseline"/>
              </w:rPr>
              <w:t xml:space="preserve">30 декабря 2014 </w:t>
            </w:r>
            <w:r>
              <w:rPr>
                <w:i w:val="0"/>
                <w:szCs w:val="28"/>
                <w:vertAlign w:val="baseline"/>
              </w:rPr>
              <w:t>года</w:t>
            </w:r>
          </w:p>
        </w:tc>
        <w:tc>
          <w:tcPr>
            <w:tcW w:w="709" w:type="dxa"/>
            <w:vAlign w:val="bottom"/>
          </w:tcPr>
          <w:p w:rsidR="00583284" w:rsidRPr="006D3D90" w:rsidRDefault="006D3D90" w:rsidP="00074DA7">
            <w:pPr>
              <w:jc w:val="center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14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90100C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6709FC" w:rsidRDefault="00EB76D7" w:rsidP="000F20CF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287"/>
        </w:trPr>
        <w:tc>
          <w:tcPr>
            <w:tcW w:w="475" w:type="dxa"/>
          </w:tcPr>
          <w:p w:rsidR="00D137AE" w:rsidRDefault="00D137AE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D137AE" w:rsidRPr="006709FC" w:rsidRDefault="00D137AE" w:rsidP="00EB76D7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D137AE" w:rsidRDefault="00D137AE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60711B" w:rsidRDefault="0060711B" w:rsidP="0071411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60711B" w:rsidRPr="006709FC" w:rsidRDefault="0060711B" w:rsidP="00E775B4">
            <w:pPr>
              <w:ind w:left="34" w:hanging="1"/>
              <w:jc w:val="both"/>
              <w:rPr>
                <w:i w:val="0"/>
                <w:szCs w:val="24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60711B" w:rsidRDefault="0060711B" w:rsidP="0097058F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</w:tbl>
    <w:p w:rsidR="00EB76D7" w:rsidRDefault="00EB76D7" w:rsidP="00EB76D7"/>
    <w:p w:rsidR="00FF439A" w:rsidRDefault="00FF439A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502F9A" w:rsidRDefault="00502F9A" w:rsidP="00905612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>Информация об оформлении Актов сверок управляющими компаниями в разрезе муниципальных образований по состоянию </w:t>
      </w:r>
    </w:p>
    <w:p w:rsidR="00981DD3" w:rsidRPr="00502F9A" w:rsidRDefault="00502F9A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 </w:t>
      </w:r>
      <w:r w:rsidR="00F15243">
        <w:rPr>
          <w:b/>
          <w:i w:val="0"/>
          <w:szCs w:val="28"/>
          <w:vertAlign w:val="baseline"/>
        </w:rPr>
        <w:t>30 декабря 2014</w:t>
      </w:r>
      <w:r w:rsidRPr="00502F9A">
        <w:rPr>
          <w:b/>
          <w:i w:val="0"/>
          <w:szCs w:val="28"/>
          <w:vertAlign w:val="baseline"/>
        </w:rPr>
        <w:t xml:space="preserve"> года</w:t>
      </w: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320"/>
        <w:gridCol w:w="1360"/>
        <w:gridCol w:w="1251"/>
        <w:gridCol w:w="1740"/>
        <w:gridCol w:w="1740"/>
        <w:gridCol w:w="1360"/>
      </w:tblGrid>
      <w:tr w:rsidR="00F15243" w:rsidRPr="00F15243" w:rsidTr="00F15243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Получено web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октябрь 2014 года.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ноябрь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ноябрь</w:t>
            </w:r>
          </w:p>
        </w:tc>
      </w:tr>
      <w:tr w:rsidR="00F15243" w:rsidRPr="00F15243" w:rsidTr="00F15243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89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81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F15243" w:rsidRPr="00F15243" w:rsidTr="00F1524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Pr="00502F9A" w:rsidRDefault="00502F9A" w:rsidP="00981DD3">
      <w:pPr>
        <w:ind w:firstLine="709"/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ТСЖ, ЖСК в разрезе муниципальных образований </w:t>
      </w:r>
    </w:p>
    <w:p w:rsidR="00981DD3" w:rsidRPr="00502F9A" w:rsidRDefault="00502F9A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F15243">
        <w:rPr>
          <w:b/>
          <w:i w:val="0"/>
          <w:szCs w:val="28"/>
          <w:vertAlign w:val="baseline"/>
        </w:rPr>
        <w:t>30 декабря 2014</w:t>
      </w:r>
      <w:r w:rsidRPr="00502F9A">
        <w:rPr>
          <w:b/>
          <w:i w:val="0"/>
          <w:szCs w:val="28"/>
          <w:vertAlign w:val="baseline"/>
        </w:rPr>
        <w:t xml:space="preserve">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F15243" w:rsidRPr="00F15243" w:rsidTr="00F15243">
        <w:trPr>
          <w:trHeight w:val="17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Получено web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октябрь 2014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ноябрь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ноябрь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F15243" w:rsidRPr="00F15243" w:rsidTr="00F1524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Default="00502F9A" w:rsidP="00502F9A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УК, ТСЖ и ЖСК в разрезе муниципальных образований по состоянию </w:t>
      </w:r>
    </w:p>
    <w:p w:rsidR="00910430" w:rsidRPr="00502F9A" w:rsidRDefault="00502F9A" w:rsidP="00502F9A">
      <w:pPr>
        <w:jc w:val="center"/>
        <w:rPr>
          <w:b/>
          <w:bCs/>
          <w:color w:val="000000"/>
          <w:sz w:val="24"/>
          <w:szCs w:val="24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F15243">
        <w:rPr>
          <w:b/>
          <w:i w:val="0"/>
          <w:szCs w:val="28"/>
          <w:vertAlign w:val="baseline"/>
        </w:rPr>
        <w:t>30 декабря 2014</w:t>
      </w:r>
      <w:r w:rsidRPr="00502F9A">
        <w:rPr>
          <w:b/>
          <w:i w:val="0"/>
          <w:szCs w:val="28"/>
          <w:vertAlign w:val="baseline"/>
        </w:rPr>
        <w:t xml:space="preserve"> года</w:t>
      </w: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F15243" w:rsidRPr="00F15243" w:rsidTr="00F15243">
        <w:trPr>
          <w:trHeight w:val="17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Получено web кабинетов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ноябрь 2014 года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декабрь 2014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декабрь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F15243" w:rsidRPr="00F15243" w:rsidTr="00F1524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F15243" w:rsidRPr="00F15243" w:rsidTr="00F1524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15243" w:rsidRPr="00F15243" w:rsidTr="00F1524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AB1D62" w:rsidRPr="00ED530E" w:rsidRDefault="00ED530E" w:rsidP="00ED530E">
      <w:pPr>
        <w:jc w:val="center"/>
        <w:rPr>
          <w:b/>
          <w:i w:val="0"/>
        </w:rPr>
      </w:pPr>
      <w:r w:rsidRPr="00ED530E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по состоянию на </w:t>
      </w:r>
      <w:r w:rsidR="00F15243">
        <w:rPr>
          <w:b/>
          <w:i w:val="0"/>
          <w:szCs w:val="28"/>
          <w:vertAlign w:val="baseline"/>
        </w:rPr>
        <w:t>30 декабря 2014</w:t>
      </w:r>
      <w:r w:rsidRPr="00ED530E">
        <w:rPr>
          <w:b/>
          <w:i w:val="0"/>
          <w:szCs w:val="28"/>
          <w:vertAlign w:val="baseline"/>
        </w:rPr>
        <w:t xml:space="preserve"> года </w:t>
      </w: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сумму:                  </w:t>
      </w:r>
      <w:r w:rsidR="00F15243" w:rsidRPr="00F15243">
        <w:rPr>
          <w:b/>
          <w:bCs/>
          <w:i w:val="0"/>
          <w:color w:val="000000"/>
          <w:sz w:val="24"/>
          <w:szCs w:val="24"/>
          <w:vertAlign w:val="baseline"/>
        </w:rPr>
        <w:t>17</w:t>
      </w:r>
      <w:r w:rsidR="00F15243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F15243" w:rsidRPr="00F15243">
        <w:rPr>
          <w:b/>
          <w:bCs/>
          <w:i w:val="0"/>
          <w:color w:val="000000"/>
          <w:sz w:val="24"/>
          <w:szCs w:val="24"/>
          <w:vertAlign w:val="baseline"/>
        </w:rPr>
        <w:t>105</w:t>
      </w:r>
      <w:r w:rsidR="00F15243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F15243" w:rsidRPr="00F15243">
        <w:rPr>
          <w:b/>
          <w:bCs/>
          <w:i w:val="0"/>
          <w:color w:val="000000"/>
          <w:sz w:val="24"/>
          <w:szCs w:val="24"/>
          <w:vertAlign w:val="baseline"/>
        </w:rPr>
        <w:t>669</w:t>
      </w:r>
      <w:r w:rsidR="00F15243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F15243" w:rsidRPr="00F15243">
        <w:rPr>
          <w:b/>
          <w:bCs/>
          <w:i w:val="0"/>
          <w:color w:val="000000"/>
          <w:sz w:val="24"/>
          <w:szCs w:val="24"/>
          <w:vertAlign w:val="baseline"/>
        </w:rPr>
        <w:t>922,85</w:t>
      </w:r>
      <w:r w:rsidR="00B40A16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>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b/>
          <w:bCs/>
          <w:i w:val="0"/>
          <w:color w:val="000000"/>
          <w:sz w:val="24"/>
          <w:szCs w:val="24"/>
          <w:vertAlign w:val="baseline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500"/>
        <w:gridCol w:w="2720"/>
        <w:gridCol w:w="1720"/>
        <w:gridCol w:w="1720"/>
        <w:gridCol w:w="1720"/>
        <w:gridCol w:w="1720"/>
      </w:tblGrid>
      <w:tr w:rsidR="00F15243" w:rsidRPr="00F15243" w:rsidTr="00F15243">
        <w:trPr>
          <w:trHeight w:val="28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F15243" w:rsidRPr="00F15243" w:rsidTr="00F15243">
        <w:trPr>
          <w:trHeight w:val="11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домов по данным ГЖИ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количество полученных web кабинетов по домам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16057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97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F15243" w:rsidRPr="00F15243" w:rsidTr="00F1524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15243" w:rsidRPr="00F15243" w:rsidTr="00F152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15243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E337DE" w:rsidRDefault="00E337DE">
      <w:pPr>
        <w:rPr>
          <w:i w:val="0"/>
        </w:rPr>
      </w:pPr>
    </w:p>
    <w:p w:rsidR="00286F4A" w:rsidRDefault="00286F4A">
      <w:pPr>
        <w:rPr>
          <w:i w:val="0"/>
        </w:rPr>
        <w:sectPr w:rsidR="00286F4A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Pr="00053455" w:rsidRDefault="00053455" w:rsidP="00053455">
      <w:pPr>
        <w:jc w:val="center"/>
        <w:rPr>
          <w:b/>
          <w:i w:val="0"/>
        </w:rPr>
      </w:pPr>
      <w:r w:rsidRPr="00053455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в разрезе УК, ТСЖ и ЖСК по состоянию на </w:t>
      </w:r>
      <w:r w:rsidR="00F15243">
        <w:rPr>
          <w:b/>
          <w:i w:val="0"/>
          <w:szCs w:val="28"/>
          <w:vertAlign w:val="baseline"/>
        </w:rPr>
        <w:t>30 декабря 2014</w:t>
      </w:r>
      <w:r w:rsidRPr="00053455">
        <w:rPr>
          <w:b/>
          <w:i w:val="0"/>
          <w:szCs w:val="28"/>
          <w:vertAlign w:val="baseline"/>
        </w:rPr>
        <w:t> года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074DA7" w:rsidRDefault="00074DA7" w:rsidP="00E337DE">
      <w:pPr>
        <w:jc w:val="right"/>
        <w:rPr>
          <w:i w:val="0"/>
          <w:color w:val="000000"/>
          <w:sz w:val="24"/>
          <w:szCs w:val="24"/>
          <w:vertAlign w:val="baseline"/>
        </w:rPr>
      </w:pPr>
    </w:p>
    <w:p w:rsidR="00981DD3" w:rsidRDefault="00E337DE" w:rsidP="00E337DE">
      <w:pPr>
        <w:jc w:val="right"/>
        <w:rPr>
          <w:i w:val="0"/>
        </w:rPr>
      </w:pPr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42143C" w:rsidRPr="0042143C" w:rsidTr="0042143C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получено web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октябрь 2014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ноябрь  2014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Опубликованных сделок на скмму, с 01.01.2014, млн.руб.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42143C" w:rsidRPr="0042143C" w:rsidTr="0042143C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42143C" w:rsidRPr="0042143C" w:rsidTr="0042143C">
        <w:trPr>
          <w:trHeight w:val="18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получено web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октябрь 2014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ноябрь  2014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получено web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октябрь  2014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ноябрь  2014 года</w:t>
            </w:r>
          </w:p>
        </w:tc>
      </w:tr>
      <w:tr w:rsidR="0042143C" w:rsidRPr="0042143C" w:rsidTr="0042143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17105,7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138,7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343,8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401,7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2143C" w:rsidRPr="0042143C" w:rsidTr="0042143C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1012,4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541,6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693,5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1481,5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2325,0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876,1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3084,9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2805,5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127,5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416,5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966,6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25,9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110,4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42143C" w:rsidRPr="0042143C" w:rsidTr="0042143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87,5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42143C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</w:tbl>
    <w:p w:rsidR="00400466" w:rsidRDefault="00400466" w:rsidP="00A35BC9">
      <w:pPr>
        <w:rPr>
          <w:i w:val="0"/>
        </w:rPr>
      </w:pPr>
      <w:bookmarkStart w:id="0" w:name="_GoBack"/>
      <w:bookmarkEnd w:id="0"/>
    </w:p>
    <w:p w:rsidR="00400466" w:rsidRDefault="00400466">
      <w:pPr>
        <w:spacing w:after="200" w:line="276" w:lineRule="auto"/>
        <w:rPr>
          <w:i w:val="0"/>
        </w:rPr>
      </w:pPr>
      <w:r>
        <w:rPr>
          <w:i w:val="0"/>
        </w:rPr>
        <w:br w:type="page"/>
      </w:r>
    </w:p>
    <w:p w:rsidR="004C7CC1" w:rsidRDefault="004C7CC1" w:rsidP="00400466">
      <w:pPr>
        <w:jc w:val="center"/>
        <w:rPr>
          <w:b/>
          <w:i w:val="0"/>
          <w:szCs w:val="28"/>
          <w:vertAlign w:val="baseline"/>
        </w:rPr>
      </w:pPr>
    </w:p>
    <w:p w:rsidR="00400466" w:rsidRPr="00D3506C" w:rsidRDefault="00400466" w:rsidP="00400466">
      <w:pPr>
        <w:jc w:val="center"/>
        <w:rPr>
          <w:b/>
          <w:i w:val="0"/>
          <w:szCs w:val="28"/>
          <w:vertAlign w:val="baseline"/>
        </w:rPr>
      </w:pPr>
      <w:r w:rsidRPr="00D3506C">
        <w:rPr>
          <w:b/>
          <w:i w:val="0"/>
          <w:szCs w:val="28"/>
          <w:vertAlign w:val="baseline"/>
        </w:rPr>
        <w:t xml:space="preserve">Данные по внедрению системы «четыре расхода» по состоянию на </w:t>
      </w:r>
      <w:r w:rsidR="00F15243">
        <w:rPr>
          <w:b/>
          <w:i w:val="0"/>
          <w:szCs w:val="28"/>
          <w:vertAlign w:val="baseline"/>
        </w:rPr>
        <w:t>30 декабря 2014</w:t>
      </w:r>
      <w:r w:rsidRPr="00D3506C">
        <w:rPr>
          <w:b/>
          <w:i w:val="0"/>
          <w:szCs w:val="28"/>
          <w:vertAlign w:val="baseline"/>
        </w:rPr>
        <w:t xml:space="preserve"> года</w:t>
      </w:r>
    </w:p>
    <w:p w:rsidR="00400466" w:rsidRDefault="00400466" w:rsidP="00400466">
      <w:pPr>
        <w:jc w:val="right"/>
        <w:rPr>
          <w:sz w:val="24"/>
          <w:szCs w:val="24"/>
          <w:vertAlign w:val="baseline"/>
        </w:rPr>
      </w:pPr>
      <w:r w:rsidRPr="00D3506C">
        <w:rPr>
          <w:sz w:val="24"/>
          <w:szCs w:val="24"/>
          <w:vertAlign w:val="baseline"/>
        </w:rPr>
        <w:t>Таблица 6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2360"/>
        <w:gridCol w:w="754"/>
        <w:gridCol w:w="830"/>
        <w:gridCol w:w="905"/>
        <w:gridCol w:w="816"/>
        <w:gridCol w:w="1034"/>
        <w:gridCol w:w="1093"/>
        <w:gridCol w:w="1559"/>
        <w:gridCol w:w="1559"/>
        <w:gridCol w:w="1418"/>
        <w:gridCol w:w="1559"/>
        <w:gridCol w:w="1134"/>
      </w:tblGrid>
      <w:tr w:rsidR="00F15243" w:rsidRPr="00F15243" w:rsidTr="00F15243">
        <w:trPr>
          <w:trHeight w:val="300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Муниципальное образование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управляющие организации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количество договоров, заключенных в закупочном модуле системы "Четыре расхода"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кол-во платежей, осуществленных через Центр учета платежей (ЦУП) (01.01.2014-19.10.2014)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общая сумма платежей через ЦУП, руб. (01.01.2014-19.10.2014)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Сверка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2565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ТСЖ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Зарегистрировано в системе "Четыре расхода"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Сумма платежей, поступивших от населения.руб. (данные ЕРЦ за период с 01.01.2014-30.09.2014)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Сумма платежей, перечисленных УО через ЦУП.руб. (данные ЦУП за период с 01.01.2014-30.09.2014)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Разница,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b/>
                <w:bCs/>
                <w:i w:val="0"/>
                <w:color w:val="000000"/>
                <w:sz w:val="20"/>
                <w:vertAlign w:val="baseline"/>
              </w:rPr>
              <w:t>Акты сверки ЕРЦ и УО</w:t>
            </w:r>
          </w:p>
        </w:tc>
      </w:tr>
      <w:tr w:rsidR="00F15243" w:rsidRPr="00F15243" w:rsidTr="00F15243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Всего: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136,0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96,0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43,0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384,0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12 424,0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1 597 827 407,3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2 999 485 137,7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891 475 892,6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2 108 009 245,1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190,0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Нижнекамское МО, пгт Камские Поляны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1 064,0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152 304 288,5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192 568 826,9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144 417 166,3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48 151 660,6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9,0</w:t>
            </w:r>
          </w:p>
        </w:tc>
      </w:tr>
      <w:tr w:rsidR="00F15243" w:rsidRPr="00F15243" w:rsidTr="00F15243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г.Казань (ООО "УК Жилище и Комфорт")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ООО УК "Сервис индустрия") г.Казань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(ТСЖ "Старый аэропорт")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г.Нижнекамск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308,0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11 030,0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1 437 458 187,7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2 751 835 016,7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739 769 885,9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2 012 065 130,8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162,0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4 540 798,9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39 249 665,8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4 052 341,4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35 197 324,3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18,0</w:t>
            </w:r>
          </w:p>
        </w:tc>
      </w:tr>
      <w:tr w:rsidR="00F15243" w:rsidRPr="00F15243" w:rsidTr="00F15243">
        <w:trPr>
          <w:trHeight w:val="300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г.Зеленодольск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70,0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9,0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61,0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г.Елабуга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6,0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г.Менделеевск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3 524 132,2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15 831 628,3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3 236 499,0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12 595 129,3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</w:tr>
      <w:tr w:rsidR="00F15243" w:rsidRPr="00F15243" w:rsidTr="00F15243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243" w:rsidRPr="00F15243" w:rsidRDefault="00F15243" w:rsidP="00F15243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243" w:rsidRPr="00F15243" w:rsidRDefault="00F15243" w:rsidP="00F15243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F15243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</w:tbl>
    <w:p w:rsidR="00400466" w:rsidRPr="00B40A16" w:rsidRDefault="00400466" w:rsidP="00A35BC9">
      <w:pPr>
        <w:rPr>
          <w:i w:val="0"/>
          <w:sz w:val="20"/>
        </w:rPr>
      </w:pPr>
    </w:p>
    <w:sectPr w:rsidR="00400466" w:rsidRPr="00B40A16" w:rsidSect="00A35BC9">
      <w:pgSz w:w="16838" w:h="11906" w:orient="landscape"/>
      <w:pgMar w:top="1134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F5A" w:rsidRDefault="00520F5A" w:rsidP="00BF74DE">
      <w:r>
        <w:separator/>
      </w:r>
    </w:p>
  </w:endnote>
  <w:endnote w:type="continuationSeparator" w:id="0">
    <w:p w:rsidR="00520F5A" w:rsidRDefault="00520F5A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7D568D" w:rsidRPr="00301100" w:rsidRDefault="007D568D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42143C">
          <w:rPr>
            <w:i w:val="0"/>
            <w:noProof/>
          </w:rPr>
          <w:t>10</w:t>
        </w:r>
        <w:r w:rsidRPr="00301100">
          <w:rPr>
            <w:i w:val="0"/>
          </w:rPr>
          <w:fldChar w:fldCharType="end"/>
        </w:r>
      </w:p>
    </w:sdtContent>
  </w:sdt>
  <w:p w:rsidR="007D568D" w:rsidRDefault="007D56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8D" w:rsidRDefault="007D568D">
    <w:pPr>
      <w:pStyle w:val="a6"/>
      <w:jc w:val="center"/>
    </w:pPr>
  </w:p>
  <w:p w:rsidR="007D568D" w:rsidRDefault="007D56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F5A" w:rsidRDefault="00520F5A" w:rsidP="00BF74DE">
      <w:r>
        <w:separator/>
      </w:r>
    </w:p>
  </w:footnote>
  <w:footnote w:type="continuationSeparator" w:id="0">
    <w:p w:rsidR="00520F5A" w:rsidRDefault="00520F5A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455"/>
    <w:rsid w:val="0005361E"/>
    <w:rsid w:val="0005407B"/>
    <w:rsid w:val="0005485B"/>
    <w:rsid w:val="000557C6"/>
    <w:rsid w:val="00055BD2"/>
    <w:rsid w:val="000562A2"/>
    <w:rsid w:val="000608EB"/>
    <w:rsid w:val="0006428A"/>
    <w:rsid w:val="00070071"/>
    <w:rsid w:val="0007186E"/>
    <w:rsid w:val="0007276E"/>
    <w:rsid w:val="00074213"/>
    <w:rsid w:val="00074DA7"/>
    <w:rsid w:val="000764CB"/>
    <w:rsid w:val="0008105F"/>
    <w:rsid w:val="00083953"/>
    <w:rsid w:val="00083D1A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B0EEC"/>
    <w:rsid w:val="000B14FD"/>
    <w:rsid w:val="000B1CAC"/>
    <w:rsid w:val="000B1D5E"/>
    <w:rsid w:val="000B2038"/>
    <w:rsid w:val="000B4D51"/>
    <w:rsid w:val="000B64C4"/>
    <w:rsid w:val="000B670F"/>
    <w:rsid w:val="000C0864"/>
    <w:rsid w:val="000C30BD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102277"/>
    <w:rsid w:val="001111ED"/>
    <w:rsid w:val="001117CA"/>
    <w:rsid w:val="00111F54"/>
    <w:rsid w:val="00111FDF"/>
    <w:rsid w:val="001160B1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7C0B"/>
    <w:rsid w:val="001506A3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2BDD"/>
    <w:rsid w:val="001633B1"/>
    <w:rsid w:val="001678AA"/>
    <w:rsid w:val="00171D96"/>
    <w:rsid w:val="001722AD"/>
    <w:rsid w:val="00172DDD"/>
    <w:rsid w:val="00173415"/>
    <w:rsid w:val="00174031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F1373"/>
    <w:rsid w:val="001F5F18"/>
    <w:rsid w:val="00201FDE"/>
    <w:rsid w:val="002030C2"/>
    <w:rsid w:val="00203147"/>
    <w:rsid w:val="00206924"/>
    <w:rsid w:val="00213598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40650"/>
    <w:rsid w:val="002406AE"/>
    <w:rsid w:val="002418A5"/>
    <w:rsid w:val="00241962"/>
    <w:rsid w:val="00242922"/>
    <w:rsid w:val="00243C40"/>
    <w:rsid w:val="0024679E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278F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86F4A"/>
    <w:rsid w:val="00291082"/>
    <w:rsid w:val="00294869"/>
    <w:rsid w:val="002972E1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4C17"/>
    <w:rsid w:val="002C5C39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6591"/>
    <w:rsid w:val="0035108E"/>
    <w:rsid w:val="00353485"/>
    <w:rsid w:val="003534B5"/>
    <w:rsid w:val="00361475"/>
    <w:rsid w:val="00362C3C"/>
    <w:rsid w:val="00363BFC"/>
    <w:rsid w:val="00363E36"/>
    <w:rsid w:val="003714A5"/>
    <w:rsid w:val="00372BC8"/>
    <w:rsid w:val="003735C0"/>
    <w:rsid w:val="00375DF8"/>
    <w:rsid w:val="0037611C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505C"/>
    <w:rsid w:val="003A5702"/>
    <w:rsid w:val="003A763B"/>
    <w:rsid w:val="003A7A8F"/>
    <w:rsid w:val="003B0582"/>
    <w:rsid w:val="003B13D4"/>
    <w:rsid w:val="003B212D"/>
    <w:rsid w:val="003B6882"/>
    <w:rsid w:val="003B71CC"/>
    <w:rsid w:val="003B747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27A9"/>
    <w:rsid w:val="003E72D8"/>
    <w:rsid w:val="003E7D82"/>
    <w:rsid w:val="003F040A"/>
    <w:rsid w:val="003F164F"/>
    <w:rsid w:val="003F2B31"/>
    <w:rsid w:val="003F4535"/>
    <w:rsid w:val="003F549F"/>
    <w:rsid w:val="003F71F4"/>
    <w:rsid w:val="003F7A06"/>
    <w:rsid w:val="003F7B78"/>
    <w:rsid w:val="00400466"/>
    <w:rsid w:val="00403010"/>
    <w:rsid w:val="004030E8"/>
    <w:rsid w:val="00404E1E"/>
    <w:rsid w:val="00405AC4"/>
    <w:rsid w:val="00406389"/>
    <w:rsid w:val="00412173"/>
    <w:rsid w:val="004130C9"/>
    <w:rsid w:val="00414E11"/>
    <w:rsid w:val="00414F7E"/>
    <w:rsid w:val="00416C46"/>
    <w:rsid w:val="00416D86"/>
    <w:rsid w:val="0042143C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6FEE"/>
    <w:rsid w:val="004A73FC"/>
    <w:rsid w:val="004B1FF6"/>
    <w:rsid w:val="004B399C"/>
    <w:rsid w:val="004B45C4"/>
    <w:rsid w:val="004B4885"/>
    <w:rsid w:val="004B48C0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C7CC1"/>
    <w:rsid w:val="004D1AD6"/>
    <w:rsid w:val="004D34A4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2F9A"/>
    <w:rsid w:val="00503FC1"/>
    <w:rsid w:val="00505257"/>
    <w:rsid w:val="005061F9"/>
    <w:rsid w:val="00506E5C"/>
    <w:rsid w:val="00510EA1"/>
    <w:rsid w:val="0051332E"/>
    <w:rsid w:val="00513F2D"/>
    <w:rsid w:val="00516CB4"/>
    <w:rsid w:val="00516D58"/>
    <w:rsid w:val="005204A6"/>
    <w:rsid w:val="00520F5A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73934"/>
    <w:rsid w:val="005741F7"/>
    <w:rsid w:val="00574447"/>
    <w:rsid w:val="0057712B"/>
    <w:rsid w:val="00581611"/>
    <w:rsid w:val="00583284"/>
    <w:rsid w:val="00584338"/>
    <w:rsid w:val="00584797"/>
    <w:rsid w:val="005852A5"/>
    <w:rsid w:val="0059178D"/>
    <w:rsid w:val="00593DAE"/>
    <w:rsid w:val="00597EBC"/>
    <w:rsid w:val="005A1466"/>
    <w:rsid w:val="005A5248"/>
    <w:rsid w:val="005A68A9"/>
    <w:rsid w:val="005A7774"/>
    <w:rsid w:val="005B180C"/>
    <w:rsid w:val="005B2573"/>
    <w:rsid w:val="005B5212"/>
    <w:rsid w:val="005B7B8C"/>
    <w:rsid w:val="005C1322"/>
    <w:rsid w:val="005C390B"/>
    <w:rsid w:val="005C5806"/>
    <w:rsid w:val="005D063F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F20"/>
    <w:rsid w:val="006C34EC"/>
    <w:rsid w:val="006C3CCA"/>
    <w:rsid w:val="006C5095"/>
    <w:rsid w:val="006D1304"/>
    <w:rsid w:val="006D3D90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9C4"/>
    <w:rsid w:val="006E7E79"/>
    <w:rsid w:val="006E7F5D"/>
    <w:rsid w:val="006F06CC"/>
    <w:rsid w:val="006F1C34"/>
    <w:rsid w:val="006F1D84"/>
    <w:rsid w:val="006F3763"/>
    <w:rsid w:val="006F6131"/>
    <w:rsid w:val="00700DE8"/>
    <w:rsid w:val="0070123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4467"/>
    <w:rsid w:val="007944A9"/>
    <w:rsid w:val="00797512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D568D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4D0E"/>
    <w:rsid w:val="00806AAF"/>
    <w:rsid w:val="00810F03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11AF"/>
    <w:rsid w:val="0088491D"/>
    <w:rsid w:val="00893621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40F5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BB5"/>
    <w:rsid w:val="009D3D37"/>
    <w:rsid w:val="009D5EB4"/>
    <w:rsid w:val="009D6E6B"/>
    <w:rsid w:val="009D7368"/>
    <w:rsid w:val="009E0EB9"/>
    <w:rsid w:val="009E4E51"/>
    <w:rsid w:val="009E5269"/>
    <w:rsid w:val="009E60F0"/>
    <w:rsid w:val="009F0B3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0F5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337B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AB1"/>
    <w:rsid w:val="00B369EA"/>
    <w:rsid w:val="00B377B2"/>
    <w:rsid w:val="00B40A16"/>
    <w:rsid w:val="00B41C5A"/>
    <w:rsid w:val="00B42F40"/>
    <w:rsid w:val="00B45D0F"/>
    <w:rsid w:val="00B50EA5"/>
    <w:rsid w:val="00B52EAE"/>
    <w:rsid w:val="00B53FB0"/>
    <w:rsid w:val="00B55EAF"/>
    <w:rsid w:val="00B6068D"/>
    <w:rsid w:val="00B60EDE"/>
    <w:rsid w:val="00B6173E"/>
    <w:rsid w:val="00B6312C"/>
    <w:rsid w:val="00B6595D"/>
    <w:rsid w:val="00B65AC7"/>
    <w:rsid w:val="00B65BA6"/>
    <w:rsid w:val="00B70E57"/>
    <w:rsid w:val="00B71A8E"/>
    <w:rsid w:val="00B72BCB"/>
    <w:rsid w:val="00B7468D"/>
    <w:rsid w:val="00B766E0"/>
    <w:rsid w:val="00B771E4"/>
    <w:rsid w:val="00B77EAF"/>
    <w:rsid w:val="00B8077A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431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5813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077D3"/>
    <w:rsid w:val="00C103CE"/>
    <w:rsid w:val="00C11401"/>
    <w:rsid w:val="00C1351B"/>
    <w:rsid w:val="00C142AB"/>
    <w:rsid w:val="00C144AE"/>
    <w:rsid w:val="00C157F3"/>
    <w:rsid w:val="00C23FEE"/>
    <w:rsid w:val="00C256D5"/>
    <w:rsid w:val="00C25980"/>
    <w:rsid w:val="00C25CB7"/>
    <w:rsid w:val="00C30D71"/>
    <w:rsid w:val="00C31E9C"/>
    <w:rsid w:val="00C32F91"/>
    <w:rsid w:val="00C33F32"/>
    <w:rsid w:val="00C35116"/>
    <w:rsid w:val="00C35E3C"/>
    <w:rsid w:val="00C36EC7"/>
    <w:rsid w:val="00C37579"/>
    <w:rsid w:val="00C403C7"/>
    <w:rsid w:val="00C41C5B"/>
    <w:rsid w:val="00C4566F"/>
    <w:rsid w:val="00C47336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57E"/>
    <w:rsid w:val="00CB1E93"/>
    <w:rsid w:val="00CB546D"/>
    <w:rsid w:val="00CB79EF"/>
    <w:rsid w:val="00CC0AAB"/>
    <w:rsid w:val="00CC13BA"/>
    <w:rsid w:val="00CC1507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7A9"/>
    <w:rsid w:val="00D31CC1"/>
    <w:rsid w:val="00D34E56"/>
    <w:rsid w:val="00D35354"/>
    <w:rsid w:val="00D35A77"/>
    <w:rsid w:val="00D362F5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359F"/>
    <w:rsid w:val="00D74B1B"/>
    <w:rsid w:val="00D75254"/>
    <w:rsid w:val="00D76F57"/>
    <w:rsid w:val="00D7758B"/>
    <w:rsid w:val="00D80F23"/>
    <w:rsid w:val="00D8474D"/>
    <w:rsid w:val="00D84BAA"/>
    <w:rsid w:val="00D86054"/>
    <w:rsid w:val="00D87B21"/>
    <w:rsid w:val="00D90151"/>
    <w:rsid w:val="00D909A1"/>
    <w:rsid w:val="00D92228"/>
    <w:rsid w:val="00D927A0"/>
    <w:rsid w:val="00D92971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552"/>
    <w:rsid w:val="00DE792F"/>
    <w:rsid w:val="00DF04D4"/>
    <w:rsid w:val="00DF09F2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52B4"/>
    <w:rsid w:val="00E76BE8"/>
    <w:rsid w:val="00E775B4"/>
    <w:rsid w:val="00E82CE9"/>
    <w:rsid w:val="00E8320F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30E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4A2D"/>
    <w:rsid w:val="00F14B0B"/>
    <w:rsid w:val="00F15243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3B3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C0B8B"/>
    <w:rsid w:val="00FC1219"/>
    <w:rsid w:val="00FC1DCD"/>
    <w:rsid w:val="00FC271F"/>
    <w:rsid w:val="00FC3366"/>
    <w:rsid w:val="00FC7D85"/>
    <w:rsid w:val="00FD3138"/>
    <w:rsid w:val="00FD5603"/>
    <w:rsid w:val="00FD5A1C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7DA239-B9DB-4147-A1C1-9E449960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5</cp:revision>
  <cp:lastPrinted>2012-06-08T13:42:00Z</cp:lastPrinted>
  <dcterms:created xsi:type="dcterms:W3CDTF">2015-01-20T07:42:00Z</dcterms:created>
  <dcterms:modified xsi:type="dcterms:W3CDTF">2015-01-21T07:23:00Z</dcterms:modified>
</cp:coreProperties>
</file>