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3965" w14:textId="77777777" w:rsidR="00D7457E" w:rsidRDefault="00D7457E">
      <w:pPr>
        <w:pStyle w:val="ConsPlusNormal"/>
        <w:jc w:val="right"/>
      </w:pPr>
      <w:r>
        <w:t>Утвержден</w:t>
      </w:r>
    </w:p>
    <w:p w14:paraId="4BACCCBB" w14:textId="77777777" w:rsidR="00D7457E" w:rsidRDefault="00D7457E">
      <w:pPr>
        <w:pStyle w:val="ConsPlusNormal"/>
        <w:jc w:val="right"/>
      </w:pPr>
      <w:r>
        <w:t>Президентом РФ</w:t>
      </w:r>
    </w:p>
    <w:p w14:paraId="3F36F148" w14:textId="77777777" w:rsidR="00D7457E" w:rsidRDefault="00D7457E">
      <w:pPr>
        <w:pStyle w:val="ConsPlusNormal"/>
        <w:jc w:val="right"/>
      </w:pPr>
      <w:r>
        <w:t>29.01.2023 N Пр-172</w:t>
      </w:r>
    </w:p>
    <w:p w14:paraId="39D33EB5" w14:textId="77777777" w:rsidR="00D7457E" w:rsidRDefault="00D7457E">
      <w:pPr>
        <w:pStyle w:val="ConsPlusNormal"/>
        <w:jc w:val="both"/>
      </w:pPr>
    </w:p>
    <w:p w14:paraId="781980A4" w14:textId="77777777" w:rsidR="00D7457E" w:rsidRDefault="00D7457E">
      <w:pPr>
        <w:pStyle w:val="ConsPlusTitle"/>
        <w:jc w:val="center"/>
      </w:pPr>
      <w:r>
        <w:t>ПЕРЕЧЕНЬ</w:t>
      </w:r>
    </w:p>
    <w:p w14:paraId="0568FA15" w14:textId="77777777" w:rsidR="00D7457E" w:rsidRDefault="00D7457E">
      <w:pPr>
        <w:pStyle w:val="ConsPlusTitle"/>
        <w:jc w:val="center"/>
      </w:pPr>
      <w:r>
        <w:t>ПОРУЧЕНИЙ ПО ИТОГАМ КОНФЕРЕНЦИИ "ПУТЕШЕСТВИЕ В МИР</w:t>
      </w:r>
    </w:p>
    <w:p w14:paraId="274EBDB0" w14:textId="77777777" w:rsidR="00D7457E" w:rsidRDefault="00D7457E">
      <w:pPr>
        <w:pStyle w:val="ConsPlusTitle"/>
        <w:jc w:val="center"/>
      </w:pPr>
      <w:r>
        <w:t>ИСКУССТВЕННОГО ИНТЕЛЛЕКТА"</w:t>
      </w:r>
    </w:p>
    <w:p w14:paraId="12CFDC69" w14:textId="77777777" w:rsidR="00D7457E" w:rsidRDefault="00D7457E">
      <w:pPr>
        <w:pStyle w:val="ConsPlusNormal"/>
        <w:ind w:firstLine="540"/>
        <w:jc w:val="both"/>
      </w:pPr>
    </w:p>
    <w:p w14:paraId="4B4768F5" w14:textId="77777777" w:rsidR="00D7457E" w:rsidRDefault="00D7457E">
      <w:pPr>
        <w:pStyle w:val="ConsPlusNormal"/>
        <w:ind w:firstLine="540"/>
        <w:jc w:val="both"/>
      </w:pPr>
      <w:r>
        <w:t>Владимир Путин утвердил перечень поручений по итогам конференции "Путешествие в мир искусственного интеллекта", состоявшейся 23 - 24 ноября 2022 года.</w:t>
      </w:r>
    </w:p>
    <w:p w14:paraId="0D925D6B" w14:textId="77777777" w:rsidR="00D7457E" w:rsidRDefault="00D7457E">
      <w:pPr>
        <w:pStyle w:val="ConsPlusNormal"/>
        <w:spacing w:before="220"/>
        <w:ind w:firstLine="540"/>
        <w:jc w:val="both"/>
      </w:pPr>
      <w:r>
        <w:t>1. Правительству Российской Федерации:</w:t>
      </w:r>
    </w:p>
    <w:p w14:paraId="43168040" w14:textId="77777777" w:rsidR="00D7457E" w:rsidRDefault="00D7457E">
      <w:pPr>
        <w:pStyle w:val="ConsPlusNormal"/>
        <w:spacing w:before="220"/>
        <w:ind w:firstLine="540"/>
        <w:jc w:val="both"/>
      </w:pPr>
      <w:r>
        <w:t>а) установить обязательные требования по повышению эффективности деятельности хозяйствующих субъектов и обязательному использованию ими современных технологий, включая технологии искусственного интеллекта, при предоставлении таким хозяйствующим субъектам субсидий из федерального бюджета.</w:t>
      </w:r>
    </w:p>
    <w:p w14:paraId="514301CC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апреля 2023 г.;</w:t>
      </w:r>
    </w:p>
    <w:p w14:paraId="12A8D431" w14:textId="77777777" w:rsidR="00D7457E" w:rsidRDefault="00D7457E">
      <w:pPr>
        <w:pStyle w:val="ConsPlusNormal"/>
        <w:spacing w:before="220"/>
        <w:ind w:firstLine="540"/>
        <w:jc w:val="both"/>
      </w:pPr>
      <w:r>
        <w:t>б) обеспечить внесение в образовательные программы высшего образования и программы повышения квалификации изменений, направленных на повышение уровня компетенций в сфере искусственного интеллекта специалистов ключевых отраслей экономики и социальной сферы, специалистов по государственному и муниципальному управлению.</w:t>
      </w:r>
    </w:p>
    <w:p w14:paraId="71E1108C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июня 2023 г.;</w:t>
      </w:r>
    </w:p>
    <w:p w14:paraId="6244C644" w14:textId="77777777" w:rsidR="00D7457E" w:rsidRDefault="00D7457E">
      <w:pPr>
        <w:pStyle w:val="ConsPlusNormal"/>
        <w:spacing w:before="220"/>
        <w:ind w:firstLine="540"/>
        <w:jc w:val="both"/>
      </w:pPr>
      <w:r>
        <w:t>в) обеспечить внесение в национальные проекты и государственные программы Российской Федерации изменений, предусматривающих внедрение технологий искусственного интеллекта в каждой отрасли экономики и социальной сферы.</w:t>
      </w:r>
    </w:p>
    <w:p w14:paraId="0376FED7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сентября 2023 г.;</w:t>
      </w:r>
    </w:p>
    <w:p w14:paraId="071B334F" w14:textId="77777777" w:rsidR="00D7457E" w:rsidRDefault="00D7457E">
      <w:pPr>
        <w:pStyle w:val="ConsPlusNormal"/>
        <w:spacing w:before="220"/>
        <w:ind w:firstLine="540"/>
        <w:jc w:val="both"/>
      </w:pPr>
      <w:r>
        <w:t>г) обеспечить начиная с 2023 года:</w:t>
      </w:r>
    </w:p>
    <w:p w14:paraId="398C0FD4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корректировку стратегий цифровой трансформации отраслей экономики с учетом реализации </w:t>
      </w:r>
      <w:hyperlink w:anchor="P41">
        <w:r>
          <w:rPr>
            <w:color w:val="0000FF"/>
          </w:rPr>
          <w:t>подпункта "г" пункта 2</w:t>
        </w:r>
      </w:hyperlink>
      <w:r>
        <w:t xml:space="preserve"> настоящего перечня поручений;</w:t>
      </w:r>
    </w:p>
    <w:p w14:paraId="4D47FF59" w14:textId="77777777" w:rsidR="00D7457E" w:rsidRDefault="00D7457E">
      <w:pPr>
        <w:pStyle w:val="ConsPlusNormal"/>
        <w:spacing w:before="220"/>
        <w:ind w:firstLine="540"/>
        <w:jc w:val="both"/>
      </w:pPr>
      <w:r>
        <w:t>проведение мониторинга результатов применения технологий искусственного интеллекта в целях оценки уровня внедрения этих технологий в отраслях экономики и социальной сферы, а также результативности деятельности государственных органов, органов местного самоуправления по обеспечению внедрения таких технологий ("индекс интеллектуальной зрелости").</w:t>
      </w:r>
    </w:p>
    <w:p w14:paraId="5E1BD02C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15 октября 2023 г., далее - один раз в год;</w:t>
      </w:r>
    </w:p>
    <w:p w14:paraId="6C0E15D4" w14:textId="77777777" w:rsidR="00D7457E" w:rsidRDefault="00D7457E">
      <w:pPr>
        <w:pStyle w:val="ConsPlusNormal"/>
        <w:spacing w:before="220"/>
        <w:ind w:firstLine="540"/>
        <w:jc w:val="both"/>
      </w:pPr>
      <w:r>
        <w:t>д) обеспечить участие автономной некоммерческой организации "Федеральный центр компетенций в сфере производительности труда" во внедрении технологий искусственного интеллекта и современных систем управления в отраслях экономики и социальной сферы, а также в государственных органах.</w:t>
      </w:r>
    </w:p>
    <w:p w14:paraId="73684ACB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марта 2023 г.;</w:t>
      </w:r>
    </w:p>
    <w:p w14:paraId="030A336E" w14:textId="77777777" w:rsidR="00D7457E" w:rsidRDefault="00D7457E">
      <w:pPr>
        <w:pStyle w:val="ConsPlusNormal"/>
        <w:spacing w:before="220"/>
        <w:ind w:firstLine="540"/>
        <w:jc w:val="both"/>
      </w:pPr>
      <w:r>
        <w:t>е) утвердить федеральный проект по развитию отечественной робототехники, определив в нем в том числе:</w:t>
      </w:r>
    </w:p>
    <w:p w14:paraId="3963A2CE" w14:textId="77777777" w:rsidR="00D7457E" w:rsidRDefault="00D7457E">
      <w:pPr>
        <w:pStyle w:val="ConsPlusNormal"/>
        <w:spacing w:before="220"/>
        <w:ind w:firstLine="540"/>
        <w:jc w:val="both"/>
      </w:pPr>
      <w:r>
        <w:t>правовые, налоговые и иные условия, касающиеся развития производства и внедрения промышленных роботов в Российской Федерации;</w:t>
      </w:r>
    </w:p>
    <w:p w14:paraId="3E699A3F" w14:textId="77777777" w:rsidR="00D7457E" w:rsidRDefault="00D7457E">
      <w:pPr>
        <w:pStyle w:val="ConsPlusNormal"/>
        <w:spacing w:before="220"/>
        <w:ind w:firstLine="540"/>
        <w:jc w:val="both"/>
      </w:pPr>
      <w:r>
        <w:t>меры государственной поддержки развития производства и внедрения промышленных роботов в Российской Федерации с учетом задач по приоритетному внедрению отечественной продукции, включая финансирование научно-исследовательских работ в данной сфере;</w:t>
      </w:r>
    </w:p>
    <w:p w14:paraId="744F3275" w14:textId="77777777" w:rsidR="00D7457E" w:rsidRDefault="00D7457E">
      <w:pPr>
        <w:pStyle w:val="ConsPlusNormal"/>
        <w:spacing w:before="220"/>
        <w:ind w:firstLine="540"/>
        <w:jc w:val="both"/>
      </w:pPr>
      <w:r>
        <w:lastRenderedPageBreak/>
        <w:t>целевые параметры развития производства и внедрения промышленных роботов в Российской Федерации, в том числе с учетом обеспечения ежегодного сокращения отставания количества таких роботов на 10 тысяч производственных рабочих в стране от среднемирового уровня.</w:t>
      </w:r>
    </w:p>
    <w:p w14:paraId="1D4FAEF6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июля 2023 г.;</w:t>
      </w:r>
    </w:p>
    <w:p w14:paraId="14F7E1F8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ж) обеспечить продление до 2030 года срока оказания поддержки деятельности исследовательских центров в сфере искусственного интеллекта в рамках федерального </w:t>
      </w:r>
      <w:hyperlink r:id="rId4">
        <w:r>
          <w:rPr>
            <w:color w:val="0000FF"/>
          </w:rPr>
          <w:t>проекта</w:t>
        </w:r>
      </w:hyperlink>
      <w:r>
        <w:t xml:space="preserve"> "Искусственный интеллект" национальной </w:t>
      </w:r>
      <w:hyperlink r:id="rId5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14:paraId="04A4AF54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марта 2023 г.;</w:t>
      </w:r>
    </w:p>
    <w:p w14:paraId="3CE6E0E3" w14:textId="77777777" w:rsidR="00D7457E" w:rsidRDefault="00D7457E">
      <w:pPr>
        <w:pStyle w:val="ConsPlusNormal"/>
        <w:spacing w:before="220"/>
        <w:ind w:firstLine="540"/>
        <w:jc w:val="both"/>
      </w:pPr>
      <w:r>
        <w:t>з) обеспечить включение мероприятий по внедрению технологий искусственного интеллекта в качестве приоритетной задачи в программы инвестиционного развития компаний с государственным участием.</w:t>
      </w:r>
    </w:p>
    <w:p w14:paraId="004E4739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марта 2023 г.</w:t>
      </w:r>
    </w:p>
    <w:p w14:paraId="560F189E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Ответственный: Мишустин М.В.</w:t>
      </w:r>
    </w:p>
    <w:p w14:paraId="1C30471C" w14:textId="77777777" w:rsidR="00D7457E" w:rsidRDefault="00D7457E">
      <w:pPr>
        <w:pStyle w:val="ConsPlusNormal"/>
        <w:spacing w:before="220"/>
        <w:ind w:firstLine="540"/>
        <w:jc w:val="both"/>
      </w:pPr>
      <w:r>
        <w:t>2. Правительству Российской Федерации совместно с ассоциацией "Альянс в сфере искусственного интеллекта" и иными заинтересованными организациями:</w:t>
      </w:r>
    </w:p>
    <w:p w14:paraId="0324B9A5" w14:textId="77777777" w:rsidR="00D7457E" w:rsidRDefault="00D7457E">
      <w:pPr>
        <w:pStyle w:val="ConsPlusNormal"/>
        <w:spacing w:before="220"/>
        <w:ind w:firstLine="540"/>
        <w:jc w:val="both"/>
      </w:pPr>
      <w:r>
        <w:t>а) обеспечить:</w:t>
      </w:r>
    </w:p>
    <w:p w14:paraId="32F29275" w14:textId="77777777" w:rsidR="00D7457E" w:rsidRDefault="00D7457E">
      <w:pPr>
        <w:pStyle w:val="ConsPlusNormal"/>
        <w:spacing w:before="220"/>
        <w:ind w:firstLine="540"/>
        <w:jc w:val="both"/>
      </w:pPr>
      <w:r>
        <w:t>изменение установленных требований и норм, препятствующих внедрению технологий искусственного интеллекта в отраслях экономики и социальной сферы, а также при необходимости реализацию иных мер, направленных на создание условий для тестирования и эксплуатации систем автономного управления на автомобильном, железнодорожном, воздушном и водном транспорте;</w:t>
      </w:r>
    </w:p>
    <w:p w14:paraId="1EE97018" w14:textId="77777777" w:rsidR="00D7457E" w:rsidRDefault="00D7457E">
      <w:pPr>
        <w:pStyle w:val="ConsPlusNormal"/>
        <w:spacing w:before="220"/>
        <w:ind w:firstLine="540"/>
        <w:jc w:val="both"/>
      </w:pPr>
      <w:r>
        <w:t>более благоприятные условия для экспорта отечественной продукции, созданной с использованием технологий искусственного интеллекта.</w:t>
      </w:r>
    </w:p>
    <w:p w14:paraId="7C7E0E2D" w14:textId="77777777" w:rsidR="00D7457E" w:rsidRDefault="00D7457E">
      <w:pPr>
        <w:pStyle w:val="ConsPlusNormal"/>
        <w:spacing w:before="220"/>
        <w:ind w:firstLine="540"/>
        <w:jc w:val="both"/>
      </w:pPr>
      <w:r>
        <w:t>б) проработать вопрос о расширении перечня территорий, на которых проводятся эксперименты с применением беспилотных авиационных систем.</w:t>
      </w:r>
    </w:p>
    <w:p w14:paraId="0AF2BCCD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сентября 2023 г.;</w:t>
      </w:r>
    </w:p>
    <w:p w14:paraId="1D41C00B" w14:textId="77777777" w:rsidR="00D7457E" w:rsidRDefault="00D7457E">
      <w:pPr>
        <w:pStyle w:val="ConsPlusNormal"/>
        <w:spacing w:before="220"/>
        <w:ind w:firstLine="540"/>
        <w:jc w:val="both"/>
      </w:pPr>
      <w:r>
        <w:t>в) учредить ежегодные премии для молодых ученых и инженеров за научные и конструкторские прорывные решения в сфере искусственного интеллекта, а также ежегодные премии для отечественных компаний, субъектов Российской Федерации и муниципальных образований за успешное внедрение технологий искусственного интеллекта.</w:t>
      </w:r>
    </w:p>
    <w:p w14:paraId="7E7128FA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октября 2023 г.;</w:t>
      </w:r>
    </w:p>
    <w:p w14:paraId="563E0DDB" w14:textId="77777777" w:rsidR="00D7457E" w:rsidRDefault="00D7457E">
      <w:pPr>
        <w:pStyle w:val="ConsPlusNormal"/>
        <w:spacing w:before="220"/>
        <w:ind w:firstLine="540"/>
        <w:jc w:val="both"/>
      </w:pPr>
      <w:bookmarkStart w:id="0" w:name="P41"/>
      <w:bookmarkEnd w:id="0"/>
      <w:r>
        <w:t>г) определить и ежегодно обновлять перечень наиболее актуальных и востребованных технологических направлений и решений в сфере искусственного интеллекта.</w:t>
      </w:r>
    </w:p>
    <w:p w14:paraId="25A68152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июля 2023 г., далее - один раз в год.</w:t>
      </w:r>
    </w:p>
    <w:p w14:paraId="7FBBFCCE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Ответственные: Мишустин М.В., Мальцева Н.В.</w:t>
      </w:r>
    </w:p>
    <w:p w14:paraId="69DE58C1" w14:textId="77777777" w:rsidR="00D7457E" w:rsidRDefault="00D7457E">
      <w:pPr>
        <w:pStyle w:val="ConsPlusNormal"/>
        <w:spacing w:before="220"/>
        <w:ind w:firstLine="540"/>
        <w:jc w:val="both"/>
      </w:pPr>
      <w:r>
        <w:t>3. Правительству Российской Федерации при участии ассоциации "Альянс в сфере искусственного интеллекта":</w:t>
      </w:r>
    </w:p>
    <w:p w14:paraId="11FFCFF0" w14:textId="77777777" w:rsidR="00D7457E" w:rsidRDefault="00D7457E">
      <w:pPr>
        <w:pStyle w:val="ConsPlusNormal"/>
        <w:spacing w:before="220"/>
        <w:ind w:firstLine="540"/>
        <w:jc w:val="both"/>
      </w:pPr>
      <w:r>
        <w:t>а) обеспечить внедрение хозяйствующими субъектами унифицированной системы оценки отечественных решений, в которых используются технологии искусственного интеллекта.</w:t>
      </w:r>
    </w:p>
    <w:p w14:paraId="1DD8EC47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октября 2023 г.;</w:t>
      </w:r>
    </w:p>
    <w:p w14:paraId="25ED1B37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б) составить рейтинг образовательных организаций высшего образования по такому параметру, как </w:t>
      </w:r>
      <w:r>
        <w:lastRenderedPageBreak/>
        <w:t>качество подготовки специалистов в сфере искусственного интеллекта, определив в качестве основного показателя размер заработной платы выпускника в течение первого года после завершения обучения при его трудоустройстве по специальности.</w:t>
      </w:r>
    </w:p>
    <w:p w14:paraId="1439C208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июля 2023 г.;</w:t>
      </w:r>
    </w:p>
    <w:p w14:paraId="06D57777" w14:textId="77777777" w:rsidR="00D7457E" w:rsidRDefault="00D7457E">
      <w:pPr>
        <w:pStyle w:val="ConsPlusNormal"/>
        <w:spacing w:before="220"/>
        <w:ind w:firstLine="540"/>
        <w:jc w:val="both"/>
      </w:pPr>
      <w:r>
        <w:t>в) разработать и реализовать комплекс мер, направленных на развитие и внедрение отечественных облачных технологий и платформ, обеспечив соблюдение стандартов безопасности хранения и обработки больших массивов данных.</w:t>
      </w:r>
    </w:p>
    <w:p w14:paraId="4654B971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сентября 2023 г.</w:t>
      </w:r>
    </w:p>
    <w:p w14:paraId="3B5AFA25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Ответственные: Мишустин М.В., Мальцева Н.В.</w:t>
      </w:r>
    </w:p>
    <w:p w14:paraId="2C3B2BF8" w14:textId="77777777" w:rsidR="00D7457E" w:rsidRDefault="00D7457E">
      <w:pPr>
        <w:pStyle w:val="ConsPlusNormal"/>
        <w:spacing w:before="220"/>
        <w:ind w:firstLine="540"/>
        <w:jc w:val="both"/>
      </w:pPr>
      <w:r>
        <w:t>4. Правительству Российской Федерации совместно с комиссиями Государственного Совета Российской Федерации по направлениям "Государственное и муниципальное управление" и "Коммуникации, связь, цифровая экономика" и при участии автономной некоммерческой организации "Федеральный центр компетенций в сфере производительности труда" и ассоциации "Альянс в сфере искусственного интеллекта" обеспечить реализацию мер, направленных на переход системы государственной власти на федеральном и региональном уровнях к модели управления на основе автоматического сбора и анализа данных с использованием информационных платформ.</w:t>
      </w:r>
    </w:p>
    <w:p w14:paraId="75128A5A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сентября 2023 г., далее - один раз в полгода.</w:t>
      </w:r>
    </w:p>
    <w:p w14:paraId="6352A6EA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Ответственные: Мишустин М.В., Собянин С.С., Воробьев А.Ю., Соломон Н.И., Мальцева Н.В.</w:t>
      </w:r>
    </w:p>
    <w:p w14:paraId="74DA4189" w14:textId="77777777" w:rsidR="00D7457E" w:rsidRDefault="00D7457E">
      <w:pPr>
        <w:pStyle w:val="ConsPlusNormal"/>
        <w:spacing w:before="220"/>
        <w:ind w:firstLine="540"/>
        <w:jc w:val="both"/>
      </w:pPr>
      <w:r>
        <w:t>5. Администрации Президента Российской Федерации совместно с Правительством Российской Федерации и с привлечением ассоциации "Альянс в сфере искусственного интеллекта" подготовить проект указа Президента Российской Федерации о внесении в Национальную стратегию развития искусственного интеллекта на период до 2030 года изменений, предусматривающих в том числе реализацию комплекса мер, направленных на повсеместное внедрение технологий искусственного интеллекта в отраслях экономики и социальной сферы и в системе государственного управления.</w:t>
      </w:r>
    </w:p>
    <w:p w14:paraId="74111F80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июня 2023 г.</w:t>
      </w:r>
    </w:p>
    <w:p w14:paraId="4FF25FB8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Ответственные: Вайно А.Э., Мишустин М.В.</w:t>
      </w:r>
    </w:p>
    <w:p w14:paraId="204EF72E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6. Минздраву России совместно с Минэкономразвития России и </w:t>
      </w:r>
      <w:proofErr w:type="spellStart"/>
      <w:r>
        <w:t>Минцифры</w:t>
      </w:r>
      <w:proofErr w:type="spellEnd"/>
      <w:r>
        <w:t xml:space="preserve"> России обеспечить:</w:t>
      </w:r>
    </w:p>
    <w:p w14:paraId="106D5151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а) использование результатов медицинских исследований, получаемых с применением технологий искусственного интеллекта, в клинических рекомендациях и системе обязательного медицинского страхования в целях перехода в перспективе к </w:t>
      </w:r>
      <w:proofErr w:type="spellStart"/>
      <w:r>
        <w:t>проактивной</w:t>
      </w:r>
      <w:proofErr w:type="spellEnd"/>
      <w:r>
        <w:t xml:space="preserve"> модели оказания медицинских услуг;</w:t>
      </w:r>
    </w:p>
    <w:p w14:paraId="4CD54D58" w14:textId="77777777" w:rsidR="00D7457E" w:rsidRDefault="00D7457E">
      <w:pPr>
        <w:pStyle w:val="ConsPlusNormal"/>
        <w:spacing w:before="220"/>
        <w:ind w:firstLine="540"/>
        <w:jc w:val="both"/>
      </w:pPr>
      <w:r>
        <w:t>б) формирование открытых баз больших данных (дата-сетов) обезличенных медицинских данных пациентов в целях их использования для развития технологий искусственного интеллекта в здравоохранении.</w:t>
      </w:r>
    </w:p>
    <w:p w14:paraId="2E04F64C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июля 2023 г.</w:t>
      </w:r>
    </w:p>
    <w:p w14:paraId="0F698679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Ответственные: Мурашко М.А., Решетников М.Г., </w:t>
      </w:r>
      <w:proofErr w:type="spellStart"/>
      <w:r>
        <w:t>Шадаев</w:t>
      </w:r>
      <w:proofErr w:type="spellEnd"/>
      <w:r>
        <w:t xml:space="preserve"> М.И.</w:t>
      </w:r>
    </w:p>
    <w:p w14:paraId="5E5880A9" w14:textId="77777777" w:rsidR="00D7457E" w:rsidRDefault="00D7457E">
      <w:pPr>
        <w:pStyle w:val="ConsPlusNormal"/>
        <w:spacing w:before="220"/>
        <w:ind w:firstLine="540"/>
        <w:jc w:val="both"/>
      </w:pPr>
      <w:r>
        <w:t>7. Комиссиям Государственного Совета Российской Федерации по направлениям "Государственное и муниципальное управление" и "Коммуникации, связь, цифровая экономика" обеспечить внедрение наиболее успешных практик применения технологий искусственного интеллекта в субъектах Российской Федерации.</w:t>
      </w:r>
    </w:p>
    <w:p w14:paraId="044CAFC9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сентября 2023 г., далее - один раз в год.</w:t>
      </w:r>
    </w:p>
    <w:p w14:paraId="0D006413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Ответственные: Собянин С.С., Воробьев А.Ю.</w:t>
      </w:r>
    </w:p>
    <w:p w14:paraId="630BED44" w14:textId="77777777" w:rsidR="00D7457E" w:rsidRDefault="00D7457E">
      <w:pPr>
        <w:pStyle w:val="ConsPlusNormal"/>
        <w:spacing w:before="220"/>
        <w:ind w:firstLine="540"/>
        <w:jc w:val="both"/>
      </w:pPr>
      <w:r>
        <w:lastRenderedPageBreak/>
        <w:t xml:space="preserve">8. ФНС России совместно с Минэкономразвития России и </w:t>
      </w:r>
      <w:proofErr w:type="spellStart"/>
      <w:r>
        <w:t>Минцифры</w:t>
      </w:r>
      <w:proofErr w:type="spellEnd"/>
      <w:r>
        <w:t xml:space="preserve"> России принять меры, направленные на обеспечение эффективного применения механизма налоговых льгот, предоставляемых предпринимателям при приобретении и внедрении передовых отечественных информационно-телекоммуникационных технологий.</w:t>
      </w:r>
    </w:p>
    <w:p w14:paraId="5B9A24AA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марта 2023 г., далее - один раз в полгода.</w:t>
      </w:r>
    </w:p>
    <w:p w14:paraId="437D7B3A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Ответственные: Егоров Д.В., Решетников М.Г., </w:t>
      </w:r>
      <w:proofErr w:type="spellStart"/>
      <w:r>
        <w:t>Шадаев</w:t>
      </w:r>
      <w:proofErr w:type="spellEnd"/>
      <w:r>
        <w:t xml:space="preserve"> М.И.</w:t>
      </w:r>
    </w:p>
    <w:p w14:paraId="3FED485F" w14:textId="77777777" w:rsidR="00D7457E" w:rsidRDefault="00D7457E">
      <w:pPr>
        <w:pStyle w:val="ConsPlusNormal"/>
        <w:spacing w:before="220"/>
        <w:ind w:firstLine="540"/>
        <w:jc w:val="both"/>
      </w:pPr>
      <w:r>
        <w:t>9. Рекомендовать ассоциации "Альянс в сфере искусственного интеллекта" с привлечением заинтересованных организаций:</w:t>
      </w:r>
    </w:p>
    <w:p w14:paraId="0CFE385C" w14:textId="77777777" w:rsidR="00D7457E" w:rsidRDefault="00D7457E">
      <w:pPr>
        <w:pStyle w:val="ConsPlusNormal"/>
        <w:spacing w:before="220"/>
        <w:ind w:firstLine="540"/>
        <w:jc w:val="both"/>
      </w:pPr>
      <w:r>
        <w:t>а) представить предложения:</w:t>
      </w:r>
    </w:p>
    <w:p w14:paraId="0FC4DEB7" w14:textId="77777777" w:rsidR="00D7457E" w:rsidRDefault="00D7457E">
      <w:pPr>
        <w:pStyle w:val="ConsPlusNormal"/>
        <w:spacing w:before="220"/>
        <w:ind w:firstLine="540"/>
        <w:jc w:val="both"/>
      </w:pPr>
      <w:r>
        <w:t>о дополнительных мерах поддержки новых и действующих проектов в сфере искусственного интеллекта;</w:t>
      </w:r>
    </w:p>
    <w:p w14:paraId="0EA0DC4A" w14:textId="77777777" w:rsidR="00D7457E" w:rsidRDefault="00D7457E">
      <w:pPr>
        <w:pStyle w:val="ConsPlusNormal"/>
        <w:spacing w:before="220"/>
        <w:ind w:firstLine="540"/>
        <w:jc w:val="both"/>
      </w:pPr>
      <w:r>
        <w:t>о предоставлении отечественным разработчикам программного обеспечения доступа к обезличенным персональным данным в целях удовлетворения их потребностей в объеме, необходимом для создания и внедрения технологий машинного обучения.</w:t>
      </w:r>
    </w:p>
    <w:p w14:paraId="4C2FB323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октября 2023 г.;</w:t>
      </w:r>
    </w:p>
    <w:p w14:paraId="5CF81EA7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б) с привлечением </w:t>
      </w:r>
      <w:proofErr w:type="spellStart"/>
      <w:r>
        <w:t>Минцифры</w:t>
      </w:r>
      <w:proofErr w:type="spellEnd"/>
      <w:r>
        <w:t xml:space="preserve"> России и Минэкономразвития России оказывать методическое и консультативное содействие организациям, в том числе по вопросам создания индустриальных центров компетенций, практического применения технологий интернета вещей, машинного обучения, обработки данных, и ежегодно формировать справочник лучших практик в этой сфере.</w:t>
      </w:r>
    </w:p>
    <w:p w14:paraId="35BCDDD0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15 октября 2023 г., далее - один раз в год;</w:t>
      </w:r>
    </w:p>
    <w:p w14:paraId="299632AE" w14:textId="77777777" w:rsidR="00D7457E" w:rsidRDefault="00D7457E">
      <w:pPr>
        <w:pStyle w:val="ConsPlusNormal"/>
        <w:spacing w:before="220"/>
        <w:ind w:firstLine="540"/>
        <w:jc w:val="both"/>
      </w:pPr>
      <w:r>
        <w:t>в) представить предложения о дополнительных мерах поддержки специалистов в сфере искусственного интеллекта.</w:t>
      </w:r>
    </w:p>
    <w:p w14:paraId="022306F2" w14:textId="77777777" w:rsidR="00D7457E" w:rsidRDefault="00D7457E">
      <w:pPr>
        <w:pStyle w:val="ConsPlusNormal"/>
        <w:spacing w:before="220"/>
        <w:ind w:firstLine="540"/>
        <w:jc w:val="both"/>
      </w:pPr>
      <w:r>
        <w:t>Срок - 1 октября 2023 г.</w:t>
      </w:r>
    </w:p>
    <w:p w14:paraId="14CE1B34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Ответственный: Мальцева Н.В.</w:t>
      </w:r>
    </w:p>
    <w:p w14:paraId="41F65097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10. Госкорпорации "Росатом" совместно с открытым акционерным обществом "Российские железные дороги" и при участии </w:t>
      </w:r>
      <w:proofErr w:type="spellStart"/>
      <w:r>
        <w:t>Минцифры</w:t>
      </w:r>
      <w:proofErr w:type="spellEnd"/>
      <w:r>
        <w:t xml:space="preserve"> России, публичного акционерного общества "Сбербанк России" и ведущих исследовательских университетов в сфере искусственного интеллекта обеспечить проведение начиная с 2023 года конференций по применению новых технологий вычислений и передачи данных.</w:t>
      </w:r>
    </w:p>
    <w:p w14:paraId="217E9244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сентября 2023 г., далее - один раз в год.</w:t>
      </w:r>
    </w:p>
    <w:p w14:paraId="0FBDF347" w14:textId="77777777" w:rsidR="00D7457E" w:rsidRDefault="00D7457E">
      <w:pPr>
        <w:pStyle w:val="ConsPlusNormal"/>
        <w:spacing w:before="220"/>
        <w:ind w:firstLine="540"/>
        <w:jc w:val="both"/>
      </w:pPr>
      <w:r>
        <w:t xml:space="preserve">Ответственные: Лихачев А.Е., Белозеров О.В., </w:t>
      </w:r>
      <w:proofErr w:type="spellStart"/>
      <w:r>
        <w:t>Шадаев</w:t>
      </w:r>
      <w:proofErr w:type="spellEnd"/>
      <w:r>
        <w:t xml:space="preserve"> М.И., Греф Г.О.</w:t>
      </w:r>
    </w:p>
    <w:p w14:paraId="052AA398" w14:textId="77777777" w:rsidR="00D7457E" w:rsidRDefault="00D7457E">
      <w:pPr>
        <w:pStyle w:val="ConsPlusNormal"/>
        <w:spacing w:before="220"/>
        <w:ind w:firstLine="540"/>
        <w:jc w:val="both"/>
      </w:pPr>
      <w:r>
        <w:t>11. Минпромторгу России с привлечением заинтересованных организаций обеспечить проведение начиная с 2023 года конференций по применению новых промышленных технологий.</w:t>
      </w:r>
    </w:p>
    <w:p w14:paraId="4FD2A58E" w14:textId="77777777" w:rsidR="00D7457E" w:rsidRDefault="00D7457E">
      <w:pPr>
        <w:pStyle w:val="ConsPlusNormal"/>
        <w:spacing w:before="220"/>
        <w:ind w:firstLine="540"/>
        <w:jc w:val="both"/>
      </w:pPr>
      <w:r>
        <w:t>Доклад - до 1 сентября 2023 г., далее - один раз в год.</w:t>
      </w:r>
    </w:p>
    <w:p w14:paraId="5F262049" w14:textId="77777777" w:rsidR="00D7457E" w:rsidRDefault="00D7457E">
      <w:pPr>
        <w:pStyle w:val="ConsPlusNormal"/>
        <w:spacing w:before="220"/>
        <w:ind w:firstLine="540"/>
        <w:jc w:val="both"/>
      </w:pPr>
      <w:r>
        <w:t>Ответственный: Мантуров Д.В.</w:t>
      </w:r>
    </w:p>
    <w:p w14:paraId="54B17958" w14:textId="77777777" w:rsidR="00D7457E" w:rsidRDefault="00D7457E">
      <w:pPr>
        <w:pStyle w:val="ConsPlusNormal"/>
        <w:spacing w:before="220"/>
        <w:ind w:firstLine="540"/>
        <w:jc w:val="both"/>
      </w:pPr>
      <w:r>
        <w:t>12. Рекомендовать Государственной Думе Федерального Собрания Российской Федерации ускорить рассмотрение проекта федерального закона, устанавливающего порядок обезличивания персональных данных.</w:t>
      </w:r>
    </w:p>
    <w:p w14:paraId="3789033B" w14:textId="77777777" w:rsidR="00D7457E" w:rsidRDefault="00D7457E">
      <w:pPr>
        <w:pStyle w:val="ConsPlusNormal"/>
        <w:spacing w:before="220"/>
        <w:ind w:firstLine="540"/>
        <w:jc w:val="both"/>
      </w:pPr>
      <w:r>
        <w:t>Срок - 15 июля 2023 г.</w:t>
      </w:r>
    </w:p>
    <w:p w14:paraId="46234177" w14:textId="674305B3" w:rsidR="00D7457E" w:rsidRDefault="00D7457E" w:rsidP="00D7457E">
      <w:pPr>
        <w:pStyle w:val="ConsPlusNormal"/>
        <w:spacing w:before="220"/>
        <w:ind w:firstLine="540"/>
        <w:jc w:val="both"/>
        <w:rPr>
          <w:sz w:val="2"/>
          <w:szCs w:val="2"/>
        </w:rPr>
      </w:pPr>
      <w:r>
        <w:t>Ответственный: Володин В.В.</w:t>
      </w:r>
    </w:p>
    <w:p w14:paraId="0AE502F4" w14:textId="77777777" w:rsidR="003E4098" w:rsidRDefault="003E4098"/>
    <w:sectPr w:rsidR="003E4098" w:rsidSect="00D7457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7E"/>
    <w:rsid w:val="003E4098"/>
    <w:rsid w:val="006D3D49"/>
    <w:rsid w:val="00D7457E"/>
    <w:rsid w:val="00D828ED"/>
    <w:rsid w:val="00F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5D9C"/>
  <w15:chartTrackingRefBased/>
  <w15:docId w15:val="{1E7ED75A-FB3E-4C60-A8D0-91618BB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4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4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8AE0BE731BBD2797BF90F5907A651CFB26EA060B0EE11B5F2B5AAD68D5189DE495677FF9537FFA9466724307H0j4G" TargetMode="External"/><Relationship Id="rId4" Type="http://schemas.openxmlformats.org/officeDocument/2006/relationships/hyperlink" Target="consultantplus://offline/ref=8B8AE0BE731BBD2797BF90F5907A651CFB2DEA080C0DE11B5F2B5AAD68D5189DE495677FF9537FFA9466724307H0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Зиннурова Эльза Фидарисовна</dc:creator>
  <cp:keywords/>
  <dc:description/>
  <cp:lastModifiedBy>Зиннурова Эльза Фидарисовна</cp:lastModifiedBy>
  <cp:revision>1</cp:revision>
  <cp:lastPrinted>2023-06-02T06:38:00Z</cp:lastPrinted>
  <dcterms:created xsi:type="dcterms:W3CDTF">2023-06-02T06:35:00Z</dcterms:created>
  <dcterms:modified xsi:type="dcterms:W3CDTF">2023-06-02T08:56:00Z</dcterms:modified>
</cp:coreProperties>
</file>