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91" w:rsidRPr="001945FF" w:rsidRDefault="00087091" w:rsidP="00087091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E75F9B" w:rsidRPr="001945FF" w:rsidRDefault="00E75F9B" w:rsidP="00E75F9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(ГБУ «ЦЭСИ РТ»)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087091" w:rsidRPr="008D3A77" w:rsidRDefault="004A6D77" w:rsidP="003A450E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</w:t>
      </w:r>
      <w:r w:rsidR="003A450E">
        <w:rPr>
          <w:b/>
          <w:sz w:val="32"/>
          <w:szCs w:val="32"/>
        </w:rPr>
        <w:t>Влияние величины заработной платы и численности работающих на покрытие расходов консолидированного бюджета на социальную сферу</w:t>
      </w:r>
      <w:r w:rsidRPr="008D3A77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25B09" w:rsidRDefault="00225B09" w:rsidP="00225B09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ИСПОЛНИТЕЛЕЙ</w:t>
      </w:r>
    </w:p>
    <w:p w:rsidR="00225B09" w:rsidRDefault="00225B09" w:rsidP="00225B09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25B09" w:rsidRDefault="00327F9F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социологии                </w:t>
      </w:r>
      <w:r w:rsidR="00225B09">
        <w:rPr>
          <w:sz w:val="28"/>
          <w:szCs w:val="28"/>
        </w:rPr>
        <w:t xml:space="preserve">                         __________________          </w:t>
      </w:r>
      <w:r>
        <w:rPr>
          <w:sz w:val="28"/>
          <w:szCs w:val="28"/>
        </w:rPr>
        <w:t>Л. Ф. Казанцева</w:t>
      </w:r>
    </w:p>
    <w:p w:rsidR="00225B09" w:rsidRPr="0057653E" w:rsidRDefault="00225B09" w:rsidP="00225B09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 w:rsidRPr="0057653E">
        <w:rPr>
          <w:sz w:val="22"/>
          <w:szCs w:val="22"/>
        </w:rPr>
        <w:t xml:space="preserve">                                                                       </w:t>
      </w:r>
      <w:r>
        <w:rPr>
          <w:sz w:val="22"/>
          <w:szCs w:val="22"/>
        </w:rPr>
        <w:t xml:space="preserve">                      </w:t>
      </w:r>
      <w:r w:rsidRPr="0057653E">
        <w:rPr>
          <w:sz w:val="22"/>
          <w:szCs w:val="22"/>
        </w:rPr>
        <w:t>подпись</w:t>
      </w:r>
    </w:p>
    <w:p w:rsidR="00225B09" w:rsidRDefault="00225B09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CB0817" w:rsidRDefault="00327F9F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 </w:t>
      </w:r>
    </w:p>
    <w:p w:rsidR="00327F9F" w:rsidRDefault="00CB0817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отдела социологии</w:t>
      </w:r>
      <w:r w:rsidR="00327F9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</w:t>
      </w:r>
      <w:r w:rsidR="00327F9F">
        <w:rPr>
          <w:sz w:val="28"/>
          <w:szCs w:val="28"/>
        </w:rPr>
        <w:t xml:space="preserve"> __________________           В. С. Галочкина</w:t>
      </w:r>
    </w:p>
    <w:p w:rsidR="00327F9F" w:rsidRPr="00327F9F" w:rsidRDefault="00327F9F" w:rsidP="00225B09">
      <w:pPr>
        <w:tabs>
          <w:tab w:val="left" w:pos="1605"/>
          <w:tab w:val="center" w:pos="489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327F9F">
        <w:rPr>
          <w:sz w:val="22"/>
          <w:szCs w:val="22"/>
        </w:rPr>
        <w:t>подпись</w:t>
      </w: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25B09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327F9F">
      <w:pPr>
        <w:tabs>
          <w:tab w:val="left" w:pos="1605"/>
          <w:tab w:val="center" w:pos="4890"/>
        </w:tabs>
        <w:jc w:val="both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AA242A" w:rsidRDefault="00AA242A" w:rsidP="00AA242A">
          <w:pPr>
            <w:jc w:val="right"/>
          </w:pPr>
          <w:r>
            <w:t>С.</w:t>
          </w:r>
        </w:p>
        <w:p w:rsidR="00B84174" w:rsidRPr="00B84174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D3A77">
            <w:rPr>
              <w:sz w:val="28"/>
              <w:szCs w:val="28"/>
            </w:rPr>
            <w:fldChar w:fldCharType="begin"/>
          </w:r>
          <w:r w:rsidRPr="008D3A77">
            <w:rPr>
              <w:sz w:val="28"/>
              <w:szCs w:val="28"/>
            </w:rPr>
            <w:instrText xml:space="preserve"> TOC \o "1-3" \h \z \u </w:instrText>
          </w:r>
          <w:r w:rsidRPr="008D3A77">
            <w:rPr>
              <w:sz w:val="28"/>
              <w:szCs w:val="28"/>
            </w:rPr>
            <w:fldChar w:fldCharType="separate"/>
          </w:r>
          <w:hyperlink w:anchor="_Toc427244692" w:history="1">
            <w:r w:rsidR="00225B09">
              <w:rPr>
                <w:rStyle w:val="ae"/>
                <w:noProof/>
                <w:sz w:val="28"/>
                <w:szCs w:val="28"/>
              </w:rPr>
              <w:t>Назначени модели…………………………………………………………………..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94C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94C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94C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94C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94CD5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B84174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6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8D3A77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24469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bookmarkEnd w:id="0"/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:rsidR="002D5FE6" w:rsidRPr="009E4ED4" w:rsidRDefault="00D46289" w:rsidP="006C6837">
      <w:pPr>
        <w:ind w:firstLine="567"/>
        <w:jc w:val="both"/>
        <w:rPr>
          <w:b/>
          <w:sz w:val="32"/>
          <w:szCs w:val="32"/>
        </w:rPr>
      </w:pPr>
      <w:r w:rsidRPr="00D303F0">
        <w:rPr>
          <w:sz w:val="28"/>
          <w:szCs w:val="28"/>
        </w:rPr>
        <w:t>Модель предназначена для определения</w:t>
      </w:r>
      <w:r>
        <w:rPr>
          <w:sz w:val="28"/>
          <w:szCs w:val="28"/>
        </w:rPr>
        <w:t xml:space="preserve"> возможности покрытия расходов консолидированного бюджета на социальную сферу за счет отчислений </w:t>
      </w:r>
      <w:r w:rsidR="00F14AC5">
        <w:rPr>
          <w:sz w:val="28"/>
          <w:szCs w:val="28"/>
        </w:rPr>
        <w:t>с заработной платы (доходов) граждан, занятых в экономике</w:t>
      </w:r>
      <w:r w:rsidR="006C6837">
        <w:rPr>
          <w:sz w:val="28"/>
          <w:szCs w:val="28"/>
        </w:rPr>
        <w:t xml:space="preserve">. 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Default="00F14AC5" w:rsidP="00F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7325BD">
        <w:rPr>
          <w:sz w:val="28"/>
          <w:szCs w:val="28"/>
        </w:rPr>
        <w:t>величина налоговых отчислений</w:t>
      </w:r>
      <w:r w:rsidR="00DA0D3C">
        <w:rPr>
          <w:sz w:val="28"/>
          <w:szCs w:val="28"/>
        </w:rPr>
        <w:t>,</w:t>
      </w:r>
      <w:r w:rsidR="007325BD">
        <w:rPr>
          <w:sz w:val="28"/>
          <w:szCs w:val="28"/>
        </w:rPr>
        <w:t xml:space="preserve"> </w:t>
      </w:r>
      <w:r w:rsidR="006C6837">
        <w:rPr>
          <w:sz w:val="28"/>
          <w:szCs w:val="28"/>
        </w:rPr>
        <w:t xml:space="preserve">в соотнесении с </w:t>
      </w:r>
      <w:r w:rsidR="00FC7211">
        <w:rPr>
          <w:sz w:val="28"/>
          <w:szCs w:val="28"/>
        </w:rPr>
        <w:t xml:space="preserve"> </w:t>
      </w:r>
      <w:r w:rsidR="00A838F5">
        <w:rPr>
          <w:sz w:val="28"/>
          <w:szCs w:val="28"/>
        </w:rPr>
        <w:t>расход</w:t>
      </w:r>
      <w:r w:rsidR="006C6837">
        <w:rPr>
          <w:sz w:val="28"/>
          <w:szCs w:val="28"/>
        </w:rPr>
        <w:t>ами</w:t>
      </w:r>
      <w:r w:rsidR="00A838F5">
        <w:rPr>
          <w:sz w:val="28"/>
          <w:szCs w:val="28"/>
        </w:rPr>
        <w:t xml:space="preserve"> консолидированного бюджета на социальную сферу (дефицит бюджета</w:t>
      </w:r>
      <w:r w:rsidR="006C6837">
        <w:rPr>
          <w:sz w:val="28"/>
          <w:szCs w:val="28"/>
        </w:rPr>
        <w:t xml:space="preserve"> расходов на социальную сферу</w:t>
      </w:r>
      <w:r w:rsidR="00A838F5">
        <w:rPr>
          <w:sz w:val="28"/>
          <w:szCs w:val="28"/>
        </w:rPr>
        <w:t>)</w:t>
      </w:r>
      <w:r w:rsidR="00FC7211">
        <w:rPr>
          <w:sz w:val="28"/>
          <w:szCs w:val="28"/>
        </w:rPr>
        <w:t>.</w:t>
      </w:r>
    </w:p>
    <w:p w:rsidR="00FC7211" w:rsidRPr="00D303F0" w:rsidRDefault="00FC7211" w:rsidP="00F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Моделирование </w:t>
      </w:r>
      <w:r w:rsidRPr="00D303F0">
        <w:rPr>
          <w:sz w:val="28"/>
          <w:szCs w:val="28"/>
        </w:rPr>
        <w:t>осуществляется по:</w:t>
      </w:r>
    </w:p>
    <w:p w:rsidR="00FC7211" w:rsidRPr="00FC7211" w:rsidRDefault="00FC7211" w:rsidP="00FC721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211">
        <w:rPr>
          <w:sz w:val="28"/>
          <w:szCs w:val="28"/>
        </w:rPr>
        <w:t xml:space="preserve"> </w:t>
      </w:r>
      <w:r w:rsidRPr="00FC7211">
        <w:rPr>
          <w:rFonts w:ascii="Times New Roman" w:hAnsi="Times New Roman"/>
          <w:sz w:val="28"/>
          <w:szCs w:val="28"/>
        </w:rPr>
        <w:t>величине</w:t>
      </w:r>
      <w:r w:rsidR="00A838F5" w:rsidRPr="00FC7211">
        <w:rPr>
          <w:rFonts w:ascii="Times New Roman" w:hAnsi="Times New Roman"/>
          <w:sz w:val="28"/>
          <w:szCs w:val="28"/>
        </w:rPr>
        <w:t xml:space="preserve"> заработной платы</w:t>
      </w:r>
      <w:r>
        <w:rPr>
          <w:rFonts w:ascii="Times New Roman" w:hAnsi="Times New Roman"/>
          <w:sz w:val="28"/>
          <w:szCs w:val="28"/>
        </w:rPr>
        <w:t>;</w:t>
      </w:r>
    </w:p>
    <w:p w:rsidR="004958F2" w:rsidRPr="00FC7211" w:rsidRDefault="00A838F5" w:rsidP="00FC721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C7211">
        <w:rPr>
          <w:rFonts w:ascii="Times New Roman" w:hAnsi="Times New Roman"/>
          <w:sz w:val="28"/>
          <w:szCs w:val="28"/>
        </w:rPr>
        <w:t xml:space="preserve"> численности работающих</w:t>
      </w:r>
      <w:r w:rsidR="004A6D77" w:rsidRPr="00FC7211">
        <w:rPr>
          <w:sz w:val="28"/>
          <w:szCs w:val="28"/>
        </w:rPr>
        <w:t>.</w:t>
      </w:r>
    </w:p>
    <w:p w:rsidR="004A6D77" w:rsidRPr="009E4ED4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Pr="009E4ED4" w:rsidRDefault="00A838F5" w:rsidP="005928D1">
      <w:pPr>
        <w:ind w:firstLine="709"/>
        <w:jc w:val="both"/>
        <w:rPr>
          <w:sz w:val="28"/>
        </w:rPr>
      </w:pPr>
      <w:r>
        <w:rPr>
          <w:sz w:val="28"/>
          <w:szCs w:val="28"/>
        </w:rPr>
        <w:t>Производится анализ возможности покрытия суммы расходов консолидированного бюджета на социальную сферу</w:t>
      </w:r>
      <w:r w:rsidR="00632C08">
        <w:rPr>
          <w:sz w:val="28"/>
          <w:szCs w:val="28"/>
        </w:rPr>
        <w:t xml:space="preserve"> за счет средств постоянной части консолидированного бюджета, состоящего из</w:t>
      </w:r>
      <w:r>
        <w:rPr>
          <w:sz w:val="28"/>
          <w:szCs w:val="28"/>
        </w:rPr>
        <w:t xml:space="preserve"> отчислени</w:t>
      </w:r>
      <w:r w:rsidR="00632C08">
        <w:rPr>
          <w:sz w:val="28"/>
          <w:szCs w:val="28"/>
        </w:rPr>
        <w:t>й</w:t>
      </w:r>
      <w:r w:rsidRPr="00A838F5">
        <w:rPr>
          <w:sz w:val="28"/>
          <w:szCs w:val="28"/>
        </w:rPr>
        <w:t xml:space="preserve"> </w:t>
      </w:r>
      <w:r>
        <w:rPr>
          <w:sz w:val="28"/>
          <w:szCs w:val="28"/>
        </w:rPr>
        <w:t>с заработной платы (доходов) граждан, занятых в экономике</w:t>
      </w:r>
      <w:r w:rsidR="004A6D77" w:rsidRPr="00A839C5">
        <w:rPr>
          <w:sz w:val="28"/>
          <w:szCs w:val="28"/>
        </w:rPr>
        <w:t>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24469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расходы консолидированного бюджета на социальную сферу;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средняя заработная плата работающих;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численность работающих;</w:t>
      </w:r>
    </w:p>
    <w:p w:rsidR="00632C08" w:rsidRDefault="00632C08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размеры налоговых ставок на доходы физических лиц и </w:t>
      </w:r>
      <w:r w:rsidRPr="00632C08">
        <w:rPr>
          <w:sz w:val="28"/>
          <w:szCs w:val="28"/>
        </w:rPr>
        <w:t>индивидуальны</w:t>
      </w:r>
      <w:r>
        <w:rPr>
          <w:sz w:val="28"/>
          <w:szCs w:val="28"/>
        </w:rPr>
        <w:t xml:space="preserve">х </w:t>
      </w:r>
      <w:r w:rsidRPr="00632C08">
        <w:rPr>
          <w:sz w:val="28"/>
          <w:szCs w:val="28"/>
        </w:rPr>
        <w:t>предпринимател</w:t>
      </w:r>
      <w:r>
        <w:rPr>
          <w:sz w:val="28"/>
          <w:szCs w:val="28"/>
        </w:rPr>
        <w:t>ей;</w:t>
      </w:r>
    </w:p>
    <w:p w:rsidR="00632C08" w:rsidRPr="00EC6EE6" w:rsidRDefault="00632C08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размеры отчислений и взносов с заработной платы в социальные фонды.</w:t>
      </w:r>
    </w:p>
    <w:p w:rsidR="00A838F5" w:rsidRDefault="00A838F5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6"/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FC472E" w:rsidRDefault="007325BD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Величина налоговых отчислений недостающ</w:t>
      </w:r>
      <w:r w:rsidR="000160CB">
        <w:rPr>
          <w:sz w:val="28"/>
          <w:szCs w:val="28"/>
        </w:rPr>
        <w:t>ая</w:t>
      </w:r>
      <w:r>
        <w:rPr>
          <w:sz w:val="28"/>
          <w:szCs w:val="28"/>
        </w:rPr>
        <w:t xml:space="preserve"> до суммы расходов консолидированного бюджета на социальную сферу (дефицит бюджета) определяется по следующей формуле:</w:t>
      </w:r>
      <w:r w:rsidR="00FC472E" w:rsidRPr="00EC6EE6">
        <w:rPr>
          <w:sz w:val="28"/>
          <w:szCs w:val="28"/>
        </w:rPr>
        <w:t xml:space="preserve"> </w:t>
      </w:r>
    </w:p>
    <w:p w:rsidR="00816E24" w:rsidRDefault="00816E24" w:rsidP="00331330">
      <w:pPr>
        <w:jc w:val="center"/>
        <w:rPr>
          <w:sz w:val="28"/>
          <w:szCs w:val="28"/>
        </w:rPr>
      </w:pPr>
    </w:p>
    <w:p w:rsidR="00331330" w:rsidRPr="00331330" w:rsidRDefault="00331330" w:rsidP="00331330">
      <w:pPr>
        <w:jc w:val="right"/>
        <w:rPr>
          <w:i/>
          <w:sz w:val="28"/>
          <w:szCs w:val="28"/>
        </w:rPr>
      </w:pPr>
      <w:r w:rsidRPr="00331330">
        <w:rPr>
          <w:i/>
          <w:sz w:val="28"/>
          <w:szCs w:val="28"/>
        </w:rPr>
        <w:t xml:space="preserve">ДБ = РБ </w:t>
      </w:r>
      <w:r>
        <w:rPr>
          <w:i/>
          <w:sz w:val="28"/>
          <w:szCs w:val="28"/>
        </w:rPr>
        <w:t>–</w:t>
      </w:r>
      <w:r w:rsidRPr="00331330">
        <w:rPr>
          <w:i/>
          <w:sz w:val="28"/>
          <w:szCs w:val="28"/>
        </w:rPr>
        <w:t xml:space="preserve"> НП</w:t>
      </w:r>
      <w:r>
        <w:rPr>
          <w:i/>
          <w:sz w:val="28"/>
          <w:szCs w:val="28"/>
        </w:rPr>
        <w:t xml:space="preserve">,                                                  </w:t>
      </w:r>
      <w:r w:rsidRPr="00331330">
        <w:rPr>
          <w:sz w:val="28"/>
          <w:szCs w:val="28"/>
        </w:rPr>
        <w:t>(1)</w:t>
      </w:r>
    </w:p>
    <w:p w:rsidR="00816E24" w:rsidRPr="00EC6EE6" w:rsidRDefault="00816E24" w:rsidP="00FC472E">
      <w:pPr>
        <w:ind w:firstLine="720"/>
        <w:jc w:val="both"/>
        <w:rPr>
          <w:sz w:val="28"/>
          <w:szCs w:val="28"/>
        </w:rPr>
      </w:pPr>
    </w:p>
    <w:p w:rsidR="00A449D6" w:rsidRDefault="00465045" w:rsidP="00331330">
      <w:pPr>
        <w:ind w:firstLine="696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 w:rsidR="00A449D6">
        <w:rPr>
          <w:sz w:val="28"/>
          <w:szCs w:val="28"/>
        </w:rPr>
        <w:t>:</w:t>
      </w:r>
      <w:r w:rsidR="00FC472E" w:rsidRPr="00EC6EE6">
        <w:rPr>
          <w:sz w:val="28"/>
          <w:szCs w:val="28"/>
        </w:rPr>
        <w:t xml:space="preserve">    </w:t>
      </w:r>
    </w:p>
    <w:p w:rsidR="00FC472E" w:rsidRPr="00EC6EE6" w:rsidRDefault="00816E24" w:rsidP="00331330">
      <w:pPr>
        <w:ind w:firstLine="709"/>
        <w:jc w:val="both"/>
        <w:rPr>
          <w:sz w:val="28"/>
          <w:szCs w:val="28"/>
        </w:rPr>
      </w:pPr>
      <w:r w:rsidRPr="00816E24">
        <w:rPr>
          <w:i/>
          <w:sz w:val="28"/>
          <w:szCs w:val="28"/>
        </w:rPr>
        <w:t>ДБ</w:t>
      </w:r>
      <w:r w:rsidR="00FC472E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дефицит бюджета</w:t>
      </w:r>
      <w:r w:rsidR="00FC472E" w:rsidRPr="00EC6EE6">
        <w:rPr>
          <w:sz w:val="28"/>
          <w:szCs w:val="28"/>
        </w:rPr>
        <w:t>;</w:t>
      </w:r>
    </w:p>
    <w:p w:rsidR="00FC472E" w:rsidRPr="00EC6EE6" w:rsidRDefault="00816E24" w:rsidP="00331330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РБ</w:t>
      </w:r>
      <w:r w:rsidR="00FC472E" w:rsidRPr="00EC6EE6">
        <w:rPr>
          <w:sz w:val="28"/>
          <w:szCs w:val="28"/>
        </w:rPr>
        <w:t xml:space="preserve"> – </w:t>
      </w:r>
      <w:r w:rsidR="00331330">
        <w:rPr>
          <w:sz w:val="28"/>
          <w:szCs w:val="28"/>
        </w:rPr>
        <w:t xml:space="preserve">фактическая величина </w:t>
      </w:r>
      <w:r>
        <w:rPr>
          <w:sz w:val="28"/>
          <w:szCs w:val="28"/>
        </w:rPr>
        <w:t>расход</w:t>
      </w:r>
      <w:r w:rsidR="00331330">
        <w:rPr>
          <w:sz w:val="28"/>
          <w:szCs w:val="28"/>
        </w:rPr>
        <w:t>ов</w:t>
      </w:r>
      <w:r>
        <w:rPr>
          <w:sz w:val="28"/>
          <w:szCs w:val="28"/>
        </w:rPr>
        <w:t xml:space="preserve"> консолидированного бюджета на социальную сферу</w:t>
      </w:r>
      <w:r w:rsidR="00331330">
        <w:rPr>
          <w:sz w:val="28"/>
          <w:szCs w:val="28"/>
        </w:rPr>
        <w:t xml:space="preserve"> (образование, здравоохранение, социальная защита, физическая культура и спорт, культура и искусство)</w:t>
      </w:r>
      <w:r w:rsidR="00FC472E" w:rsidRPr="00EC6EE6">
        <w:rPr>
          <w:sz w:val="28"/>
          <w:szCs w:val="28"/>
        </w:rPr>
        <w:t>;</w:t>
      </w:r>
    </w:p>
    <w:p w:rsidR="00FC472E" w:rsidRPr="00EC6EE6" w:rsidRDefault="00816E24" w:rsidP="00331330">
      <w:pPr>
        <w:ind w:firstLine="709"/>
        <w:jc w:val="both"/>
        <w:rPr>
          <w:sz w:val="28"/>
          <w:szCs w:val="28"/>
        </w:rPr>
      </w:pPr>
      <w:r w:rsidRPr="00816E24">
        <w:rPr>
          <w:i/>
          <w:sz w:val="28"/>
          <w:szCs w:val="28"/>
        </w:rPr>
        <w:t>НП</w:t>
      </w:r>
      <w:r w:rsidR="00FC472E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налоговые поступления.</w:t>
      </w:r>
      <w:r w:rsidR="00FC472E" w:rsidRPr="00EC6EE6">
        <w:rPr>
          <w:sz w:val="28"/>
          <w:szCs w:val="28"/>
        </w:rPr>
        <w:t xml:space="preserve"> 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Default="00816E24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Налоговые поступления (</w:t>
      </w:r>
      <w:r w:rsidRPr="00816E24">
        <w:rPr>
          <w:i/>
          <w:sz w:val="28"/>
          <w:szCs w:val="28"/>
        </w:rPr>
        <w:t>НП</w:t>
      </w:r>
      <w:r>
        <w:rPr>
          <w:sz w:val="28"/>
          <w:szCs w:val="28"/>
        </w:rPr>
        <w:t>)</w:t>
      </w:r>
      <w:r w:rsidR="00331330" w:rsidRPr="00331330">
        <w:rPr>
          <w:sz w:val="28"/>
          <w:szCs w:val="28"/>
        </w:rPr>
        <w:t xml:space="preserve"> </w:t>
      </w:r>
      <w:r w:rsidR="00331330">
        <w:rPr>
          <w:sz w:val="28"/>
          <w:szCs w:val="28"/>
        </w:rPr>
        <w:t>определяется по следующей формуле</w:t>
      </w:r>
      <w:r w:rsidR="00FC472E" w:rsidRPr="00EC6EE6">
        <w:rPr>
          <w:sz w:val="28"/>
          <w:szCs w:val="28"/>
        </w:rPr>
        <w:t>:</w:t>
      </w:r>
    </w:p>
    <w:p w:rsidR="00331330" w:rsidRPr="00EC6EE6" w:rsidRDefault="00331330" w:rsidP="00331330">
      <w:pPr>
        <w:jc w:val="center"/>
        <w:rPr>
          <w:sz w:val="28"/>
          <w:szCs w:val="28"/>
        </w:rPr>
      </w:pPr>
    </w:p>
    <w:p w:rsidR="00331330" w:rsidRPr="00331330" w:rsidRDefault="00331330" w:rsidP="0033133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НП</w:t>
      </w:r>
      <w:r w:rsidRPr="00331330"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НДФЛ+Н</w:t>
      </w:r>
      <w:r w:rsidR="00DA2FE7">
        <w:rPr>
          <w:i/>
          <w:sz w:val="28"/>
          <w:szCs w:val="28"/>
        </w:rPr>
        <w:t>ДИП</w:t>
      </w:r>
      <w:r>
        <w:rPr>
          <w:i/>
          <w:sz w:val="28"/>
          <w:szCs w:val="28"/>
        </w:rPr>
        <w:t xml:space="preserve">+ОСФ,                               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331330">
        <w:rPr>
          <w:sz w:val="28"/>
          <w:szCs w:val="28"/>
        </w:rPr>
        <w:t>)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</w:p>
    <w:p w:rsidR="00062FD1" w:rsidRDefault="00465045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FC472E" w:rsidRPr="00EC6EE6" w:rsidRDefault="00331330" w:rsidP="00331330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НДФЛ</w:t>
      </w:r>
      <w:r w:rsidR="00FC472E" w:rsidRPr="00EC6EE6">
        <w:rPr>
          <w:i/>
          <w:sz w:val="28"/>
          <w:szCs w:val="28"/>
        </w:rPr>
        <w:t xml:space="preserve"> </w:t>
      </w:r>
      <w:r w:rsidR="00FC472E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расчетная величина налога на доходы физических лиц</w:t>
      </w:r>
      <w:r w:rsidR="00FC472E" w:rsidRPr="00EC6EE6">
        <w:rPr>
          <w:sz w:val="28"/>
          <w:szCs w:val="28"/>
        </w:rPr>
        <w:t>;</w:t>
      </w:r>
    </w:p>
    <w:p w:rsidR="00FC472E" w:rsidRPr="00EC6EE6" w:rsidRDefault="00DA2FE7" w:rsidP="00381ADF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НДИП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фактическая величина налогов на доходы, уплачиваемых индивидуальными предпринимателями</w:t>
      </w:r>
      <w:r w:rsidRPr="00EC6EE6">
        <w:rPr>
          <w:sz w:val="28"/>
          <w:szCs w:val="28"/>
        </w:rPr>
        <w:t>;</w:t>
      </w:r>
    </w:p>
    <w:p w:rsidR="00174B5A" w:rsidRPr="00EC6EE6" w:rsidRDefault="00174B5A" w:rsidP="00174B5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ОСФ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расчетная величина отчислений в социальные фонды.</w:t>
      </w:r>
    </w:p>
    <w:p w:rsidR="00DA2FE7" w:rsidRDefault="00DA2FE7" w:rsidP="004958F2">
      <w:pPr>
        <w:spacing w:line="360" w:lineRule="auto"/>
        <w:ind w:firstLine="709"/>
        <w:jc w:val="center"/>
        <w:rPr>
          <w:sz w:val="28"/>
          <w:szCs w:val="28"/>
        </w:rPr>
      </w:pPr>
    </w:p>
    <w:p w:rsidR="00174B5A" w:rsidRDefault="00174B5A" w:rsidP="00174B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Расчетная величина налога на доходы физических лиц</w:t>
      </w:r>
      <w:r w:rsidRPr="0033133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следующей формуле</w:t>
      </w:r>
      <w:r w:rsidRPr="00EC6EE6">
        <w:rPr>
          <w:sz w:val="28"/>
          <w:szCs w:val="28"/>
        </w:rPr>
        <w:t>:</w:t>
      </w:r>
    </w:p>
    <w:p w:rsidR="00174B5A" w:rsidRPr="00EC6EE6" w:rsidRDefault="00174B5A" w:rsidP="00174B5A">
      <w:pPr>
        <w:jc w:val="center"/>
        <w:rPr>
          <w:sz w:val="28"/>
          <w:szCs w:val="28"/>
        </w:rPr>
      </w:pPr>
    </w:p>
    <w:p w:rsidR="00174B5A" w:rsidRPr="00331330" w:rsidRDefault="00174B5A" w:rsidP="00174B5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НДФЛ</w:t>
      </w:r>
      <w:r w:rsidRPr="00331330"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ЗПЛ</w:t>
      </w:r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 w:rsidRPr="00174B5A">
        <w:rPr>
          <w:sz w:val="28"/>
          <w:szCs w:val="28"/>
        </w:rPr>
        <w:t xml:space="preserve"> </w:t>
      </w:r>
      <w:r w:rsidRPr="00941452">
        <w:rPr>
          <w:i/>
          <w:sz w:val="28"/>
          <w:szCs w:val="28"/>
        </w:rPr>
        <w:t>ЧР</w:t>
      </w:r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 w:rsidR="00062FD1">
        <w:rPr>
          <w:sz w:val="28"/>
          <w:szCs w:val="28"/>
        </w:rPr>
        <w:t>0,13</w:t>
      </w:r>
      <w:r w:rsidR="00941452" w:rsidRPr="00941452">
        <w:rPr>
          <w:sz w:val="28"/>
          <w:szCs w:val="28"/>
        </w:rPr>
        <w:t xml:space="preserve"> </w:t>
      </w:r>
      <w:r w:rsidR="00941452">
        <w:rPr>
          <w:sz w:val="28"/>
          <w:szCs w:val="28"/>
        </w:rPr>
        <w:t>x</w:t>
      </w:r>
      <w:r w:rsidR="00941452" w:rsidRPr="00941452">
        <w:rPr>
          <w:i/>
          <w:sz w:val="28"/>
          <w:szCs w:val="28"/>
        </w:rPr>
        <w:t xml:space="preserve"> </w:t>
      </w:r>
      <w:r w:rsidRPr="00941452">
        <w:rPr>
          <w:i/>
          <w:sz w:val="28"/>
          <w:szCs w:val="28"/>
        </w:rPr>
        <w:t>12</w:t>
      </w:r>
      <w:r>
        <w:rPr>
          <w:i/>
          <w:sz w:val="28"/>
          <w:szCs w:val="28"/>
        </w:rPr>
        <w:t xml:space="preserve">,                          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331330">
        <w:rPr>
          <w:sz w:val="28"/>
          <w:szCs w:val="28"/>
        </w:rPr>
        <w:t>)</w:t>
      </w:r>
    </w:p>
    <w:p w:rsidR="00174B5A" w:rsidRPr="00EC6EE6" w:rsidRDefault="00174B5A" w:rsidP="00174B5A">
      <w:pPr>
        <w:jc w:val="both"/>
        <w:rPr>
          <w:sz w:val="28"/>
          <w:szCs w:val="28"/>
        </w:rPr>
      </w:pPr>
    </w:p>
    <w:p w:rsidR="000A6D87" w:rsidRDefault="00174B5A" w:rsidP="00174B5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174B5A" w:rsidRPr="00EC6EE6" w:rsidRDefault="00174B5A" w:rsidP="00174B5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ЗПЛ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среднемесячная заработная плата работающих</w:t>
      </w:r>
      <w:r w:rsidRPr="00EC6EE6">
        <w:rPr>
          <w:sz w:val="28"/>
          <w:szCs w:val="28"/>
        </w:rPr>
        <w:t>;</w:t>
      </w:r>
    </w:p>
    <w:p w:rsidR="00174B5A" w:rsidRPr="00EC6EE6" w:rsidRDefault="00941452" w:rsidP="00174B5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ЧР</w:t>
      </w:r>
      <w:r w:rsidR="00174B5A" w:rsidRPr="00EC6EE6">
        <w:rPr>
          <w:i/>
          <w:sz w:val="28"/>
          <w:szCs w:val="28"/>
        </w:rPr>
        <w:t xml:space="preserve"> </w:t>
      </w:r>
      <w:r w:rsidR="00174B5A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численность работающих</w:t>
      </w:r>
      <w:r w:rsidR="00174B5A" w:rsidRPr="00EC6EE6">
        <w:rPr>
          <w:sz w:val="28"/>
          <w:szCs w:val="28"/>
        </w:rPr>
        <w:t>;</w:t>
      </w:r>
    </w:p>
    <w:p w:rsidR="00941452" w:rsidRDefault="00062FD1" w:rsidP="00174B5A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0,13 (</w:t>
      </w:r>
      <w:r w:rsidR="00941452">
        <w:rPr>
          <w:i/>
          <w:sz w:val="28"/>
          <w:szCs w:val="28"/>
        </w:rPr>
        <w:t>13%</w:t>
      </w:r>
      <w:r>
        <w:rPr>
          <w:i/>
          <w:sz w:val="28"/>
          <w:szCs w:val="28"/>
        </w:rPr>
        <w:t>)</w:t>
      </w:r>
      <w:r w:rsidR="00174B5A" w:rsidRPr="00EC6EE6">
        <w:rPr>
          <w:i/>
          <w:sz w:val="28"/>
          <w:szCs w:val="28"/>
        </w:rPr>
        <w:t xml:space="preserve"> </w:t>
      </w:r>
      <w:r w:rsidR="00174B5A" w:rsidRPr="00EC6EE6">
        <w:rPr>
          <w:sz w:val="28"/>
          <w:szCs w:val="28"/>
        </w:rPr>
        <w:t>–</w:t>
      </w:r>
      <w:r w:rsidR="00941452">
        <w:rPr>
          <w:sz w:val="28"/>
          <w:szCs w:val="28"/>
        </w:rPr>
        <w:t>ставка налога на доходы физических лиц;</w:t>
      </w:r>
    </w:p>
    <w:p w:rsidR="00174B5A" w:rsidRPr="00EC6EE6" w:rsidRDefault="00941452" w:rsidP="00174B5A">
      <w:pPr>
        <w:ind w:firstLine="709"/>
        <w:jc w:val="both"/>
        <w:rPr>
          <w:sz w:val="28"/>
          <w:szCs w:val="28"/>
        </w:rPr>
      </w:pPr>
      <w:r w:rsidRPr="00941452">
        <w:rPr>
          <w:i/>
          <w:sz w:val="28"/>
          <w:szCs w:val="28"/>
        </w:rPr>
        <w:t>12</w:t>
      </w:r>
      <w:r>
        <w:rPr>
          <w:sz w:val="28"/>
          <w:szCs w:val="28"/>
        </w:rPr>
        <w:t xml:space="preserve"> – количество месяцев в году</w:t>
      </w:r>
      <w:r w:rsidR="00174B5A">
        <w:rPr>
          <w:sz w:val="28"/>
          <w:szCs w:val="28"/>
        </w:rPr>
        <w:t>.</w:t>
      </w:r>
    </w:p>
    <w:p w:rsidR="00941452" w:rsidRDefault="00941452" w:rsidP="00941452">
      <w:pPr>
        <w:ind w:firstLine="720"/>
        <w:jc w:val="both"/>
        <w:rPr>
          <w:sz w:val="28"/>
          <w:szCs w:val="28"/>
        </w:rPr>
      </w:pPr>
    </w:p>
    <w:p w:rsidR="00941452" w:rsidRDefault="00941452" w:rsidP="009414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Расчетная величина отчислений в социальные фонды определяется по следующей формуле</w:t>
      </w:r>
      <w:r w:rsidRPr="00EC6EE6">
        <w:rPr>
          <w:sz w:val="28"/>
          <w:szCs w:val="28"/>
        </w:rPr>
        <w:t>:</w:t>
      </w:r>
    </w:p>
    <w:p w:rsidR="00941452" w:rsidRPr="00EC6EE6" w:rsidRDefault="00941452" w:rsidP="00941452">
      <w:pPr>
        <w:jc w:val="center"/>
        <w:rPr>
          <w:sz w:val="28"/>
          <w:szCs w:val="28"/>
        </w:rPr>
      </w:pPr>
    </w:p>
    <w:p w:rsidR="00941452" w:rsidRPr="00331330" w:rsidRDefault="00941452" w:rsidP="00941452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ОСФ</w:t>
      </w:r>
      <w:r w:rsidRPr="00331330">
        <w:rPr>
          <w:i/>
          <w:sz w:val="28"/>
          <w:szCs w:val="28"/>
        </w:rPr>
        <w:t xml:space="preserve"> = </w:t>
      </w:r>
      <w:r>
        <w:rPr>
          <w:i/>
          <w:sz w:val="28"/>
          <w:szCs w:val="28"/>
        </w:rPr>
        <w:t>ЗПЛ</w:t>
      </w:r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 w:rsidRPr="00174B5A">
        <w:rPr>
          <w:sz w:val="28"/>
          <w:szCs w:val="28"/>
        </w:rPr>
        <w:t xml:space="preserve"> </w:t>
      </w:r>
      <w:r w:rsidRPr="00941452">
        <w:rPr>
          <w:i/>
          <w:sz w:val="28"/>
          <w:szCs w:val="28"/>
        </w:rPr>
        <w:t>ЧР</w:t>
      </w:r>
      <w:r w:rsidRPr="00174B5A">
        <w:rPr>
          <w:sz w:val="28"/>
          <w:szCs w:val="28"/>
        </w:rPr>
        <w:t xml:space="preserve"> </w:t>
      </w:r>
      <w:r w:rsidRPr="00D303F0">
        <w:rPr>
          <w:sz w:val="28"/>
          <w:szCs w:val="28"/>
        </w:rPr>
        <w:t>x</w:t>
      </w:r>
      <w:r>
        <w:rPr>
          <w:sz w:val="28"/>
          <w:szCs w:val="28"/>
        </w:rPr>
        <w:t xml:space="preserve"> (</w:t>
      </w:r>
      <w:r w:rsidR="000A6D87" w:rsidRPr="000A6D87">
        <w:rPr>
          <w:i/>
          <w:sz w:val="28"/>
          <w:szCs w:val="28"/>
        </w:rPr>
        <w:t>0,0</w:t>
      </w:r>
      <w:r w:rsidRPr="000A6D87">
        <w:rPr>
          <w:i/>
          <w:sz w:val="28"/>
          <w:szCs w:val="28"/>
        </w:rPr>
        <w:t>29</w:t>
      </w:r>
      <w:r>
        <w:rPr>
          <w:i/>
          <w:sz w:val="28"/>
          <w:szCs w:val="28"/>
        </w:rPr>
        <w:t>+</w:t>
      </w:r>
      <w:r w:rsidR="000A6D87">
        <w:rPr>
          <w:i/>
          <w:sz w:val="28"/>
          <w:szCs w:val="28"/>
        </w:rPr>
        <w:t>0,0</w:t>
      </w:r>
      <w:r>
        <w:rPr>
          <w:i/>
          <w:sz w:val="28"/>
          <w:szCs w:val="28"/>
        </w:rPr>
        <w:t>51)</w:t>
      </w:r>
      <w:r w:rsidRPr="00941452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 w:rsidRPr="00941452">
        <w:rPr>
          <w:i/>
          <w:sz w:val="28"/>
          <w:szCs w:val="28"/>
        </w:rPr>
        <w:t xml:space="preserve"> 12</w:t>
      </w:r>
      <w:r>
        <w:rPr>
          <w:i/>
          <w:sz w:val="28"/>
          <w:szCs w:val="28"/>
        </w:rPr>
        <w:t xml:space="preserve">,                           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4</w:t>
      </w:r>
      <w:r w:rsidRPr="00331330">
        <w:rPr>
          <w:sz w:val="28"/>
          <w:szCs w:val="28"/>
        </w:rPr>
        <w:t>)</w:t>
      </w:r>
    </w:p>
    <w:p w:rsidR="00941452" w:rsidRPr="00EC6EE6" w:rsidRDefault="00941452" w:rsidP="00941452">
      <w:pPr>
        <w:jc w:val="both"/>
        <w:rPr>
          <w:sz w:val="28"/>
          <w:szCs w:val="28"/>
        </w:rPr>
      </w:pPr>
    </w:p>
    <w:p w:rsidR="00CB4C40" w:rsidRDefault="00941452" w:rsidP="00941452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941452" w:rsidRPr="00EC6EE6" w:rsidRDefault="00941452" w:rsidP="0094145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ЗПЛ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среднемесячная заработная плата работающих</w:t>
      </w:r>
      <w:r w:rsidRPr="00EC6EE6">
        <w:rPr>
          <w:sz w:val="28"/>
          <w:szCs w:val="28"/>
        </w:rPr>
        <w:t>;</w:t>
      </w:r>
    </w:p>
    <w:p w:rsidR="00941452" w:rsidRPr="00EC6EE6" w:rsidRDefault="00941452" w:rsidP="0094145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ЧР</w:t>
      </w:r>
      <w:r w:rsidRPr="00EC6EE6">
        <w:rPr>
          <w:i/>
          <w:sz w:val="28"/>
          <w:szCs w:val="28"/>
        </w:rPr>
        <w:t xml:space="preserve"> </w:t>
      </w:r>
      <w:r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численность работающих</w:t>
      </w:r>
      <w:r w:rsidRPr="00EC6EE6">
        <w:rPr>
          <w:sz w:val="28"/>
          <w:szCs w:val="28"/>
        </w:rPr>
        <w:t>;</w:t>
      </w:r>
    </w:p>
    <w:p w:rsidR="00941452" w:rsidRDefault="000A6D87" w:rsidP="00941452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0,029 (</w:t>
      </w:r>
      <w:r w:rsidR="00941452">
        <w:rPr>
          <w:i/>
          <w:sz w:val="28"/>
          <w:szCs w:val="28"/>
        </w:rPr>
        <w:t>2,9%</w:t>
      </w:r>
      <w:r>
        <w:rPr>
          <w:i/>
          <w:sz w:val="28"/>
          <w:szCs w:val="28"/>
        </w:rPr>
        <w:t>)</w:t>
      </w:r>
      <w:r w:rsidR="00941452">
        <w:rPr>
          <w:i/>
          <w:sz w:val="28"/>
          <w:szCs w:val="28"/>
        </w:rPr>
        <w:t xml:space="preserve"> и</w:t>
      </w:r>
      <w:r>
        <w:rPr>
          <w:i/>
          <w:sz w:val="28"/>
          <w:szCs w:val="28"/>
        </w:rPr>
        <w:t xml:space="preserve"> 0,051 (</w:t>
      </w:r>
      <w:r w:rsidR="00941452">
        <w:rPr>
          <w:i/>
          <w:sz w:val="28"/>
          <w:szCs w:val="28"/>
        </w:rPr>
        <w:t>5,1%</w:t>
      </w:r>
      <w:r>
        <w:rPr>
          <w:i/>
          <w:sz w:val="28"/>
          <w:szCs w:val="28"/>
        </w:rPr>
        <w:t>)</w:t>
      </w:r>
      <w:r w:rsidR="00941452" w:rsidRPr="00EC6EE6">
        <w:rPr>
          <w:i/>
          <w:sz w:val="28"/>
          <w:szCs w:val="28"/>
        </w:rPr>
        <w:t xml:space="preserve"> </w:t>
      </w:r>
      <w:r w:rsidR="00941452" w:rsidRPr="00EC6EE6">
        <w:rPr>
          <w:sz w:val="28"/>
          <w:szCs w:val="28"/>
        </w:rPr>
        <w:t>–</w:t>
      </w:r>
      <w:r w:rsidR="00941452" w:rsidRPr="00941452">
        <w:t xml:space="preserve"> </w:t>
      </w:r>
      <w:r w:rsidR="00941452">
        <w:rPr>
          <w:sz w:val="28"/>
          <w:szCs w:val="28"/>
        </w:rPr>
        <w:t>т</w:t>
      </w:r>
      <w:r w:rsidR="00941452" w:rsidRPr="00941452">
        <w:rPr>
          <w:sz w:val="28"/>
          <w:szCs w:val="28"/>
        </w:rPr>
        <w:t>арифы страховых взносов по обязательному социальному страхованию, уплачиваемые в Фонд социального страхования РФ</w:t>
      </w:r>
      <w:r w:rsidR="00941452">
        <w:rPr>
          <w:sz w:val="28"/>
          <w:szCs w:val="28"/>
        </w:rPr>
        <w:t>, и</w:t>
      </w:r>
      <w:r w:rsidR="00941452" w:rsidRPr="00941452">
        <w:rPr>
          <w:sz w:val="28"/>
          <w:szCs w:val="28"/>
        </w:rPr>
        <w:t xml:space="preserve"> обязательному медицинскому страхованию, уплачиваемые в Федеральный фонд обязательного медицинского страхования</w:t>
      </w:r>
      <w:r w:rsidR="00941452">
        <w:rPr>
          <w:sz w:val="28"/>
          <w:szCs w:val="28"/>
        </w:rPr>
        <w:t>, соответственно;</w:t>
      </w:r>
    </w:p>
    <w:p w:rsidR="00941452" w:rsidRPr="00EC6EE6" w:rsidRDefault="00941452" w:rsidP="00941452">
      <w:pPr>
        <w:ind w:firstLine="709"/>
        <w:jc w:val="both"/>
        <w:rPr>
          <w:sz w:val="28"/>
          <w:szCs w:val="28"/>
        </w:rPr>
      </w:pPr>
      <w:r w:rsidRPr="00941452">
        <w:rPr>
          <w:i/>
          <w:sz w:val="28"/>
          <w:szCs w:val="28"/>
        </w:rPr>
        <w:t>12</w:t>
      </w:r>
      <w:r>
        <w:rPr>
          <w:sz w:val="28"/>
          <w:szCs w:val="28"/>
        </w:rPr>
        <w:t xml:space="preserve"> – количество месяцев в году.</w:t>
      </w:r>
    </w:p>
    <w:p w:rsidR="00DA2FE7" w:rsidRDefault="00DA2FE7" w:rsidP="004958F2">
      <w:pPr>
        <w:spacing w:line="360" w:lineRule="auto"/>
        <w:ind w:firstLine="709"/>
        <w:jc w:val="center"/>
        <w:rPr>
          <w:sz w:val="28"/>
          <w:szCs w:val="28"/>
        </w:rPr>
      </w:pPr>
    </w:p>
    <w:p w:rsidR="00DA2FE7" w:rsidRPr="009E4ED4" w:rsidRDefault="00DA2FE7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24469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0A6D87" w:rsidRDefault="00FC472E" w:rsidP="000160CB">
      <w:pPr>
        <w:ind w:firstLine="720"/>
        <w:jc w:val="both"/>
        <w:rPr>
          <w:sz w:val="28"/>
          <w:szCs w:val="28"/>
        </w:rPr>
      </w:pPr>
      <w:r w:rsidRPr="001611E9">
        <w:rPr>
          <w:sz w:val="28"/>
          <w:szCs w:val="28"/>
        </w:rPr>
        <w:t xml:space="preserve">Результатом моделирования является </w:t>
      </w:r>
      <w:r w:rsidR="000160CB">
        <w:rPr>
          <w:sz w:val="28"/>
          <w:szCs w:val="28"/>
        </w:rPr>
        <w:t>величина налоговых отчислений</w:t>
      </w:r>
      <w:r w:rsidR="000A6D87">
        <w:rPr>
          <w:sz w:val="28"/>
          <w:szCs w:val="28"/>
        </w:rPr>
        <w:t>,</w:t>
      </w:r>
      <w:r w:rsidR="000160CB">
        <w:rPr>
          <w:sz w:val="28"/>
          <w:szCs w:val="28"/>
        </w:rPr>
        <w:t xml:space="preserve"> не</w:t>
      </w:r>
      <w:r w:rsidR="006C6837">
        <w:rPr>
          <w:sz w:val="28"/>
          <w:szCs w:val="28"/>
        </w:rPr>
        <w:t xml:space="preserve"> </w:t>
      </w:r>
      <w:r w:rsidR="000160CB">
        <w:rPr>
          <w:sz w:val="28"/>
          <w:szCs w:val="28"/>
        </w:rPr>
        <w:t>достающая до суммы расходов консолидированного бюджета на социальную сферу (дефицит бюджета</w:t>
      </w:r>
      <w:r w:rsidR="006C6837" w:rsidRPr="006C6837">
        <w:rPr>
          <w:sz w:val="28"/>
          <w:szCs w:val="28"/>
        </w:rPr>
        <w:t xml:space="preserve"> </w:t>
      </w:r>
      <w:r w:rsidR="006C6837">
        <w:rPr>
          <w:sz w:val="28"/>
          <w:szCs w:val="28"/>
        </w:rPr>
        <w:t>расходов на социальную сферу</w:t>
      </w:r>
      <w:r w:rsidR="000160CB">
        <w:rPr>
          <w:sz w:val="28"/>
          <w:szCs w:val="28"/>
        </w:rPr>
        <w:t>)</w:t>
      </w:r>
      <w:r w:rsidR="006C6837">
        <w:rPr>
          <w:sz w:val="28"/>
          <w:szCs w:val="28"/>
        </w:rPr>
        <w:t xml:space="preserve"> , на основе фактического или прогнозного значения (в зависимости от времени расчета) средней заработной платы и численности работающих.</w:t>
      </w:r>
      <w:r w:rsidR="000160CB">
        <w:rPr>
          <w:sz w:val="28"/>
          <w:szCs w:val="28"/>
        </w:rPr>
        <w:t xml:space="preserve"> </w:t>
      </w:r>
    </w:p>
    <w:p w:rsidR="00FF791F" w:rsidRDefault="000160CB" w:rsidP="0001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данная модель позволяет оценить </w:t>
      </w:r>
      <w:r w:rsidRPr="000160CB">
        <w:rPr>
          <w:sz w:val="28"/>
          <w:szCs w:val="28"/>
        </w:rPr>
        <w:t xml:space="preserve">возможности покрытия расходов консолидированного бюджета на социальную сферу </w:t>
      </w:r>
      <w:r w:rsidR="00572959">
        <w:rPr>
          <w:sz w:val="28"/>
          <w:szCs w:val="28"/>
        </w:rPr>
        <w:t xml:space="preserve">полностью </w:t>
      </w:r>
      <w:r w:rsidRPr="000160CB">
        <w:rPr>
          <w:sz w:val="28"/>
          <w:szCs w:val="28"/>
        </w:rPr>
        <w:t>за счет отчислений с заработной платы (доходов) граждан, занятых в экономике</w:t>
      </w:r>
      <w:r w:rsidR="00572959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</w:t>
      </w:r>
      <w:r w:rsidR="00572959">
        <w:rPr>
          <w:sz w:val="28"/>
          <w:szCs w:val="28"/>
        </w:rPr>
        <w:t xml:space="preserve">расчета прогнозной величины необходимой заработной платы работающих при неизменной их численности, </w:t>
      </w:r>
      <w:r>
        <w:rPr>
          <w:sz w:val="28"/>
          <w:szCs w:val="28"/>
        </w:rPr>
        <w:t xml:space="preserve"> </w:t>
      </w:r>
      <w:r w:rsidR="00572959">
        <w:rPr>
          <w:sz w:val="28"/>
          <w:szCs w:val="28"/>
        </w:rPr>
        <w:t>и/или численности работающих</w:t>
      </w:r>
      <w:r w:rsidR="00572959">
        <w:rPr>
          <w:sz w:val="28"/>
          <w:szCs w:val="28"/>
        </w:rPr>
        <w:t xml:space="preserve"> при неизменной </w:t>
      </w:r>
      <w:r>
        <w:rPr>
          <w:sz w:val="28"/>
          <w:szCs w:val="28"/>
        </w:rPr>
        <w:t>среднемесячной заработной плат</w:t>
      </w:r>
      <w:r w:rsidR="00572959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0160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необходимо учитывать, что численность работающих не может превышать </w:t>
      </w:r>
      <w:r w:rsidR="00FF791F">
        <w:rPr>
          <w:sz w:val="28"/>
          <w:szCs w:val="28"/>
        </w:rPr>
        <w:t>численность э</w:t>
      </w:r>
      <w:r>
        <w:rPr>
          <w:sz w:val="28"/>
          <w:szCs w:val="28"/>
        </w:rPr>
        <w:t>кономически активного населения.</w:t>
      </w: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CD5" w:rsidRDefault="00D94CD5" w:rsidP="00A90590">
      <w:r>
        <w:separator/>
      </w:r>
    </w:p>
  </w:endnote>
  <w:endnote w:type="continuationSeparator" w:id="0">
    <w:p w:rsidR="00D94CD5" w:rsidRDefault="00D94CD5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CD5" w:rsidRDefault="00D94CD5" w:rsidP="00A90590">
      <w:r>
        <w:separator/>
      </w:r>
    </w:p>
  </w:footnote>
  <w:footnote w:type="continuationSeparator" w:id="0">
    <w:p w:rsidR="00D94CD5" w:rsidRDefault="00D94CD5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959">
          <w:rPr>
            <w:noProof/>
          </w:rPr>
          <w:t>6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60CB"/>
    <w:rsid w:val="000248F7"/>
    <w:rsid w:val="00031E52"/>
    <w:rsid w:val="000417E0"/>
    <w:rsid w:val="00046116"/>
    <w:rsid w:val="00050031"/>
    <w:rsid w:val="00057635"/>
    <w:rsid w:val="00062FD1"/>
    <w:rsid w:val="00070559"/>
    <w:rsid w:val="0007535E"/>
    <w:rsid w:val="000834F3"/>
    <w:rsid w:val="00087091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3C2B"/>
    <w:rsid w:val="00197D62"/>
    <w:rsid w:val="001A550A"/>
    <w:rsid w:val="001B0A17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87B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57D15"/>
    <w:rsid w:val="00461029"/>
    <w:rsid w:val="00465045"/>
    <w:rsid w:val="00465476"/>
    <w:rsid w:val="00466403"/>
    <w:rsid w:val="0047547E"/>
    <w:rsid w:val="00480556"/>
    <w:rsid w:val="00481290"/>
    <w:rsid w:val="0048529E"/>
    <w:rsid w:val="004958F2"/>
    <w:rsid w:val="004A3B86"/>
    <w:rsid w:val="004A6D77"/>
    <w:rsid w:val="004B3DA3"/>
    <w:rsid w:val="004B7756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14382"/>
    <w:rsid w:val="00522EDD"/>
    <w:rsid w:val="00530DEA"/>
    <w:rsid w:val="00532199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72959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6837"/>
    <w:rsid w:val="006D1B5F"/>
    <w:rsid w:val="006E3260"/>
    <w:rsid w:val="006E4877"/>
    <w:rsid w:val="006F00C4"/>
    <w:rsid w:val="006F07C5"/>
    <w:rsid w:val="006F6065"/>
    <w:rsid w:val="007008DF"/>
    <w:rsid w:val="00721378"/>
    <w:rsid w:val="00727587"/>
    <w:rsid w:val="00727DC7"/>
    <w:rsid w:val="007316F3"/>
    <w:rsid w:val="007325BD"/>
    <w:rsid w:val="007540BE"/>
    <w:rsid w:val="00763E5C"/>
    <w:rsid w:val="0076626E"/>
    <w:rsid w:val="00786C9E"/>
    <w:rsid w:val="007A0CF7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6E24"/>
    <w:rsid w:val="00817CAD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D3A77"/>
    <w:rsid w:val="008E2388"/>
    <w:rsid w:val="008E3BBF"/>
    <w:rsid w:val="008F0D4E"/>
    <w:rsid w:val="008F675E"/>
    <w:rsid w:val="009105D1"/>
    <w:rsid w:val="0091145B"/>
    <w:rsid w:val="00917087"/>
    <w:rsid w:val="0092429A"/>
    <w:rsid w:val="00934310"/>
    <w:rsid w:val="009405C2"/>
    <w:rsid w:val="00941452"/>
    <w:rsid w:val="00943195"/>
    <w:rsid w:val="009643E9"/>
    <w:rsid w:val="00965E38"/>
    <w:rsid w:val="00967928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449D6"/>
    <w:rsid w:val="00A47093"/>
    <w:rsid w:val="00A526D4"/>
    <w:rsid w:val="00A56043"/>
    <w:rsid w:val="00A73E46"/>
    <w:rsid w:val="00A75B67"/>
    <w:rsid w:val="00A80F74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D478F"/>
    <w:rsid w:val="00AE37D6"/>
    <w:rsid w:val="00AF2AD0"/>
    <w:rsid w:val="00B04C94"/>
    <w:rsid w:val="00B11232"/>
    <w:rsid w:val="00B17C00"/>
    <w:rsid w:val="00B2110D"/>
    <w:rsid w:val="00B25366"/>
    <w:rsid w:val="00B25E9A"/>
    <w:rsid w:val="00B3630F"/>
    <w:rsid w:val="00B438F9"/>
    <w:rsid w:val="00B532C7"/>
    <w:rsid w:val="00B57F32"/>
    <w:rsid w:val="00B65CA6"/>
    <w:rsid w:val="00B671F6"/>
    <w:rsid w:val="00B710C8"/>
    <w:rsid w:val="00B75DA9"/>
    <w:rsid w:val="00B81797"/>
    <w:rsid w:val="00B84174"/>
    <w:rsid w:val="00B90145"/>
    <w:rsid w:val="00B94881"/>
    <w:rsid w:val="00BA03CD"/>
    <w:rsid w:val="00BA245F"/>
    <w:rsid w:val="00BB1570"/>
    <w:rsid w:val="00BB5964"/>
    <w:rsid w:val="00BB7C26"/>
    <w:rsid w:val="00BC450D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24E76"/>
    <w:rsid w:val="00D36565"/>
    <w:rsid w:val="00D46289"/>
    <w:rsid w:val="00D527DE"/>
    <w:rsid w:val="00D63ED0"/>
    <w:rsid w:val="00D734AC"/>
    <w:rsid w:val="00D86FCA"/>
    <w:rsid w:val="00D86FD8"/>
    <w:rsid w:val="00D94CD5"/>
    <w:rsid w:val="00D95889"/>
    <w:rsid w:val="00D968F6"/>
    <w:rsid w:val="00DA0D3C"/>
    <w:rsid w:val="00DA2FE7"/>
    <w:rsid w:val="00DA33BF"/>
    <w:rsid w:val="00DB2A1A"/>
    <w:rsid w:val="00DC103A"/>
    <w:rsid w:val="00DD2AA6"/>
    <w:rsid w:val="00DE1BA2"/>
    <w:rsid w:val="00DF41EE"/>
    <w:rsid w:val="00E12412"/>
    <w:rsid w:val="00E23359"/>
    <w:rsid w:val="00E34B87"/>
    <w:rsid w:val="00E40182"/>
    <w:rsid w:val="00E468CF"/>
    <w:rsid w:val="00E570F6"/>
    <w:rsid w:val="00E639FC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C32139E-DD2E-44F8-AB43-76BAA5D2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Елена Багаутдинова</cp:lastModifiedBy>
  <cp:revision>14</cp:revision>
  <cp:lastPrinted>2012-11-14T12:13:00Z</cp:lastPrinted>
  <dcterms:created xsi:type="dcterms:W3CDTF">2015-08-18T07:54:00Z</dcterms:created>
  <dcterms:modified xsi:type="dcterms:W3CDTF">2015-08-19T11:04:00Z</dcterms:modified>
</cp:coreProperties>
</file>