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 w:line="360" w:lineRule="auto"/>
        <w:ind w:right="-236" w:firstLine="0" w:left="-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pBdr/>
        <w:spacing w:line="360" w:lineRule="auto"/>
        <w:ind w:right="-236" w:firstLine="0" w:left="-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(ГБУ «ЦЭСИ РТ»)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pBdr/>
        <w:spacing w:line="360" w:lineRule="auto"/>
        <w:ind w:right="-236" w:firstLine="0" w:left="-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pBdr/>
        <w:spacing w:line="360" w:lineRule="auto"/>
        <w:ind w:right="19772" w:firstLine="59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27"/>
        <w:pBdr/>
        <w:spacing/>
        <w:ind w:right="-365" w:firstLine="0"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pBdr/>
        <w:spacing/>
        <w:ind w:right="-365" w:firstLine="0"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ГБУ «ЦЭСИ РТ»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pBdr/>
        <w:spacing/>
        <w:ind w:right="-365" w:firstLine="0"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pBdr/>
        <w:spacing/>
        <w:ind w:right="-365" w:firstLine="0"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_____________А.Н. Кудрявцева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pBdr/>
        <w:spacing/>
        <w:ind w:right="-365" w:firstLine="0"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 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/>
      <w:sdt>
        <w:sdtPr>
          <w:alias w:val="Название"/>
          <w15:appearance w15:val="boundingBox"/>
          <w:id w:val="-915935632"/>
          <w:rPr/>
        </w:sdtPr>
        <w:sdtContent>
          <w:r>
            <w:rPr>
              <w:rFonts w:ascii="Times New Roman" w:hAnsi="Times New Roman" w:cs="Times New Roman"/>
              <w:b/>
              <w:sz w:val="32"/>
              <w:szCs w:val="32"/>
            </w:rPr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Модель «Оценка недополученных объемов валового регионального продукта от лиц, умерших в трудоспособном возрасте, от содержания больных в стационарах, социальных сирот и детей в приемных семьях»</w:t>
          </w:r>
        </w:sdtContent>
      </w:sdt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52"/>
        <w:pBdr/>
        <w:spacing w:after="0" w:before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spacing w:after="0" w:before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 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исполнителей 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макроэкономического анализа            __________________      Е. В. Багаутдинова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подпись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left"/>
        <w:rPr/>
      </w:pPr>
      <w:r>
        <w:rPr>
          <w:rFonts w:ascii="Times New Roman" w:hAnsi="Times New Roman" w:cs="Times New Roman"/>
          <w:sz w:val="28"/>
          <w:szCs w:val="28"/>
        </w:rPr>
        <w:t xml:space="preserve">макроэкономического анализа            __________________      О.А. Исламова                                                                                                         </w:t>
      </w:r>
      <w:r/>
    </w:p>
    <w:p>
      <w:pPr>
        <w:pStyle w:val="852"/>
        <w:pBdr/>
        <w:tabs>
          <w:tab w:val="clear" w:leader="none" w:pos="708"/>
          <w:tab w:val="left" w:leader="none" w:pos="1605"/>
          <w:tab w:val="center" w:leader="none" w:pos="4890"/>
        </w:tabs>
        <w:spacing w:after="0" w:before="0" w:line="240" w:lineRule="auto"/>
        <w:ind/>
        <w:jc w:val="left"/>
        <w:rPr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</w:t>
      </w:r>
      <w:r/>
    </w:p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h="16838" w:orient="portrait" w:w="11906"/>
          <w:pgMar w:top="993" w:right="707" w:bottom="765" w:left="1134" w:header="708" w:footer="708" w:gutter="0"/>
          <w:pgNumType w:start="1"/>
          <w:cols w:num="1" w:sep="0" w:space="1701" w:equalWidth="1"/>
          <w:titlePg/>
        </w:sectPr>
      </w:pPr>
      <w:r/>
      <w:r/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929"/>
            <w:pBdr/>
            <w:spacing/>
            <w:ind/>
            <w:rPr/>
          </w:pPr>
          <w:r>
            <w:rPr>
              <w:b/>
              <w:bCs/>
              <w:sz w:val="28"/>
              <w:szCs w:val="28"/>
            </w:rPr>
            <w:t xml:space="preserve">Содержание</w:t>
          </w:r>
          <w:r>
            <w:br/>
            <w:t xml:space="preserve">                                                                                                                           с.</w:t>
          </w:r>
          <w:r/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rStyle w:val="903"/>
              <w:sz w:val="28"/>
              <w:szCs w:val="28"/>
            </w:rPr>
            <w:instrText xml:space="preserve"> TOC \z \o "1-3" \u \h</w:instrText>
          </w:r>
          <w:r>
            <w:rPr>
              <w:rStyle w:val="903"/>
              <w:sz w:val="28"/>
              <w:szCs w:val="28"/>
            </w:rPr>
            <w:fldChar w:fldCharType="separate"/>
          </w:r>
          <w:hyperlink w:tooltip="#__RefHeading___Toc6945_4045241173" w:anchor="__RefHeading___Toc6945_4045241173" w:history="1">
            <w:r>
              <w:rPr>
                <w:rStyle w:val="903"/>
                <w:sz w:val="28"/>
                <w:szCs w:val="28"/>
              </w:rPr>
              <w:t xml:space="preserve">Назначение модели</w:t>
              <w:tab/>
              <w:t xml:space="preserve">4</w:t>
            </w:r>
          </w:hyperlink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hyperlink w:tooltip="#__RefHeading___Toc6947_4045241173" w:anchor="__RefHeading___Toc6947_4045241173" w:history="1">
            <w:r>
              <w:rPr>
                <w:rStyle w:val="903"/>
                <w:sz w:val="28"/>
                <w:szCs w:val="28"/>
              </w:rPr>
              <w:t xml:space="preserve">Объект моделирования</w:t>
              <w:tab/>
              <w:t xml:space="preserve">4</w:t>
            </w:r>
          </w:hyperlink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hyperlink w:tooltip="#__RefHeading___Toc6949_4045241173" w:anchor="__RefHeading___Toc6949_4045241173" w:history="1">
            <w:r>
              <w:rPr>
                <w:rStyle w:val="903"/>
                <w:sz w:val="28"/>
                <w:szCs w:val="28"/>
              </w:rPr>
              <w:t xml:space="preserve">Методология моделирования</w:t>
              <w:tab/>
              <w:t xml:space="preserve">4</w:t>
            </w:r>
          </w:hyperlink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hyperlink w:tooltip="#__RefHeading___Toc6951_4045241173" w:anchor="__RefHeading___Toc6951_4045241173" w:history="1">
            <w:r>
              <w:rPr>
                <w:rStyle w:val="903"/>
                <w:sz w:val="28"/>
                <w:szCs w:val="28"/>
              </w:rPr>
              <w:t xml:space="preserve">Исходные данные модели</w:t>
              <w:tab/>
              <w:t xml:space="preserve">4</w:t>
            </w:r>
          </w:hyperlink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hyperlink w:tooltip="#__RefHeading___Toc6953_4045241173" w:anchor="__RefHeading___Toc6953_4045241173" w:history="1">
            <w:r>
              <w:rPr>
                <w:rStyle w:val="903"/>
                <w:sz w:val="28"/>
                <w:szCs w:val="28"/>
              </w:rPr>
              <w:t xml:space="preserve">Краткое описание алгоритма моделирования</w:t>
              <w:tab/>
              <w:t xml:space="preserve">4</w:t>
            </w:r>
          </w:hyperlink>
          <w:r>
            <w:rPr>
              <w:sz w:val="28"/>
              <w:szCs w:val="28"/>
            </w:rPr>
            <w:t xml:space="preserve">-9</w:t>
          </w:r>
          <w:r>
            <w:rPr>
              <w:sz w:val="28"/>
              <w:szCs w:val="28"/>
            </w:rPr>
          </w:r>
        </w:p>
        <w:p>
          <w:pPr>
            <w:pStyle w:val="930"/>
            <w:pBdr/>
            <w:tabs>
              <w:tab w:val="clear" w:leader="none" w:pos="708"/>
              <w:tab w:val="right" w:leader="dot" w:pos="10065"/>
            </w:tabs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hyperlink w:tooltip="#__RefHeading___Toc6955_4045241173" w:anchor="__RefHeading___Toc6955_4045241173" w:history="1">
            <w:r>
              <w:rPr>
                <w:rStyle w:val="903"/>
                <w:sz w:val="28"/>
                <w:szCs w:val="28"/>
              </w:rPr>
              <w:t xml:space="preserve">Результат моделирования</w:t>
              <w:tab/>
              <w:t xml:space="preserve">9</w:t>
            </w:r>
          </w:hyperlink>
          <w:r>
            <w:rPr>
              <w:rStyle w:val="903"/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</w:r>
        </w:p>
        <w:p>
          <w:pPr>
            <w:pBdr/>
            <w:spacing/>
            <w:ind/>
            <w:rPr>
              <w:sz w:val="28"/>
              <w:szCs w:val="28"/>
            </w:rPr>
            <w:sectPr>
              <w:footnotePr/>
              <w:endnotePr/>
              <w:type w:val="nextPage"/>
              <w:pgSz w:h="16838" w:orient="portrait" w:w="11906"/>
              <w:pgMar w:top="993" w:right="707" w:bottom="765" w:left="1134" w:header="708" w:footer="708" w:gutter="0"/>
              <w:cols w:num="1" w:sep="0" w:space="1701" w:equalWidth="1"/>
            </w:sect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sdtContent>
    </w:sdt>
    <w:p>
      <w:pPr>
        <w:pStyle w:val="853"/>
        <w:pBdr/>
        <w:spacing w:line="240" w:lineRule="auto"/>
        <w:ind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Bdr/>
        <w:shd w:val="nil"/>
        <w:spacing/>
        <w:ind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br w:type="page" w:clear="all"/>
      </w:r>
      <w:r>
        <w:rPr>
          <w:rFonts w:eastAsia="Times New Roman"/>
          <w:highlight w:val="none"/>
          <w:lang w:eastAsia="ru-RU"/>
        </w:rPr>
      </w:r>
    </w:p>
    <w:p>
      <w:pPr>
        <w:pStyle w:val="853"/>
        <w:pBdr/>
        <w:spacing w:line="240" w:lineRule="auto"/>
        <w:ind/>
        <w:rPr>
          <w:rFonts w:eastAsia="Times New Roman"/>
          <w:highlight w:val="none"/>
          <w:lang w:eastAsia="ru-RU"/>
        </w:rPr>
      </w:pPr>
      <w:r/>
      <w:bookmarkStart w:id="0" w:name="__RefHeading___Toc6945_4045241173"/>
      <w:r/>
      <w:bookmarkStart w:id="1" w:name="_Toc1"/>
      <w:r/>
      <w:bookmarkEnd w:id="0"/>
      <w:r>
        <w:rPr>
          <w:rFonts w:eastAsia="Times New Roman"/>
          <w:lang w:eastAsia="ru-RU"/>
        </w:rPr>
        <w:t xml:space="preserve">Назначение модели</w:t>
      </w:r>
      <w:bookmarkEnd w:id="1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after="0" w:before="0" w:line="30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оценки недополученных объемов валового регионального продукта (далее - ВРП) от лиц, 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содержания больных в стационарах,  социальных сирот и детей в приемных семьях.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3"/>
        <w:pBdr/>
        <w:spacing w:line="300" w:lineRule="auto"/>
        <w:ind/>
        <w:rPr>
          <w:rFonts w:eastAsia="Times New Roman"/>
          <w:lang w:eastAsia="ru-RU"/>
        </w:rPr>
      </w:pPr>
      <w:r/>
      <w:bookmarkStart w:id="2" w:name="__RefHeading___Toc6947_4045241173"/>
      <w:r/>
      <w:bookmarkStart w:id="3" w:name="_Toc2"/>
      <w:r/>
      <w:bookmarkEnd w:id="2"/>
      <w:r>
        <w:rPr>
          <w:rFonts w:eastAsia="Times New Roman"/>
          <w:lang w:eastAsia="ru-RU"/>
        </w:rPr>
        <w:t xml:space="preserve">Объект моделирования</w:t>
      </w:r>
      <w:bookmarkEnd w:id="3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after="0" w:before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Объектом моделирования являются недополученные объемы ВРП </w:t>
      </w:r>
      <w:r>
        <w:rPr>
          <w:rFonts w:ascii="Times New Roman" w:hAnsi="Times New Roman" w:cs="Times New Roman"/>
          <w:sz w:val="28"/>
          <w:szCs w:val="28"/>
        </w:rPr>
        <w:t xml:space="preserve">от лиц, 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содержания больных в стационарах,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сирот и детей в приемных семьях.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 w:line="300" w:lineRule="auto"/>
        <w:ind/>
        <w:rPr>
          <w:rFonts w:eastAsia="Times New Roman"/>
          <w:lang w:eastAsia="ru-RU"/>
        </w:rPr>
      </w:pPr>
      <w:r/>
      <w:bookmarkStart w:id="4" w:name="__RefHeading___Toc6949_4045241173"/>
      <w:r/>
      <w:bookmarkStart w:id="5" w:name="_Toc3"/>
      <w:r/>
      <w:bookmarkEnd w:id="4"/>
      <w:r>
        <w:rPr>
          <w:rFonts w:eastAsia="Times New Roman"/>
          <w:lang w:eastAsia="ru-RU"/>
        </w:rPr>
        <w:t xml:space="preserve">Методология моделирования</w:t>
      </w:r>
      <w:bookmarkEnd w:id="5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Структуризация исходных данных осуществляется в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LibreOffice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сводится к созданию шаблона автоматического расчета модели. Модель относится к типу информационно-аналитических моделей.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 w:line="300" w:lineRule="auto"/>
        <w:ind/>
        <w:rPr>
          <w:rFonts w:eastAsia="Times New Roman"/>
          <w:lang w:eastAsia="ru-RU"/>
        </w:rPr>
      </w:pPr>
      <w:r/>
      <w:bookmarkStart w:id="6" w:name="__RefHeading___Toc6951_4045241173"/>
      <w:r/>
      <w:bookmarkStart w:id="7" w:name="_Toc4"/>
      <w:r/>
      <w:bookmarkEnd w:id="6"/>
      <w:r>
        <w:rPr>
          <w:rFonts w:eastAsia="Times New Roman"/>
          <w:lang w:eastAsia="ru-RU"/>
        </w:rPr>
        <w:t xml:space="preserve">Исходные данные модели</w:t>
      </w:r>
      <w:bookmarkEnd w:id="7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line="300" w:lineRule="auto"/>
        <w:ind w:firstLine="424"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Источником получения данных служит информация Счетной палаты Республики Татарстан, Территориального органа Федеральной службы государственной статистики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Министерства образования и науки Республики Татарстан, Министерства труда, занятости и социальной защиты Республики Татарстан.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pBdr/>
        <w:spacing w:line="300" w:lineRule="auto"/>
        <w:ind/>
        <w:rPr>
          <w:rFonts w:eastAsia="Times New Roman"/>
          <w:lang w:eastAsia="ru-RU"/>
        </w:rPr>
      </w:pPr>
      <w:r/>
      <w:bookmarkStart w:id="8" w:name="__RefHeading___Toc6953_4045241173"/>
      <w:r/>
      <w:bookmarkStart w:id="9" w:name="_Toc5"/>
      <w:r/>
      <w:bookmarkEnd w:id="8"/>
      <w:r>
        <w:rPr>
          <w:rFonts w:eastAsia="Times New Roman"/>
          <w:lang w:eastAsia="ru-RU"/>
        </w:rPr>
        <w:t xml:space="preserve">Краткое описание алгоритма моделирования</w:t>
      </w:r>
      <w:bookmarkEnd w:id="9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after="240" w:before="0" w:line="30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Оценка недополученных объемов ВРП от лиц, </w:t>
      </w:r>
      <w:r>
        <w:rPr>
          <w:rFonts w:ascii="Times New Roman" w:hAnsi="Times New Roman" w:cs="Times New Roman"/>
          <w:sz w:val="28"/>
          <w:szCs w:val="28"/>
        </w:rPr>
        <w:t xml:space="preserve">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содержания больных в стационарах,</w:t>
      </w:r>
      <w:r>
        <w:rPr>
          <w:rFonts w:ascii="Times New Roman" w:hAnsi="Times New Roman" w:cs="Times New Roman"/>
          <w:sz w:val="28"/>
          <w:szCs w:val="28"/>
        </w:rPr>
        <w:t xml:space="preserve"> социальных сирот и детей в приемных семьях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по следующему алгоритму.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2"/>
        <w:pBdr/>
        <w:spacing w:after="24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дополученные объемы ВРП рассчитываются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ВРП</w:t>
      </w:r>
      <w:r>
        <w:rPr>
          <w:rFonts w:ascii="Times New Roman" w:hAnsi="Times New Roman" w:cs="Times New Roman"/>
          <w:sz w:val="28"/>
          <w:szCs w:val="28"/>
        </w:rPr>
        <w:t xml:space="preserve"> = T + B + S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ВРП</w:t>
      </w:r>
      <w:r>
        <w:rPr>
          <w:rFonts w:ascii="Times New Roman" w:hAnsi="Times New Roman" w:cs="Times New Roman"/>
          <w:sz w:val="28"/>
          <w:szCs w:val="28"/>
        </w:rPr>
        <w:t xml:space="preserve"> - недополученные объемы ВРП в год,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- выпадающие доходы ВРП от умерших людей трудоспособного возраста,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B - потери ВРП от содержания больных,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- потери ВРП от содержания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сирот и детей в приемных семьях.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ВРП от умерших людей трудоспособного возраста рассчитываются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= V*n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где,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V - </w:t>
      </w:r>
      <w:r>
        <w:rPr>
          <w:rFonts w:ascii="Times New Roman" w:hAnsi="Times New Roman" w:cs="Times New Roman"/>
          <w:sz w:val="28"/>
          <w:szCs w:val="28"/>
        </w:rPr>
        <w:t xml:space="preserve"> вклад одного человека трудоспособного возраста в ВРП в год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pBdr/>
        <w:spacing w:after="0" w:before="0" w:line="30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n - количество умерших в трудоспособном возрасте.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24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одного человека трудоспособного возраста в ВРП рассчитывается путем деления объема ВРП на количество трудоспособного населения.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Потери ВРП от содержания больных в стационарных условиях в год </w:t>
      </w:r>
      <w:r>
        <w:rPr>
          <w:rFonts w:ascii="Times New Roman" w:hAnsi="Times New Roman" w:cs="Times New Roman"/>
          <w:sz w:val="28"/>
          <w:szCs w:val="28"/>
        </w:rPr>
        <w:t xml:space="preserve">рассчитываются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B = Zb*100/d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Zb -  </w:t>
      </w:r>
      <w:r>
        <w:rPr>
          <w:rFonts w:ascii="Times New Roman" w:hAnsi="Times New Roman" w:cs="Times New Roman"/>
          <w:sz w:val="28"/>
          <w:szCs w:val="28"/>
        </w:rPr>
        <w:t xml:space="preserve">затраты из бюджета на содержание больных в стационарных условиях,</w:t>
      </w:r>
      <w:r>
        <w:rPr>
          <w:highlight w:val="none"/>
        </w:rPr>
      </w:r>
      <w:r>
        <w:rPr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d - </w:t>
      </w:r>
      <w:r>
        <w:rPr>
          <w:rFonts w:ascii="Times New Roman" w:hAnsi="Times New Roman" w:cs="Times New Roman"/>
          <w:sz w:val="28"/>
          <w:szCs w:val="28"/>
        </w:rPr>
        <w:t xml:space="preserve">доходы в бюджет (в %) от объема ВРП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в бюджет (в %) от объема ВРП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рассчитываются по следующему алгоритму: доходы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  ВРП составляют 11% (объем ВРП составил в 2023 году 4320045,5 млн руб., 486843,5 млн руб. - доходы бюджета, что составляет 11% от ВРП)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Это соотношение переносится на расчет доли бюджета в ВРП. Следовательно, доля бюджета в ВРП - 11% от доходов в ВРП  (в пропорции принимаются за 100%).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Потери ВРП от содержания социальных сирот и детей в приемных семьях в год </w:t>
      </w:r>
      <w:r>
        <w:rPr>
          <w:rFonts w:ascii="Times New Roman" w:hAnsi="Times New Roman" w:cs="Times New Roman"/>
          <w:sz w:val="28"/>
          <w:szCs w:val="28"/>
        </w:rPr>
        <w:t xml:space="preserve">рассчитываются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S = Zc*100/d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где,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Zc - </w:t>
      </w:r>
      <w:r>
        <w:rPr>
          <w:rFonts w:ascii="Times New Roman" w:hAnsi="Times New Roman" w:cs="Times New Roman"/>
          <w:sz w:val="28"/>
          <w:szCs w:val="28"/>
        </w:rPr>
        <w:t xml:space="preserve">затраты из бюджета на содержание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сирот и детей в приемных семьях,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200" w:before="0" w:line="30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d - </w:t>
      </w:r>
      <w:r>
        <w:rPr>
          <w:rFonts w:ascii="Times New Roman" w:hAnsi="Times New Roman" w:cs="Times New Roman"/>
          <w:sz w:val="28"/>
          <w:szCs w:val="28"/>
        </w:rPr>
        <w:t xml:space="preserve">доходы в бюджет (в %) от объема ВРП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из бюджета на содержание больных в условиях стационара в год рассчитываются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240" w:line="300" w:lineRule="auto"/>
        <w:ind w:firstLine="56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Zb = G*k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24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24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G – затраты из бюджета в год на содержание одного больного в стационарных условиях,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24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k - количество умерших от болезней.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из бюджета на содержание социальных сирот и детей в приемных семьях в год рассчитываются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Zc</w:t>
      </w:r>
      <w:r>
        <w:rPr>
          <w:rFonts w:ascii="Times New Roman" w:hAnsi="Times New Roman" w:cs="Times New Roman"/>
          <w:sz w:val="28"/>
          <w:szCs w:val="28"/>
        </w:rPr>
        <w:t xml:space="preserve"> = R*v + Q*x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где,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R - затраты на содержание одного ребенка в приемных семьях в год,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v - количество детей, переданных под опеку,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Q - затраты из бюджета на содержание одного ребенка из числа детей-сирот и детей, оставшихся без попечения родителей в год,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x - количество социальных сирот.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подсчета затрат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 xml:space="preserve">на содержание одного ребенка в приемных семьях на 2023 год были использованы следующие данные: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пособие при оформлении ребенка в семью в размере с</w:t>
      </w:r>
      <w:r/>
    </w:p>
    <w:p>
      <w:pPr>
        <w:pStyle w:val="852"/>
        <w:pBdr/>
        <w:spacing w:after="0" w:before="0" w:line="30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01.02.2023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22 909,03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2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Ежемесячное пособие на содержание ребенка:  на школьника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11 907, 00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руб. в РТ.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3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питанием обучающихся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основного общего и среднего общего образования в государственных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общеобразовательных организациях, а 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 в государственных и муниципальных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 организациях в период обучения – 8,80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(ежедневно) - 8,80*165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=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1452,00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в учебный год (165 - количество учебных дней в году).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4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 на приобретение лекарственных средств для ребенка в возрасте</w:t>
      </w:r>
      <w:r/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 6 лет гражданам, имеющим в составе семьи трех и более детей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 до 18 лет, включая приемных в размере 157 рубля - 157*12 =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1884,00</w:t>
      </w:r>
      <w:r>
        <w:rPr>
          <w:rFonts w:ascii="Times New Roman" w:hAnsi="Times New Roman" w:cs="Times New Roman"/>
          <w:sz w:val="28"/>
          <w:szCs w:val="28"/>
        </w:rPr>
        <w:t xml:space="preserve"> руб. в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5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 на проезд в размере 354 руб. - 354*12 =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4248,00</w:t>
      </w:r>
      <w:r>
        <w:rPr>
          <w:rFonts w:ascii="Times New Roman" w:hAnsi="Times New Roman" w:cs="Times New Roman"/>
          <w:sz w:val="28"/>
          <w:szCs w:val="28"/>
        </w:rPr>
        <w:t xml:space="preserve"> руб. в год для:</w:t>
      </w:r>
      <w:r/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 детям-сиротам, детям, оставшимся без попечения родителей, лицам из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программам;</w:t>
      </w:r>
      <w:r/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граждан, имеющих в составе семьи трех и более детей в возрасте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18 лет, включая приемных, обучающимся в общеобразовательных организациях и профессиональных образовательных организациях, до окончания ими обучения, но не более чем до достижения ими возраста 18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6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</w:t>
      </w:r>
      <w:r>
        <w:rPr>
          <w:rFonts w:ascii="Times New Roman" w:hAnsi="Times New Roman" w:cs="Times New Roman"/>
          <w:sz w:val="28"/>
          <w:szCs w:val="28"/>
        </w:rPr>
        <w:t xml:space="preserve">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при выпуске из образовательной организации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899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/>
    </w:p>
    <w:p>
      <w:pPr>
        <w:pStyle w:val="923"/>
        <w:numPr>
          <w:ilvl w:val="0"/>
          <w:numId w:val="6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пособие на приобретение комплекса одежды, обуви,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мягкого инвентаря и оборудования детям-сиротам, детям, оставшимся без попечения родителей, лицам из числа детей-сирот и детей, оставшихся без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 родителей, лицам, потерявшим в период обучения обоих родителей или единственного родителя при выпуске из образовательной организации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59 337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6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Ежегодное пособие на приобретение учеб</w:t>
      </w:r>
      <w:r>
        <w:rPr>
          <w:rFonts w:ascii="Times New Roman" w:hAnsi="Times New Roman" w:cs="Times New Roman"/>
          <w:sz w:val="28"/>
          <w:szCs w:val="28"/>
        </w:rPr>
        <w:t xml:space="preserve">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8 303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/>
    </w:p>
    <w:p>
      <w:pPr>
        <w:pStyle w:val="923"/>
        <w:numPr>
          <w:ilvl w:val="0"/>
          <w:numId w:val="6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Ежегодное пособие на приобретение одежды, обуви и мягкого инвентаря детям- 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единственного родителя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25 289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/>
    </w:p>
    <w:p>
      <w:pPr>
        <w:pStyle w:val="923"/>
        <w:numPr>
          <w:ilvl w:val="0"/>
          <w:numId w:val="6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</w:t>
      </w:r>
      <w:r>
        <w:rPr>
          <w:rFonts w:ascii="Times New Roman" w:hAnsi="Times New Roman" w:cs="Times New Roman"/>
          <w:sz w:val="28"/>
          <w:szCs w:val="28"/>
        </w:rPr>
        <w:t xml:space="preserve">есячная стипендия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детям-инвалидам, инвалидам в</w:t>
      </w:r>
      <w:r/>
    </w:p>
    <w:p>
      <w:pPr>
        <w:pStyle w:val="852"/>
        <w:pBdr/>
        <w:spacing w:after="0" w:before="0" w:line="30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размере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1110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7"/>
        </w:numPr>
        <w:pBdr/>
        <w:spacing w:after="0" w:before="0" w:line="300" w:lineRule="auto"/>
        <w:ind w:right="0" w:firstLine="567" w:left="0"/>
        <w:contextualSpacing w:val="false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пособие на питание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9 076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/>
    </w:p>
    <w:p>
      <w:pPr>
        <w:pStyle w:val="852"/>
        <w:pBdr/>
        <w:spacing w:after="0" w:before="0" w:line="30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затрат </w:t>
      </w:r>
      <w:r>
        <w:rPr>
          <w:rFonts w:ascii="Times New Roman" w:hAnsi="Times New Roman" w:cs="Times New Roman"/>
          <w:sz w:val="28"/>
          <w:szCs w:val="28"/>
        </w:rPr>
        <w:t xml:space="preserve">из бюджета на содержание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социальных сирот и детей в приемных семьях (расчет берется на одного ребенка) были взяты следующие исходные данные: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8"/>
        </w:numPr>
        <w:pBdr/>
        <w:tabs>
          <w:tab w:val="left" w:leader="none" w:pos="567"/>
          <w:tab w:val="clear" w:leader="none" w:pos="708"/>
          <w:tab w:val="left" w:leader="none" w:pos="709"/>
        </w:tabs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питанием обучающихся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основного общего и среднего общего образования в государственных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общеобразовательных организациях, а 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 в государственных и муниципальных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 организациях в период обучения – 8,80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(ежедневно) - 8,80*165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=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1452,00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в учебный год (165 - количество учебных дней в году).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9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на проезд в размере 354 руб. - 354*12 =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4248,00</w:t>
      </w:r>
      <w:r>
        <w:rPr>
          <w:rFonts w:ascii="Times New Roman" w:hAnsi="Times New Roman" w:cs="Times New Roman"/>
          <w:sz w:val="28"/>
          <w:szCs w:val="28"/>
        </w:rPr>
        <w:t xml:space="preserve"> руб. в год для: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детям-сиротам, детям, оставшимся без попечения родителей, лицам из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детям граждан, имеющих в составе семьи трех и более детей в возрасте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18 лет, включая приемных, обучающимся в общеобразовательных организациях и профессиональных образовательных организациях, до окончания ими обучения, но не более чем до достижения ими возраста 18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0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</w:t>
      </w:r>
      <w:r>
        <w:rPr>
          <w:rFonts w:ascii="Times New Roman" w:hAnsi="Times New Roman" w:cs="Times New Roman"/>
          <w:sz w:val="28"/>
          <w:szCs w:val="28"/>
        </w:rPr>
        <w:t xml:space="preserve">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при выпуске из образовательной организации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899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0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Единовременное пособие на приобретение комплекса одежды, обуви,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мягкого инвентаря и оборудования детям-сиротам, детям, оставшимся без попечения родителей, лицам из числа детей-сирот и детей, оставшихся без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 родителей, лицам, потерявшим в период обучения обоих родителей или единственного родителя при выпуске из образовательной организации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59 337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0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пособие на приобретение учеб</w:t>
      </w:r>
      <w:r>
        <w:rPr>
          <w:rFonts w:ascii="Times New Roman" w:hAnsi="Times New Roman" w:cs="Times New Roman"/>
          <w:sz w:val="28"/>
          <w:szCs w:val="28"/>
        </w:rPr>
        <w:t xml:space="preserve">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8 303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0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пособие на приобретение одежды, обуви и мягкого инвентаря детям- 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единственного родителя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25 289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0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</w:t>
      </w:r>
      <w:r>
        <w:rPr>
          <w:rFonts w:ascii="Times New Roman" w:hAnsi="Times New Roman" w:cs="Times New Roman"/>
          <w:sz w:val="28"/>
          <w:szCs w:val="28"/>
        </w:rPr>
        <w:t xml:space="preserve">есячная стипендия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детям-инвалидам, инвалидам 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2"/>
        <w:pBdr/>
        <w:spacing w:after="0" w:before="0" w:line="30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размере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1110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3"/>
        <w:numPr>
          <w:ilvl w:val="0"/>
          <w:numId w:val="11"/>
        </w:numPr>
        <w:pBdr/>
        <w:spacing w:after="0" w:before="0" w:line="300" w:lineRule="auto"/>
        <w:ind w:right="0" w:firstLine="567" w:left="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Ежемесячное пособие на питание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9 076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3"/>
        <w:pBdr/>
        <w:spacing w:line="300" w:lineRule="auto"/>
        <w:ind/>
        <w:rPr>
          <w:rFonts w:eastAsia="Times New Roman"/>
          <w:lang w:eastAsia="ru-RU"/>
        </w:rPr>
      </w:pPr>
      <w:r/>
      <w:bookmarkStart w:id="10" w:name="__RefHeading___Toc6955_4045241173"/>
      <w:r/>
      <w:bookmarkStart w:id="11" w:name="_Toc6"/>
      <w:r/>
      <w:bookmarkEnd w:id="10"/>
      <w:r>
        <w:rPr>
          <w:rFonts w:eastAsia="Times New Roman"/>
          <w:lang w:eastAsia="ru-RU"/>
        </w:rPr>
        <w:t xml:space="preserve">Результат моделирования</w:t>
      </w:r>
      <w:bookmarkEnd w:id="11"/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52"/>
        <w:pBdr/>
        <w:spacing w:after="240" w:before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Конечным результатом моделирования являются недополученные объемы ВРП от </w:t>
      </w:r>
      <w:r>
        <w:rPr>
          <w:rFonts w:ascii="Times New Roman" w:hAnsi="Times New Roman" w:cs="Times New Roman"/>
          <w:sz w:val="28"/>
          <w:szCs w:val="28"/>
        </w:rPr>
        <w:t xml:space="preserve">лиц, 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содержания больных в стационарах,</w:t>
      </w:r>
      <w:r>
        <w:rPr>
          <w:rFonts w:ascii="Times New Roman" w:hAnsi="Times New Roman" w:cs="Times New Roman"/>
          <w:sz w:val="28"/>
          <w:szCs w:val="28"/>
        </w:rPr>
        <w:t xml:space="preserve"> от содержания социальных сирот и детей в приемных семьях.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12"/>
      <w:headerReference w:type="first" r:id="rId13"/>
      <w:footerReference w:type="default" r:id="rId17"/>
      <w:footerReference w:type="first" r:id="rId18"/>
      <w:footnotePr/>
      <w:endnotePr/>
      <w:type w:val="nextPage"/>
      <w:pgSz w:h="16838" w:orient="portrait" w:w="11906"/>
      <w:pgMar w:top="1134" w:right="567" w:bottom="1134" w:left="1134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Batang">
    <w:panose1 w:val="0201060003010101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2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3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0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3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keepNext w:val="true"/>
      <w:keepLines w:val="true"/>
      <w:pBdr/>
      <w:spacing w:after="0" w:before="0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p>
    <w:pPr>
      <w:pStyle w:val="933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9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33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17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57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77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2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17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37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77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17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57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77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2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17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37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77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2137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85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3577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297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01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737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57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717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897"/>
      </w:pPr>
      <w:rPr>
        <w:rFonts w:hint="default" w:ascii="Wingdings" w:hAnsi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2137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85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3577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4297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01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737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6457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717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897"/>
      </w:pPr>
      <w:rPr>
        <w:rFonts w:hint="default" w:ascii="Wingdings" w:hAnsi="Wingdings" w:cs="Wingdings"/>
      </w:rPr>
      <w:start w:val="1"/>
      <w:suff w:val="tab"/>
    </w:lvl>
  </w:abstractNum>
  <w:abstractNum w:abstractNumId="1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3">
    <w:name w:val="Heading 1"/>
    <w:basedOn w:val="852"/>
    <w:next w:val="852"/>
    <w:link w:val="892"/>
    <w:uiPriority w:val="9"/>
    <w:qFormat/>
    <w:pPr>
      <w:keepNext w:val="true"/>
      <w:keepLines w:val="true"/>
      <w:pBdr/>
      <w:spacing w:after="240" w:before="240"/>
      <w:ind/>
      <w:jc w:val="center"/>
      <w:outlineLvl w:val="0"/>
    </w:pPr>
    <w:rPr>
      <w:rFonts w:ascii="Times New Roman" w:hAnsi="Times New Roman" w:eastAsia="Arial" w:cs="Arial" w:eastAsiaTheme="majorEastAsia" w:cstheme="majorBidi"/>
      <w:b/>
      <w:bCs/>
      <w:sz w:val="28"/>
      <w:szCs w:val="28"/>
    </w:rPr>
  </w:style>
  <w:style w:type="paragraph" w:styleId="854">
    <w:name w:val="Heading 2"/>
    <w:basedOn w:val="852"/>
    <w:next w:val="852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55">
    <w:name w:val="Heading 3"/>
    <w:basedOn w:val="852"/>
    <w:next w:val="852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852"/>
    <w:next w:val="852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852"/>
    <w:next w:val="852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852"/>
    <w:next w:val="852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852"/>
    <w:next w:val="852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852"/>
    <w:next w:val="852"/>
    <w:link w:val="86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852"/>
    <w:next w:val="852"/>
    <w:link w:val="87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8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8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8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889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8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88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889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8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8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Title Char"/>
    <w:basedOn w:val="889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Subtitle Char"/>
    <w:basedOn w:val="88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Quote Char"/>
    <w:basedOn w:val="889"/>
    <w:link w:val="911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75">
    <w:name w:val="Intense Quote Char"/>
    <w:basedOn w:val="889"/>
    <w:link w:val="91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7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0">
    <w:name w:val="Header Char"/>
    <w:basedOn w:val="889"/>
    <w:uiPriority w:val="99"/>
    <w:qFormat/>
    <w:pPr>
      <w:pBdr/>
      <w:spacing/>
      <w:ind/>
    </w:pPr>
  </w:style>
  <w:style w:type="character" w:styleId="881">
    <w:name w:val="Footer Char"/>
    <w:basedOn w:val="889"/>
    <w:uiPriority w:val="99"/>
    <w:qFormat/>
    <w:pPr>
      <w:pBdr/>
      <w:spacing/>
      <w:ind/>
    </w:pPr>
  </w:style>
  <w:style w:type="character" w:styleId="882">
    <w:name w:val="Footnote Text Char"/>
    <w:basedOn w:val="889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3">
    <w:name w:val="Символ сноски"/>
    <w:basedOn w:val="88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4">
    <w:name w:val="footnote reference"/>
    <w:pPr>
      <w:pBdr/>
      <w:spacing/>
      <w:ind/>
    </w:pPr>
    <w:rPr>
      <w:vertAlign w:val="superscript"/>
    </w:rPr>
  </w:style>
  <w:style w:type="character" w:styleId="885">
    <w:name w:val="Endnote Text Char"/>
    <w:basedOn w:val="889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6">
    <w:name w:val="Символ концевой сноски"/>
    <w:basedOn w:val="88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7">
    <w:name w:val="endnote reference"/>
    <w:pPr>
      <w:pBdr/>
      <w:spacing/>
      <w:ind/>
    </w:pPr>
    <w:rPr>
      <w:vertAlign w:val="superscript"/>
    </w:rPr>
  </w:style>
  <w:style w:type="character" w:styleId="888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0">
    <w:name w:val="Hyperlink"/>
    <w:basedOn w:val="88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1" w:customStyle="1">
    <w:name w:val="Стандартный HTML Знак"/>
    <w:basedOn w:val="889"/>
    <w:link w:val="924"/>
    <w:uiPriority w:val="99"/>
    <w:semiHidden/>
    <w:qFormat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2" w:customStyle="1">
    <w:name w:val="Заголовок 1 Знак"/>
    <w:basedOn w:val="889"/>
    <w:uiPriority w:val="9"/>
    <w:qFormat/>
    <w:pPr>
      <w:pBdr/>
      <w:spacing/>
      <w:ind/>
    </w:pPr>
    <w:rPr>
      <w:rFonts w:ascii="Times New Roman" w:hAnsi="Times New Roman" w:eastAsia="Arial" w:cs="Arial" w:eastAsiaTheme="majorEastAsia" w:cstheme="majorBidi"/>
      <w:b/>
      <w:bCs/>
      <w:sz w:val="28"/>
      <w:szCs w:val="28"/>
    </w:rPr>
  </w:style>
  <w:style w:type="character" w:styleId="893" w:customStyle="1">
    <w:name w:val="hl"/>
    <w:basedOn w:val="889"/>
    <w:qFormat/>
    <w:pPr>
      <w:pBdr/>
      <w:spacing/>
      <w:ind/>
    </w:pPr>
  </w:style>
  <w:style w:type="character" w:styleId="894" w:customStyle="1">
    <w:name w:val="apple-converted-space"/>
    <w:basedOn w:val="889"/>
    <w:qFormat/>
    <w:pPr>
      <w:pBdr/>
      <w:spacing/>
      <w:ind/>
    </w:pPr>
  </w:style>
  <w:style w:type="character" w:styleId="895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97" w:customStyle="1">
    <w:name w:val="Текст выноски Знак"/>
    <w:basedOn w:val="889"/>
    <w:link w:val="926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98" w:customStyle="1">
    <w:name w:val="Заголовок 2 Знак"/>
    <w:basedOn w:val="889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99" w:customStyle="1">
    <w:name w:val="Верхний колонтитул Знак"/>
    <w:basedOn w:val="889"/>
    <w:uiPriority w:val="99"/>
    <w:qFormat/>
    <w:pPr>
      <w:pBdr/>
      <w:spacing/>
      <w:ind/>
    </w:pPr>
  </w:style>
  <w:style w:type="character" w:styleId="900" w:customStyle="1">
    <w:name w:val="Нижний колонтитул Знак"/>
    <w:basedOn w:val="889"/>
    <w:uiPriority w:val="99"/>
    <w:qFormat/>
    <w:pPr>
      <w:pBdr/>
      <w:spacing/>
      <w:ind/>
    </w:pPr>
  </w:style>
  <w:style w:type="character" w:styleId="901" w:customStyle="1">
    <w:name w:val="Без интервала Знак"/>
    <w:basedOn w:val="889"/>
    <w:link w:val="935"/>
    <w:uiPriority w:val="1"/>
    <w:qFormat/>
    <w:pPr>
      <w:pBdr/>
      <w:spacing/>
      <w:ind/>
    </w:pPr>
    <w:rPr>
      <w:rFonts w:eastAsia="Arial" w:eastAsiaTheme="minorEastAsia"/>
      <w:lang w:eastAsia="ru-RU"/>
    </w:rPr>
  </w:style>
  <w:style w:type="character" w:styleId="902">
    <w:name w:val="Placeholder Text"/>
    <w:basedOn w:val="889"/>
    <w:uiPriority w:val="99"/>
    <w:semiHidden/>
    <w:qFormat/>
    <w:pPr>
      <w:pBdr/>
      <w:spacing/>
      <w:ind/>
    </w:pPr>
    <w:rPr>
      <w:color w:val="808080"/>
    </w:rPr>
  </w:style>
  <w:style w:type="character" w:styleId="903">
    <w:name w:val="Ссылка указателя"/>
    <w:qFormat/>
    <w:pPr>
      <w:pBdr/>
      <w:spacing/>
      <w:ind/>
    </w:pPr>
  </w:style>
  <w:style w:type="paragraph" w:styleId="904">
    <w:name w:val="Заголовок"/>
    <w:basedOn w:val="852"/>
    <w:next w:val="905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5">
    <w:name w:val="Body Text"/>
    <w:basedOn w:val="852"/>
    <w:pPr>
      <w:pBdr/>
      <w:spacing w:after="140" w:before="0" w:line="276" w:lineRule="auto"/>
      <w:ind/>
    </w:pPr>
  </w:style>
  <w:style w:type="paragraph" w:styleId="906">
    <w:name w:val="List"/>
    <w:basedOn w:val="905"/>
    <w:pPr>
      <w:pBdr/>
      <w:spacing/>
      <w:ind/>
    </w:pPr>
    <w:rPr>
      <w:rFonts w:ascii="PT Astra Serif" w:hAnsi="PT Astra Serif" w:cs="Lucida Sans"/>
    </w:rPr>
  </w:style>
  <w:style w:type="paragraph" w:styleId="907">
    <w:name w:val="Caption"/>
    <w:basedOn w:val="852"/>
    <w:next w:val="85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908">
    <w:name w:val="Указатель"/>
    <w:basedOn w:val="852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09">
    <w:name w:val="Title"/>
    <w:basedOn w:val="852"/>
    <w:next w:val="852"/>
    <w:link w:val="87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852"/>
    <w:next w:val="852"/>
    <w:link w:val="87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1">
    <w:name w:val="Quote"/>
    <w:basedOn w:val="852"/>
    <w:next w:val="852"/>
    <w:link w:val="873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912">
    <w:name w:val="Intense Quote"/>
    <w:basedOn w:val="852"/>
    <w:next w:val="852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13">
    <w:name w:val="footnote text"/>
    <w:basedOn w:val="852"/>
    <w:link w:val="88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4">
    <w:name w:val="endnote text"/>
    <w:basedOn w:val="852"/>
    <w:link w:val="88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5">
    <w:name w:val="toc 3"/>
    <w:basedOn w:val="852"/>
    <w:next w:val="852"/>
    <w:uiPriority w:val="39"/>
    <w:unhideWhenUsed/>
    <w:pPr>
      <w:pBdr/>
      <w:spacing w:after="100" w:before="0"/>
      <w:ind w:left="440"/>
    </w:pPr>
  </w:style>
  <w:style w:type="paragraph" w:styleId="916">
    <w:name w:val="toc 4"/>
    <w:basedOn w:val="852"/>
    <w:next w:val="852"/>
    <w:uiPriority w:val="39"/>
    <w:unhideWhenUsed/>
    <w:pPr>
      <w:pBdr/>
      <w:spacing w:after="100" w:before="0"/>
      <w:ind w:left="660"/>
    </w:pPr>
  </w:style>
  <w:style w:type="paragraph" w:styleId="917">
    <w:name w:val="toc 5"/>
    <w:basedOn w:val="852"/>
    <w:next w:val="852"/>
    <w:uiPriority w:val="39"/>
    <w:unhideWhenUsed/>
    <w:pPr>
      <w:pBdr/>
      <w:spacing w:after="100" w:before="0"/>
      <w:ind w:left="880"/>
    </w:pPr>
  </w:style>
  <w:style w:type="paragraph" w:styleId="918">
    <w:name w:val="toc 6"/>
    <w:basedOn w:val="852"/>
    <w:next w:val="852"/>
    <w:uiPriority w:val="39"/>
    <w:unhideWhenUsed/>
    <w:pPr>
      <w:pBdr/>
      <w:spacing w:after="100" w:before="0"/>
      <w:ind w:left="1100"/>
    </w:pPr>
  </w:style>
  <w:style w:type="paragraph" w:styleId="919">
    <w:name w:val="toc 7"/>
    <w:basedOn w:val="852"/>
    <w:next w:val="852"/>
    <w:uiPriority w:val="39"/>
    <w:unhideWhenUsed/>
    <w:pPr>
      <w:pBdr/>
      <w:spacing w:after="100" w:before="0"/>
      <w:ind w:left="1320"/>
    </w:pPr>
  </w:style>
  <w:style w:type="paragraph" w:styleId="920">
    <w:name w:val="toc 8"/>
    <w:basedOn w:val="852"/>
    <w:next w:val="852"/>
    <w:uiPriority w:val="39"/>
    <w:unhideWhenUsed/>
    <w:pPr>
      <w:pBdr/>
      <w:spacing w:after="100" w:before="0"/>
      <w:ind w:left="1540"/>
    </w:pPr>
  </w:style>
  <w:style w:type="paragraph" w:styleId="921">
    <w:name w:val="toc 9"/>
    <w:basedOn w:val="852"/>
    <w:next w:val="852"/>
    <w:uiPriority w:val="39"/>
    <w:unhideWhenUsed/>
    <w:pPr>
      <w:pBdr/>
      <w:spacing w:after="100" w:before="0"/>
      <w:ind w:left="1760"/>
    </w:pPr>
  </w:style>
  <w:style w:type="paragraph" w:styleId="922">
    <w:name w:val="table of figures"/>
    <w:basedOn w:val="852"/>
    <w:next w:val="852"/>
    <w:uiPriority w:val="99"/>
    <w:unhideWhenUsed/>
    <w:pPr>
      <w:pBdr/>
      <w:spacing w:after="0" w:afterAutospacing="0" w:before="0"/>
      <w:ind/>
    </w:pPr>
  </w:style>
  <w:style w:type="paragraph" w:styleId="923">
    <w:name w:val="List Paragraph"/>
    <w:basedOn w:val="852"/>
    <w:uiPriority w:val="34"/>
    <w:qFormat/>
    <w:pPr>
      <w:pBdr/>
      <w:spacing w:after="200" w:before="0"/>
      <w:ind w:left="720"/>
      <w:contextualSpacing w:val="true"/>
    </w:pPr>
  </w:style>
  <w:style w:type="paragraph" w:styleId="924">
    <w:name w:val="HTML Preformatted"/>
    <w:basedOn w:val="852"/>
    <w:link w:val="891"/>
    <w:uiPriority w:val="99"/>
    <w:semiHidden/>
    <w:unhideWhenUsed/>
    <w:qFormat/>
    <w:pPr>
      <w:pBdr/>
      <w:tabs>
        <w:tab w:val="clear" w:leader="none" w:pos="708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before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5">
    <w:name w:val="Normal (Web)"/>
    <w:basedOn w:val="852"/>
    <w:uiPriority w:val="99"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>
    <w:name w:val="Balloon Text"/>
    <w:basedOn w:val="852"/>
    <w:link w:val="897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27" w:customStyle="1">
    <w:name w:val="ConsNormal"/>
    <w:qFormat/>
    <w:pPr>
      <w:widowControl w:val="false"/>
      <w:pBdr/>
      <w:bidi w:val="false"/>
      <w:spacing w:after="0" w:afterAutospacing="0" w:before="0" w:beforeAutospacing="0" w:line="240" w:lineRule="auto"/>
      <w:ind w:right="19772" w:firstLine="720"/>
      <w:jc w:val="left"/>
    </w:pPr>
    <w:rPr>
      <w:rFonts w:ascii="Arial" w:hAnsi="Arial" w:eastAsia="Batang" w:cs="Arial" w:cstheme="minorBidi"/>
      <w:color w:val="auto"/>
      <w:sz w:val="20"/>
      <w:szCs w:val="20"/>
      <w:lang w:val="ru-RU" w:eastAsia="ko-KR" w:bidi="ar-SA"/>
    </w:rPr>
  </w:style>
  <w:style w:type="paragraph" w:styleId="928">
    <w:name w:val="Index Heading"/>
    <w:basedOn w:val="904"/>
    <w:pPr>
      <w:pBdr/>
      <w:spacing/>
      <w:ind/>
    </w:pPr>
  </w:style>
  <w:style w:type="paragraph" w:styleId="929">
    <w:name w:val="TOC Heading"/>
    <w:basedOn w:val="853"/>
    <w:next w:val="852"/>
    <w:uiPriority w:val="39"/>
    <w:unhideWhenUsed/>
    <w:qFormat/>
    <w:pPr>
      <w:pBdr/>
      <w:spacing w:line="259" w:lineRule="auto"/>
      <w:ind/>
      <w:outlineLvl w:val="9"/>
    </w:pPr>
    <w:rPr>
      <w:b w:val="0"/>
      <w:bCs w:val="0"/>
      <w:sz w:val="32"/>
      <w:szCs w:val="32"/>
      <w:lang w:eastAsia="ru-RU"/>
    </w:rPr>
  </w:style>
  <w:style w:type="paragraph" w:styleId="930">
    <w:name w:val="toc 1"/>
    <w:basedOn w:val="852"/>
    <w:next w:val="852"/>
    <w:uiPriority w:val="39"/>
    <w:unhideWhenUsed/>
    <w:pPr>
      <w:pBdr/>
      <w:spacing w:after="100" w:before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toc 2"/>
    <w:basedOn w:val="852"/>
    <w:next w:val="852"/>
    <w:uiPriority w:val="39"/>
    <w:unhideWhenUsed/>
    <w:pPr>
      <w:pBdr/>
      <w:tabs>
        <w:tab w:val="clear" w:leader="none" w:pos="708"/>
        <w:tab w:val="right" w:leader="dot" w:pos="9770"/>
      </w:tabs>
      <w:spacing w:after="100" w:before="0" w:line="240" w:lineRule="auto"/>
      <w:ind w:left="24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2">
    <w:name w:val="Колонтитул"/>
    <w:basedOn w:val="852"/>
    <w:qFormat/>
    <w:pPr>
      <w:pBdr/>
      <w:spacing/>
      <w:ind/>
    </w:pPr>
  </w:style>
  <w:style w:type="paragraph" w:styleId="933">
    <w:name w:val="Header"/>
    <w:basedOn w:val="852"/>
    <w:link w:val="899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34">
    <w:name w:val="Footer"/>
    <w:basedOn w:val="852"/>
    <w:link w:val="900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35">
    <w:name w:val="No Spacing"/>
    <w:link w:val="901"/>
    <w:uiPriority w:val="1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Arial" w:cs="Arial" w:eastAsiaTheme="minorEastAsia"/>
      <w:color w:val="auto"/>
      <w:sz w:val="22"/>
      <w:szCs w:val="22"/>
      <w:lang w:val="ru-RU" w:eastAsia="ru-RU" w:bidi="ar-SA"/>
    </w:rPr>
  </w:style>
  <w:style w:type="paragraph" w:styleId="936" w:customStyle="1">
    <w:name w:val="ConsPlusNormal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numbering" w:styleId="937" w:default="1">
    <w:name w:val="No List"/>
    <w:uiPriority w:val="99"/>
    <w:semiHidden/>
    <w:unhideWhenUsed/>
    <w:qFormat/>
    <w:pPr>
      <w:pBdr/>
      <w:spacing/>
      <w:ind/>
    </w:pPr>
  </w:style>
  <w:style w:type="numbering" w:styleId="938" w:customStyle="1">
    <w:name w:val="Нет списка1"/>
    <w:uiPriority w:val="99"/>
    <w:semiHidden/>
    <w:unhideWhenUsed/>
    <w:qFormat/>
    <w:pPr>
      <w:pBdr/>
      <w:spacing/>
      <w:ind/>
    </w:pPr>
  </w:style>
  <w:style w:type="table" w:styleId="939">
    <w:name w:val="Table Grid Light"/>
    <w:basedOn w:val="10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Plain Table 1"/>
    <w:basedOn w:val="10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Plain Table 2"/>
    <w:basedOn w:val="10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Plain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Plain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Plain Table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4 - Accent 1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4 - Accent 2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4 - Accent 3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4 - Accent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4 - Accent 5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4 - Accent 6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5 Dark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5 Dark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4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4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4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4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4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4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5 Dark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5 Dark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ned - Accen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n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n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n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n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n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n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Bordered &amp; Lined - Accen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Bordered &amp; Lin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Bordered &amp; Lin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Bordered &amp; Lin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Bordered &amp; Lin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Bordered &amp; Lin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Bordered &amp; Lin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Bordered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Border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Border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Table Grid"/>
    <w:basedOn w:val="10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7E2B-A1B8-4038-A9B4-7E31CCEA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недополученных объемов валового регионального продукта от лиц, находящихся в исправительных колониях и СИЗО»</dc:title>
  <dc:subject/>
  <dc:creator>Виктор Горячкин</dc:creator>
  <dc:description/>
  <dc:language>ru-RU</dc:language>
  <cp:revision>45</cp:revision>
  <dcterms:created xsi:type="dcterms:W3CDTF">2016-05-23T11:29:00Z</dcterms:created>
  <dcterms:modified xsi:type="dcterms:W3CDTF">2025-02-20T10:00:31Z</dcterms:modified>
</cp:coreProperties>
</file>