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ПАСПОРТ МОДЕЛИ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 w:after="0" w:line="240" w:lineRule="auto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 w:line="240" w:lineRule="auto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 w:line="240" w:lineRule="auto"/>
        <w:ind/>
        <w:rPr>
          <w:sz w:val="22"/>
          <w:szCs w:val="22"/>
        </w:rPr>
      </w:pPr>
      <w:r>
        <w:rPr>
          <w:b/>
        </w:rPr>
        <w:t xml:space="preserve">Наименование организации/предприятия</w:t>
      </w:r>
      <w:r>
        <w:rPr>
          <w:b/>
        </w:rPr>
        <w:t xml:space="preserve">      </w:t>
      </w:r>
      <w:r>
        <w:rPr>
          <w:u w:val="single"/>
        </w:rPr>
        <w:t xml:space="preserve">Государственное бюджетное учреждение «Центр экономических и социальных исследований Республики Татарстан при Кабинете Министров Республики </w:t>
      </w:r>
      <w:r>
        <w:rPr>
          <w:u w:val="single"/>
        </w:rPr>
        <w:t xml:space="preserve">Т</w:t>
      </w:r>
      <w:r>
        <w:rPr>
          <w:u w:val="single"/>
        </w:rPr>
        <w:t xml:space="preserve">атарстан»/</w:t>
      </w:r>
      <w:r>
        <w:rPr>
          <w:u w:val="single"/>
        </w:rPr>
        <w:t xml:space="preserve">ГБУ «ЦЭСИ РТ»</w:t>
      </w:r>
      <w:r>
        <w:rPr>
          <w:sz w:val="22"/>
          <w:szCs w:val="22"/>
        </w:rPr>
        <w:t xml:space="preserve">                                             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 w:line="24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u w:val="single"/>
        </w:rPr>
      </w:pPr>
      <w:r>
        <w:rPr>
          <w:b/>
        </w:rPr>
        <w:t xml:space="preserve">Дата</w:t>
      </w:r>
      <w:r>
        <w:t xml:space="preserve"> </w:t>
      </w:r>
      <w:r>
        <w:t xml:space="preserve">  </w:t>
      </w:r>
      <w:r>
        <w:rPr>
          <w:u w:val="single"/>
        </w:rPr>
        <w:t xml:space="preserve">17.02.2025 г.</w:t>
      </w:r>
      <w:r>
        <w:rPr>
          <w:u w:val="single"/>
        </w:rPr>
      </w:r>
      <w:r>
        <w:rPr>
          <w:u w:val="single"/>
        </w:rPr>
      </w:r>
    </w:p>
    <w:p>
      <w:pPr>
        <w:pBdr/>
        <w:spacing w:after="0" w:line="240" w:lineRule="auto"/>
        <w:ind/>
        <w:rPr>
          <w:sz w:val="22"/>
          <w:szCs w:val="22"/>
        </w:rPr>
      </w:pPr>
      <w:r>
        <w:rPr>
          <w:sz w:val="32"/>
          <w:szCs w:val="32"/>
        </w:rPr>
        <w:t xml:space="preserve">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u w:val="single"/>
        </w:rPr>
      </w:pPr>
      <w:r>
        <w:rPr>
          <w:b/>
        </w:rPr>
        <w:t xml:space="preserve">Наименование модели</w:t>
      </w:r>
      <w:r>
        <w:t xml:space="preserve">  </w:t>
      </w:r>
      <w:r>
        <w:t xml:space="preserve"> </w:t>
      </w:r>
      <w:r>
        <w:rPr>
          <w:u w:val="single"/>
        </w:rPr>
        <w:t xml:space="preserve">Оценка</w:t>
      </w:r>
      <w:r>
        <w:rPr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недополученных объем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undefined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ВРП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от лиц, умерших в трудоспособном возрасте,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от содержания больных в стационарах,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социальных сирот и детей в приемных семьях</w:t>
      </w:r>
      <w:r>
        <w:rPr>
          <w:u w:val="single"/>
        </w:rPr>
      </w:r>
      <w:r>
        <w:rPr>
          <w:u w:val="single"/>
        </w:rPr>
      </w:r>
    </w:p>
    <w:p>
      <w:pPr>
        <w:pBdr/>
        <w:spacing w:after="0"/>
        <w:ind/>
        <w:rPr/>
      </w:pPr>
      <w:r>
        <w:rPr>
          <w:b/>
        </w:rPr>
        <w:t xml:space="preserve">Тип модели  </w:t>
      </w:r>
      <w:r>
        <w:rPr>
          <w:b/>
        </w:rPr>
        <w:t xml:space="preserve">   </w:t>
      </w:r>
      <w:r>
        <w:rPr>
          <w:u w:val="single"/>
        </w:rPr>
        <w:t xml:space="preserve">Информационно-аналитическая</w:t>
      </w:r>
      <w:r/>
    </w:p>
    <w:p>
      <w:pPr>
        <w:pBdr/>
        <w:spacing w:after="0" w:line="240" w:lineRule="auto"/>
        <w:ind/>
        <w:rPr>
          <w:sz w:val="22"/>
          <w:szCs w:val="22"/>
        </w:rPr>
      </w:pPr>
      <w:r>
        <w:rPr>
          <w:sz w:val="32"/>
          <w:szCs w:val="32"/>
        </w:rPr>
        <w:t xml:space="preserve">           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u w:val="single"/>
        </w:rPr>
      </w:pPr>
      <w:r>
        <w:rPr>
          <w:b/>
        </w:rPr>
        <w:t xml:space="preserve">П</w:t>
      </w:r>
      <w:r>
        <w:rPr>
          <w:b/>
        </w:rPr>
        <w:t xml:space="preserve">ользовател</w:t>
      </w:r>
      <w:r>
        <w:rPr>
          <w:b/>
        </w:rPr>
        <w:t xml:space="preserve">и модели   </w:t>
      </w:r>
      <w:r>
        <w:rPr>
          <w:u w:val="single"/>
        </w:rPr>
        <w:t xml:space="preserve">ГБУ «Центр экономических и социальных исследований Республики  </w:t>
      </w:r>
      <w:r>
        <w:rPr>
          <w:u w:val="single"/>
        </w:rPr>
      </w:r>
      <w:r>
        <w:rPr>
          <w:u w:val="single"/>
        </w:rPr>
      </w:r>
    </w:p>
    <w:p>
      <w:pPr>
        <w:pBdr/>
        <w:spacing w:after="0"/>
        <w:ind/>
        <w:rPr>
          <w:b/>
          <w:bCs/>
          <w:u w:val="single"/>
        </w:rPr>
      </w:pPr>
      <w:r>
        <w:rPr>
          <w:u w:val="single"/>
        </w:rPr>
        <w:t xml:space="preserve"> Татарстан при Кабинете Министров Республики Татарстан»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pBdr/>
        <w:spacing w:after="0"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 w:line="240" w:lineRule="auto"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 w:line="240" w:lineRule="auto"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 w:line="240" w:lineRule="auto"/>
        <w:ind w:firstLine="567"/>
        <w:jc w:val="both"/>
        <w:rPr>
          <w:u w:val="single"/>
        </w:rPr>
      </w:pPr>
      <w:r>
        <w:rPr>
          <w:b/>
        </w:rPr>
        <w:t xml:space="preserve">Назначение модели </w:t>
      </w:r>
      <w:r>
        <w:t xml:space="preserve"> </w:t>
      </w:r>
      <w:r>
        <w:rPr>
          <w:u w:val="single"/>
        </w:rPr>
        <w:t xml:space="preserve">Оценка</w:t>
      </w:r>
      <w:r>
        <w:rPr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недополученных объем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undefined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ВРП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от лиц, умерших в трудоспособном возрасте,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от содержания больных в стационарах,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социальных сирот и детей в приемных семьях</w:t>
      </w:r>
      <w:r>
        <w:rPr>
          <w:u w:val="single"/>
        </w:rPr>
      </w:r>
      <w:r>
        <w:rPr>
          <w:u w:val="single"/>
        </w:rPr>
      </w:r>
    </w:p>
    <w:p>
      <w:pPr>
        <w:pBdr/>
        <w:spacing w:after="0" w:line="240" w:lineRule="auto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>
        <w:t xml:space="preserve">Форма 1. Основные характеристики модели</w:t>
      </w:r>
      <w:r/>
    </w:p>
    <w:tbl>
      <w:tblPr>
        <w:tblW w:w="496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984"/>
        <w:gridCol w:w="2835"/>
        <w:gridCol w:w="5243"/>
        <w:gridCol w:w="3401"/>
      </w:tblGrid>
      <w:tr>
        <w:trPr>
          <w:trHeight w:val="1260"/>
        </w:trPr>
        <w:tc>
          <w:tcPr>
            <w:shd w:val="clear" w:color="auto" w:fill="auto"/>
            <w:tcBorders/>
            <w:tcW w:w="68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</w:t>
            </w:r>
            <w:r>
              <w:rPr>
                <w:rStyle w:val="938"/>
                <w:rFonts w:eastAsia="Times New Roman"/>
                <w:color w:val="000000"/>
                <w:lang w:eastAsia="ru-RU"/>
              </w:rPr>
              <w:footnoteReference w:id="2"/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63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Автор-разработчик модели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90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Правообладатель модели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68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Методика расчета/Н</w:t>
            </w:r>
            <w:r>
              <w:rPr>
                <w:rFonts w:eastAsia="Times New Roman"/>
                <w:color w:val="000000"/>
                <w:lang w:eastAsia="ru-RU"/>
              </w:rPr>
              <w:t xml:space="preserve">ормативный правовой акт</w:t>
            </w:r>
            <w:r>
              <w:rPr>
                <w:rFonts w:eastAsia="Times New Roman"/>
                <w:color w:val="000000"/>
                <w:lang w:eastAsia="ru-RU"/>
              </w:rPr>
              <w:t xml:space="preserve">/Алгоритм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09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Примечание</w:t>
            </w:r>
            <w:r>
              <w:rPr>
                <w:rStyle w:val="938"/>
                <w:rFonts w:eastAsia="Times New Roman"/>
                <w:color w:val="000000"/>
                <w:lang w:eastAsia="ru-RU"/>
              </w:rPr>
              <w:footnoteReference w:id="3"/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68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63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90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68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4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09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5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rPr>
          <w:trHeight w:val="1705"/>
        </w:trPr>
        <w:tc>
          <w:tcPr>
            <w:shd w:val="clear" w:color="auto" w:fill="auto"/>
            <w:tcBorders/>
            <w:tcW w:w="681" w:type="pct"/>
            <w:vAlign w:val="top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16.00.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723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/>
            <w:tcW w:w="636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ГБУ «ЦЭСИ РТ»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/>
            <w:tcW w:w="909" w:type="pct"/>
            <w:vAlign w:val="top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ГБУ «ЦЭСИ РТ»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682" w:type="pct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Расчетная</w:t>
            </w:r>
            <w:r>
              <w:rPr>
                <w:color w:val="000000"/>
                <w:sz w:val="24"/>
                <w:szCs w:val="24"/>
              </w:rPr>
              <w:t xml:space="preserve"> модель для оперативного определения выпадающих доходов из бюджета Республики Татарстан от лиц, умерших в трудоспособном возрасте, от болезней, от содержании социальных сирот и детей в приемных семьях.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Структуризация исходных данных осуществляется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LibreOffice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сводится к созданию шаблона автоматического расчета модели.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Модель относится к типу информационно-аналитических моделей.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091" w:type="pc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Форма 2. Параметры модели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563"/>
        <w:gridCol w:w="2553"/>
        <w:gridCol w:w="3827"/>
        <w:gridCol w:w="2129"/>
        <w:gridCol w:w="2519"/>
      </w:tblGrid>
      <w:tr>
        <w:trPr>
          <w:trHeight w:val="315"/>
        </w:trPr>
        <w:tc>
          <w:tcPr>
            <w:gridSpan w:val="3"/>
            <w:shd w:val="clear" w:color="auto" w:fill="auto"/>
            <w:tcBorders/>
            <w:tcW w:w="723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Исходные данные</w:t>
            </w:r>
            <w:r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4"/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/>
            <w:tcW w:w="847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Результат</w:t>
            </w:r>
            <w:r>
              <w:rPr>
                <w:rStyle w:val="938"/>
                <w:rFonts w:eastAsia="Times New Roman"/>
                <w:color w:val="000000"/>
                <w:lang w:eastAsia="ru-RU"/>
              </w:rPr>
              <w:footnoteReference w:id="5"/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auto" w:fill="auto"/>
            <w:tcBorders/>
            <w:tcW w:w="311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параметры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е</w:t>
            </w:r>
            <w:r>
              <w:rPr>
                <w:rFonts w:eastAsia="Times New Roman"/>
                <w:color w:val="000000"/>
                <w:lang w:eastAsia="ru-RU"/>
              </w:rPr>
              <w:t xml:space="preserve">д</w:t>
            </w:r>
            <w:r>
              <w:rPr>
                <w:rFonts w:eastAsia="Times New Roman"/>
                <w:color w:val="000000"/>
                <w:lang w:eastAsia="ru-RU"/>
              </w:rPr>
              <w:t xml:space="preserve">иницы </w:t>
            </w:r>
            <w:r>
              <w:rPr>
                <w:rFonts w:eastAsia="Times New Roman"/>
                <w:color w:val="000000"/>
                <w:lang w:eastAsia="ru-RU"/>
              </w:rPr>
              <w:t xml:space="preserve">изм</w:t>
            </w:r>
            <w:r>
              <w:rPr>
                <w:rFonts w:eastAsia="Times New Roman"/>
                <w:color w:val="000000"/>
                <w:lang w:eastAsia="ru-RU"/>
              </w:rPr>
              <w:t xml:space="preserve">ерения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5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инф. ресурса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38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показатели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12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единицы измерения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51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/>
                <w:color w:val="000000"/>
                <w:lang w:eastAsia="ru-RU"/>
              </w:rPr>
              <w:t xml:space="preserve">информ</w:t>
            </w:r>
            <w:r>
              <w:rPr>
                <w:rFonts w:eastAsia="Times New Roman"/>
                <w:color w:val="000000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 xml:space="preserve">ресурса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311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6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55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4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12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5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51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6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311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Трудоспособное население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63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Чел.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55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16.00.718.0012.84.11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3827" w:type="dxa"/>
            <w:vAlign w:val="center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2129" w:type="dxa"/>
            <w:vAlign w:val="center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2519" w:type="dxa"/>
            <w:vAlign w:val="center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15"/>
        </w:trPr>
        <w:tc>
          <w:tcPr>
            <w:shd w:val="clear" w:color="auto" w:fill="auto"/>
            <w:tcBorders/>
            <w:tcW w:w="311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Число лиц, умерших в трудоспособном возрасте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6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Чел.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55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16.00.723.0040.84.11   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</w:t>
            </w:r>
            <w:r>
              <w:rPr>
                <w:color w:val="000000"/>
                <w:sz w:val="24"/>
                <w:szCs w:val="24"/>
              </w:rPr>
              <w:t xml:space="preserve">едополученные объемы</w:t>
            </w:r>
            <w:r>
              <w:rPr>
                <w:color w:val="000000"/>
                <w:sz w:val="24"/>
                <w:szCs w:val="24"/>
              </w:rPr>
              <w:t xml:space="preserve"> ВРП от лиц, умерших в трудоспособном возрасте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129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    млн руб</w:t>
            </w:r>
            <w:r>
              <w:rPr>
                <w:color w:val="000000"/>
                <w:sz w:val="24"/>
                <w:szCs w:val="24"/>
              </w:rPr>
              <w:t xml:space="preserve">. в год</w:t>
            </w:r>
            <w:r/>
          </w:p>
        </w:tc>
        <w:tc>
          <w:tcPr>
            <w:shd w:val="clear" w:color="auto" w:fill="auto"/>
            <w:tcBorders/>
            <w:tcW w:w="2519" w:type="dxa"/>
            <w:textDirection w:val="lrTb"/>
            <w:noWrap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16.00.</w:t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723.00</w:t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67.84.11.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840"/>
        </w:trPr>
        <w:tc>
          <w:tcPr>
            <w:shd w:val="clear" w:color="ffffff" w:fill="ffffff"/>
            <w:tcBorders/>
            <w:tcW w:w="3114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lef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Число лиц, умерших от болезней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/>
            <w:tcW w:w="1563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Чел.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2553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-</w:t>
            </w:r>
            <w:r>
              <w:rPr>
                <w:rFonts w:eastAsia="Times New Roman"/>
                <w:color w:val="000000"/>
                <w:lang w:eastAsia="ru-RU"/>
                <w14:ligatures w14:val="none"/>
              </w:rPr>
            </w:r>
            <w:r>
              <w:rPr>
                <w:rFonts w:eastAsia="Times New Roman"/>
                <w:color w:val="000000"/>
                <w:lang w:eastAsia="ru-RU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</w:t>
            </w:r>
            <w:r>
              <w:rPr>
                <w:color w:val="000000"/>
                <w:sz w:val="24"/>
                <w:szCs w:val="24"/>
              </w:rPr>
              <w:t xml:space="preserve">едополученные объемы</w:t>
            </w:r>
            <w:r>
              <w:rPr>
                <w:color w:val="000000"/>
                <w:sz w:val="24"/>
                <w:szCs w:val="24"/>
              </w:rPr>
              <w:t xml:space="preserve"> ВРП от содержания больных в стационарах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2129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/>
            <w:tcW w:w="2519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1</w:t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6.00.</w:t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723.00</w:t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68.84.11.</w:t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Borders/>
            <w:tcW w:w="3114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Число социальных сирот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563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Чел.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2553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-</w:t>
            </w:r>
            <w:r>
              <w:rPr>
                <w:rFonts w:eastAsia="Times New Roman"/>
                <w:color w:val="000000"/>
                <w:lang w:eastAsia="ru-RU"/>
                <w14:ligatures w14:val="none"/>
              </w:rPr>
            </w:r>
            <w:r>
              <w:rPr>
                <w:rFonts w:eastAsia="Times New Roman"/>
                <w:color w:val="000000"/>
                <w:lang w:eastAsia="ru-RU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/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</w:t>
            </w:r>
            <w:r>
              <w:rPr>
                <w:color w:val="000000"/>
                <w:sz w:val="24"/>
                <w:szCs w:val="24"/>
              </w:rPr>
              <w:t xml:space="preserve">едополученные объемы</w:t>
            </w:r>
            <w:r>
              <w:rPr>
                <w:color w:val="000000"/>
                <w:sz w:val="24"/>
                <w:szCs w:val="24"/>
              </w:rPr>
              <w:t xml:space="preserve"> ВРП от содержания социальных сирот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2129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/>
            <w:tcW w:w="2519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1</w:t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6.00.</w:t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723.00</w:t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69.84.11.</w:t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Borders/>
            <w:tcW w:w="3114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Число детей, переданных под опеку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563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Чел.</w:t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2553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-</w:t>
            </w:r>
            <w:r>
              <w:rPr>
                <w:rFonts w:eastAsia="Times New Roman"/>
                <w:color w:val="000000"/>
                <w:lang w:eastAsia="ru-RU"/>
                <w14:ligatures w14:val="none"/>
              </w:rPr>
            </w:r>
            <w:r>
              <w:rPr>
                <w:rFonts w:eastAsia="Times New Roman"/>
                <w:color w:val="000000"/>
                <w:lang w:eastAsia="ru-RU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/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</w:t>
            </w:r>
            <w:r>
              <w:rPr>
                <w:color w:val="000000"/>
                <w:sz w:val="24"/>
                <w:szCs w:val="24"/>
              </w:rPr>
              <w:t xml:space="preserve">едополученные объемы</w:t>
            </w:r>
            <w:r>
              <w:rPr>
                <w:color w:val="000000"/>
                <w:sz w:val="24"/>
                <w:szCs w:val="24"/>
              </w:rPr>
              <w:t xml:space="preserve"> ВРП от содержания детей в приемных семьях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2129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/>
            <w:tcW w:w="2519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1</w:t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6.00.</w:t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723.0070</w:t>
            </w:r>
            <w:r>
              <w:rPr>
                <w:rFonts w:eastAsia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.84.11.</w:t>
            </w:r>
            <w:r/>
          </w:p>
        </w:tc>
      </w:tr>
      <w:tr>
        <w:trPr>
          <w:trHeight w:val="840"/>
        </w:trPr>
        <w:tc>
          <w:tcPr>
            <w:shd w:val="clear" w:color="auto" w:fill="auto"/>
            <w:tcBorders/>
            <w:tcW w:w="311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Объем ВРП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млн руб</w:t>
            </w:r>
            <w:r>
              <w:rPr>
                <w:color w:val="000000"/>
                <w:sz w:val="24"/>
                <w:szCs w:val="24"/>
              </w:rPr>
              <w:t xml:space="preserve">. в год.</w:t>
            </w:r>
            <w:bookmarkStart w:id="0" w:name="_GoBack"/>
            <w:r/>
            <w:bookmarkEnd w:id="0"/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55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16.00.718.0015.84.11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3827" w:type="dxa"/>
            <w:vAlign w:val="center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2129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2519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709"/>
        </w:trPr>
        <w:tc>
          <w:tcPr>
            <w:shd w:val="clear" w:color="auto" w:fill="auto"/>
            <w:tcBorders/>
            <w:tcW w:w="311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содержание одного больного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63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руб</w:t>
            </w:r>
            <w:r>
              <w:rPr>
                <w:color w:val="000000"/>
                <w:sz w:val="24"/>
                <w:szCs w:val="24"/>
              </w:rPr>
              <w:t xml:space="preserve">. в год.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55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-</w:t>
            </w:r>
            <w:r>
              <w:rPr>
                <w:rFonts w:eastAsia="Times New Roman"/>
                <w:color w:val="000000"/>
                <w:lang w:eastAsia="ru-RU"/>
                <w14:ligatures w14:val="none"/>
              </w:rPr>
            </w:r>
            <w:r>
              <w:rPr>
                <w:rFonts w:eastAsia="Times New Roman"/>
                <w:color w:val="000000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3827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129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51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/>
            <w:tcW w:w="3114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содержание одного ребенка в приемных семьях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563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руб</w:t>
            </w:r>
            <w:r>
              <w:rPr>
                <w:color w:val="000000"/>
                <w:sz w:val="24"/>
                <w:szCs w:val="24"/>
              </w:rPr>
              <w:t xml:space="preserve">. в год.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2553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-</w:t>
            </w:r>
            <w:r>
              <w:rPr>
                <w:rFonts w:eastAsia="Times New Roman"/>
                <w:color w:val="000000"/>
                <w:lang w:eastAsia="ru-RU"/>
                <w14:ligatures w14:val="none"/>
              </w:rPr>
            </w:r>
            <w:r>
              <w:rPr>
                <w:rFonts w:eastAsia="Times New Roman"/>
                <w:color w:val="000000"/>
                <w:lang w:eastAsia="ru-RU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827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2129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2519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/>
            <w:tcW w:w="3114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содержание одного ребенка из числа детей-сирот и детей, оставшихся без попечения родителей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563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руб</w:t>
            </w:r>
            <w:r>
              <w:rPr>
                <w:color w:val="000000"/>
                <w:sz w:val="24"/>
                <w:szCs w:val="24"/>
              </w:rPr>
              <w:t xml:space="preserve">. в год.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2553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-</w:t>
            </w:r>
            <w:r>
              <w:rPr>
                <w:rFonts w:eastAsia="Times New Roman"/>
                <w:color w:val="000000"/>
                <w:lang w:eastAsia="ru-RU"/>
                <w14:ligatures w14:val="none"/>
              </w:rPr>
            </w:r>
            <w:r>
              <w:rPr>
                <w:rFonts w:eastAsia="Times New Roman"/>
                <w:color w:val="000000"/>
                <w:lang w:eastAsia="ru-RU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/>
            <w:tcW w:w="3827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2129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2519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1906" w:orient="landscape" w:w="16838"/>
      <w:pgMar w:top="1134" w:right="567" w:bottom="426" w:left="567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Style w:val="936"/>
        <w:pBdr/>
        <w:spacing/>
        <w:ind/>
        <w:rPr/>
      </w:pPr>
      <w:r>
        <w:rPr>
          <w:rStyle w:val="938"/>
        </w:rPr>
        <w:footnoteRef/>
      </w:r>
      <w:r>
        <w:t xml:space="preserve"> </w:t>
      </w:r>
      <w:r>
        <w:t xml:space="preserve">Заполняется администратором Ситуационного центра</w:t>
      </w:r>
      <w:r/>
    </w:p>
  </w:footnote>
  <w:footnote w:id="3">
    <w:p>
      <w:pPr>
        <w:pStyle w:val="936"/>
        <w:pBdr/>
        <w:spacing/>
        <w:ind/>
        <w:rPr/>
      </w:pPr>
      <w:r>
        <w:rPr>
          <w:rStyle w:val="938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  <w:r/>
    </w:p>
  </w:footnote>
  <w:footnote w:id="4">
    <w:p>
      <w:pPr>
        <w:pStyle w:val="936"/>
        <w:pBdr/>
        <w:spacing/>
        <w:ind/>
        <w:rPr/>
      </w:pPr>
      <w:r>
        <w:rPr>
          <w:rStyle w:val="938"/>
        </w:rPr>
        <w:footnoteRef/>
      </w:r>
      <w:r>
        <w:t xml:space="preserve"> Для параметров</w:t>
      </w:r>
      <w:r>
        <w:t xml:space="preserve"> и показателей</w:t>
      </w:r>
      <w:r>
        <w:t xml:space="preserve">, являющихся </w:t>
      </w:r>
      <w:r>
        <w:t xml:space="preserve">информационным ресурсом</w:t>
      </w:r>
      <w:r>
        <w:t xml:space="preserve">, указывается код </w:t>
      </w:r>
      <w:r>
        <w:t xml:space="preserve">информационного ресурса</w:t>
      </w:r>
      <w:r>
        <w:t xml:space="preserve"> </w:t>
      </w:r>
      <w:r/>
    </w:p>
  </w:footnote>
  <w:footnote w:id="5">
    <w:p>
      <w:pPr>
        <w:pStyle w:val="936"/>
        <w:pBdr/>
        <w:spacing/>
        <w:ind/>
        <w:rPr/>
      </w:pPr>
      <w:r>
        <w:rPr>
          <w:rStyle w:val="938"/>
        </w:rPr>
        <w:footnoteRef/>
      </w:r>
      <w:r>
        <w:t xml:space="preserve"> В том числе визуализация (графики, диаграммы и т.п.)</w:t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4">
    <w:name w:val="Table Grid"/>
    <w:basedOn w:val="92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Table Grid Light"/>
    <w:basedOn w:val="9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1"/>
    <w:basedOn w:val="9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2"/>
    <w:basedOn w:val="9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1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2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3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4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5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6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1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2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3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4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5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6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1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2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3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4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5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6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0">
    <w:name w:val="Heading 1"/>
    <w:basedOn w:val="925"/>
    <w:next w:val="925"/>
    <w:link w:val="87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1">
    <w:name w:val="Heading 2"/>
    <w:basedOn w:val="925"/>
    <w:next w:val="925"/>
    <w:link w:val="88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2">
    <w:name w:val="Heading 3"/>
    <w:basedOn w:val="925"/>
    <w:next w:val="925"/>
    <w:link w:val="88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3">
    <w:name w:val="Heading 4"/>
    <w:basedOn w:val="925"/>
    <w:next w:val="925"/>
    <w:link w:val="88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4">
    <w:name w:val="Heading 5"/>
    <w:basedOn w:val="925"/>
    <w:next w:val="925"/>
    <w:link w:val="88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5">
    <w:name w:val="Heading 6"/>
    <w:basedOn w:val="925"/>
    <w:next w:val="925"/>
    <w:link w:val="88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6">
    <w:name w:val="Heading 7"/>
    <w:basedOn w:val="925"/>
    <w:next w:val="925"/>
    <w:link w:val="88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7">
    <w:name w:val="Heading 8"/>
    <w:basedOn w:val="925"/>
    <w:next w:val="925"/>
    <w:link w:val="88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8">
    <w:name w:val="Heading 9"/>
    <w:basedOn w:val="925"/>
    <w:next w:val="925"/>
    <w:link w:val="88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9">
    <w:name w:val="Heading 1 Char"/>
    <w:basedOn w:val="926"/>
    <w:link w:val="8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0">
    <w:name w:val="Heading 2 Char"/>
    <w:basedOn w:val="926"/>
    <w:link w:val="8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1">
    <w:name w:val="Heading 3 Char"/>
    <w:basedOn w:val="926"/>
    <w:link w:val="8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2">
    <w:name w:val="Heading 4 Char"/>
    <w:basedOn w:val="926"/>
    <w:link w:val="87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3">
    <w:name w:val="Heading 5 Char"/>
    <w:basedOn w:val="926"/>
    <w:link w:val="8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4">
    <w:name w:val="Heading 6 Char"/>
    <w:basedOn w:val="926"/>
    <w:link w:val="87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5">
    <w:name w:val="Heading 7 Char"/>
    <w:basedOn w:val="926"/>
    <w:link w:val="87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6">
    <w:name w:val="Heading 8 Char"/>
    <w:basedOn w:val="926"/>
    <w:link w:val="8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7">
    <w:name w:val="Heading 9 Char"/>
    <w:basedOn w:val="926"/>
    <w:link w:val="8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8">
    <w:name w:val="Title"/>
    <w:basedOn w:val="925"/>
    <w:next w:val="925"/>
    <w:link w:val="88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9">
    <w:name w:val="Title Char"/>
    <w:basedOn w:val="926"/>
    <w:link w:val="88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0">
    <w:name w:val="Subtitle"/>
    <w:basedOn w:val="925"/>
    <w:next w:val="925"/>
    <w:link w:val="89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1">
    <w:name w:val="Subtitle Char"/>
    <w:basedOn w:val="926"/>
    <w:link w:val="89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2">
    <w:name w:val="Quote"/>
    <w:basedOn w:val="925"/>
    <w:next w:val="925"/>
    <w:link w:val="89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3">
    <w:name w:val="Quote Char"/>
    <w:basedOn w:val="926"/>
    <w:link w:val="89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4">
    <w:name w:val="List Paragraph"/>
    <w:basedOn w:val="925"/>
    <w:uiPriority w:val="34"/>
    <w:qFormat/>
    <w:pPr>
      <w:pBdr/>
      <w:spacing/>
      <w:ind w:left="720"/>
      <w:contextualSpacing w:val="true"/>
    </w:pPr>
  </w:style>
  <w:style w:type="character" w:styleId="895">
    <w:name w:val="Intense Emphasis"/>
    <w:basedOn w:val="92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6">
    <w:name w:val="Intense Quote"/>
    <w:basedOn w:val="925"/>
    <w:next w:val="925"/>
    <w:link w:val="89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7">
    <w:name w:val="Intense Quote Char"/>
    <w:basedOn w:val="926"/>
    <w:link w:val="89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8">
    <w:name w:val="Intense Reference"/>
    <w:basedOn w:val="92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9">
    <w:name w:val="No Spacing"/>
    <w:basedOn w:val="925"/>
    <w:uiPriority w:val="1"/>
    <w:qFormat/>
    <w:pPr>
      <w:pBdr/>
      <w:spacing w:after="0" w:line="240" w:lineRule="auto"/>
      <w:ind/>
    </w:pPr>
  </w:style>
  <w:style w:type="character" w:styleId="900">
    <w:name w:val="Subtle Emphasis"/>
    <w:basedOn w:val="9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1">
    <w:name w:val="Emphasis"/>
    <w:basedOn w:val="926"/>
    <w:uiPriority w:val="20"/>
    <w:qFormat/>
    <w:pPr>
      <w:pBdr/>
      <w:spacing/>
      <w:ind/>
    </w:pPr>
    <w:rPr>
      <w:i/>
      <w:iCs/>
    </w:rPr>
  </w:style>
  <w:style w:type="character" w:styleId="902">
    <w:name w:val="Strong"/>
    <w:basedOn w:val="926"/>
    <w:uiPriority w:val="22"/>
    <w:qFormat/>
    <w:pPr>
      <w:pBdr/>
      <w:spacing/>
      <w:ind/>
    </w:pPr>
    <w:rPr>
      <w:b/>
      <w:bCs/>
    </w:rPr>
  </w:style>
  <w:style w:type="character" w:styleId="903">
    <w:name w:val="Subtle Reference"/>
    <w:basedOn w:val="9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4">
    <w:name w:val="Book Title"/>
    <w:basedOn w:val="92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5">
    <w:name w:val="Header"/>
    <w:basedOn w:val="925"/>
    <w:link w:val="90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6">
    <w:name w:val="Header Char"/>
    <w:basedOn w:val="926"/>
    <w:link w:val="905"/>
    <w:uiPriority w:val="99"/>
    <w:pPr>
      <w:pBdr/>
      <w:spacing/>
      <w:ind/>
    </w:pPr>
  </w:style>
  <w:style w:type="paragraph" w:styleId="907">
    <w:name w:val="Footer"/>
    <w:basedOn w:val="925"/>
    <w:link w:val="90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8">
    <w:name w:val="Footer Char"/>
    <w:basedOn w:val="926"/>
    <w:link w:val="907"/>
    <w:uiPriority w:val="99"/>
    <w:pPr>
      <w:pBdr/>
      <w:spacing/>
      <w:ind/>
    </w:pPr>
  </w:style>
  <w:style w:type="paragraph" w:styleId="909">
    <w:name w:val="Caption"/>
    <w:basedOn w:val="925"/>
    <w:next w:val="92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910">
    <w:name w:val="Footnote Text Char"/>
    <w:basedOn w:val="926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911">
    <w:name w:val="Endnote Text Char"/>
    <w:basedOn w:val="926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12">
    <w:name w:val="Hyperlink"/>
    <w:basedOn w:val="92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3">
    <w:name w:val="FollowedHyperlink"/>
    <w:basedOn w:val="92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4">
    <w:name w:val="toc 1"/>
    <w:basedOn w:val="925"/>
    <w:next w:val="925"/>
    <w:uiPriority w:val="39"/>
    <w:unhideWhenUsed/>
    <w:pPr>
      <w:pBdr/>
      <w:spacing w:after="100"/>
      <w:ind/>
    </w:pPr>
  </w:style>
  <w:style w:type="paragraph" w:styleId="915">
    <w:name w:val="toc 2"/>
    <w:basedOn w:val="925"/>
    <w:next w:val="925"/>
    <w:uiPriority w:val="39"/>
    <w:unhideWhenUsed/>
    <w:pPr>
      <w:pBdr/>
      <w:spacing w:after="100"/>
      <w:ind w:left="220"/>
    </w:pPr>
  </w:style>
  <w:style w:type="paragraph" w:styleId="916">
    <w:name w:val="toc 3"/>
    <w:basedOn w:val="925"/>
    <w:next w:val="925"/>
    <w:uiPriority w:val="39"/>
    <w:unhideWhenUsed/>
    <w:pPr>
      <w:pBdr/>
      <w:spacing w:after="100"/>
      <w:ind w:left="440"/>
    </w:pPr>
  </w:style>
  <w:style w:type="paragraph" w:styleId="917">
    <w:name w:val="toc 4"/>
    <w:basedOn w:val="925"/>
    <w:next w:val="925"/>
    <w:uiPriority w:val="39"/>
    <w:unhideWhenUsed/>
    <w:pPr>
      <w:pBdr/>
      <w:spacing w:after="100"/>
      <w:ind w:left="660"/>
    </w:pPr>
  </w:style>
  <w:style w:type="paragraph" w:styleId="918">
    <w:name w:val="toc 5"/>
    <w:basedOn w:val="925"/>
    <w:next w:val="925"/>
    <w:uiPriority w:val="39"/>
    <w:unhideWhenUsed/>
    <w:pPr>
      <w:pBdr/>
      <w:spacing w:after="100"/>
      <w:ind w:left="880"/>
    </w:pPr>
  </w:style>
  <w:style w:type="paragraph" w:styleId="919">
    <w:name w:val="toc 6"/>
    <w:basedOn w:val="925"/>
    <w:next w:val="925"/>
    <w:uiPriority w:val="39"/>
    <w:unhideWhenUsed/>
    <w:pPr>
      <w:pBdr/>
      <w:spacing w:after="100"/>
      <w:ind w:left="1100"/>
    </w:pPr>
  </w:style>
  <w:style w:type="paragraph" w:styleId="920">
    <w:name w:val="toc 7"/>
    <w:basedOn w:val="925"/>
    <w:next w:val="925"/>
    <w:uiPriority w:val="39"/>
    <w:unhideWhenUsed/>
    <w:pPr>
      <w:pBdr/>
      <w:spacing w:after="100"/>
      <w:ind w:left="1320"/>
    </w:pPr>
  </w:style>
  <w:style w:type="paragraph" w:styleId="921">
    <w:name w:val="toc 8"/>
    <w:basedOn w:val="925"/>
    <w:next w:val="925"/>
    <w:uiPriority w:val="39"/>
    <w:unhideWhenUsed/>
    <w:pPr>
      <w:pBdr/>
      <w:spacing w:after="100"/>
      <w:ind w:left="1540"/>
    </w:pPr>
  </w:style>
  <w:style w:type="paragraph" w:styleId="922">
    <w:name w:val="toc 9"/>
    <w:basedOn w:val="925"/>
    <w:next w:val="925"/>
    <w:uiPriority w:val="39"/>
    <w:unhideWhenUsed/>
    <w:pPr>
      <w:pBdr/>
      <w:spacing w:after="100"/>
      <w:ind w:left="1760"/>
    </w:pPr>
  </w:style>
  <w:style w:type="paragraph" w:styleId="923">
    <w:name w:val="TOC Heading"/>
    <w:uiPriority w:val="39"/>
    <w:unhideWhenUsed/>
    <w:pPr>
      <w:pBdr/>
      <w:spacing/>
      <w:ind/>
    </w:pPr>
  </w:style>
  <w:style w:type="paragraph" w:styleId="924">
    <w:name w:val="table of figures"/>
    <w:basedOn w:val="925"/>
    <w:next w:val="925"/>
    <w:uiPriority w:val="99"/>
    <w:unhideWhenUsed/>
    <w:pPr>
      <w:pBdr/>
      <w:spacing w:after="0" w:afterAutospacing="0"/>
      <w:ind/>
    </w:pPr>
  </w:style>
  <w:style w:type="paragraph" w:styleId="925" w:default="1">
    <w:name w:val="Normal"/>
    <w:qFormat/>
    <w:pPr>
      <w:pBdr/>
      <w:spacing/>
      <w:ind/>
    </w:pPr>
  </w:style>
  <w:style w:type="character" w:styleId="926" w:default="1">
    <w:name w:val="Default Paragraph Font"/>
    <w:uiPriority w:val="1"/>
    <w:semiHidden/>
    <w:unhideWhenUsed/>
    <w:pPr>
      <w:pBdr/>
      <w:spacing/>
      <w:ind/>
    </w:pPr>
  </w:style>
  <w:style w:type="table" w:styleId="92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8" w:default="1">
    <w:name w:val="No List"/>
    <w:uiPriority w:val="99"/>
    <w:semiHidden/>
    <w:unhideWhenUsed/>
    <w:pPr>
      <w:pBdr/>
      <w:spacing/>
      <w:ind/>
    </w:pPr>
  </w:style>
  <w:style w:type="character" w:styleId="929">
    <w:name w:val="annotation reference"/>
    <w:basedOn w:val="926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30">
    <w:name w:val="annotation text"/>
    <w:basedOn w:val="925"/>
    <w:link w:val="931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31" w:customStyle="1">
    <w:name w:val="Текст примечания Знак"/>
    <w:basedOn w:val="926"/>
    <w:link w:val="930"/>
    <w:uiPriority w:val="99"/>
    <w:semiHidden/>
    <w:pPr>
      <w:pBdr/>
      <w:spacing/>
      <w:ind/>
    </w:pPr>
    <w:rPr>
      <w:sz w:val="20"/>
      <w:szCs w:val="20"/>
    </w:rPr>
  </w:style>
  <w:style w:type="paragraph" w:styleId="932">
    <w:name w:val="annotation subject"/>
    <w:basedOn w:val="930"/>
    <w:next w:val="930"/>
    <w:link w:val="933"/>
    <w:uiPriority w:val="99"/>
    <w:semiHidden/>
    <w:unhideWhenUsed/>
    <w:pPr>
      <w:pBdr/>
      <w:spacing/>
      <w:ind/>
    </w:pPr>
    <w:rPr>
      <w:b/>
      <w:bCs/>
    </w:rPr>
  </w:style>
  <w:style w:type="character" w:styleId="933" w:customStyle="1">
    <w:name w:val="Тема примечания Знак"/>
    <w:basedOn w:val="931"/>
    <w:link w:val="93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4">
    <w:name w:val="Balloon Text"/>
    <w:basedOn w:val="925"/>
    <w:link w:val="935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35" w:customStyle="1">
    <w:name w:val="Текст выноски Знак"/>
    <w:basedOn w:val="926"/>
    <w:link w:val="93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6">
    <w:name w:val="footnote text"/>
    <w:basedOn w:val="925"/>
    <w:link w:val="93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7" w:customStyle="1">
    <w:name w:val="Текст сноски Знак"/>
    <w:basedOn w:val="926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938">
    <w:name w:val="footnote reference"/>
    <w:basedOn w:val="926"/>
    <w:uiPriority w:val="99"/>
    <w:semiHidden/>
    <w:unhideWhenUsed/>
    <w:pPr>
      <w:pBdr/>
      <w:spacing/>
      <w:ind/>
    </w:pPr>
    <w:rPr>
      <w:vertAlign w:val="superscript"/>
    </w:rPr>
  </w:style>
  <w:style w:type="paragraph" w:styleId="939">
    <w:name w:val="endnote text"/>
    <w:basedOn w:val="925"/>
    <w:link w:val="9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0" w:customStyle="1">
    <w:name w:val="Текст концевой сноски Знак"/>
    <w:basedOn w:val="926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endnote reference"/>
    <w:basedOn w:val="926"/>
    <w:uiPriority w:val="99"/>
    <w:semiHidden/>
    <w:unhideWhenUsed/>
    <w:pPr>
      <w:pBdr/>
      <w:spacing/>
      <w:ind/>
    </w:pPr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F65A9-078A-411D-A600-20893E70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revision>54</cp:revision>
  <dcterms:created xsi:type="dcterms:W3CDTF">2015-01-30T07:01:00Z</dcterms:created>
  <dcterms:modified xsi:type="dcterms:W3CDTF">2025-03-27T07:33:33Z</dcterms:modified>
</cp:coreProperties>
</file>