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880"/>
        <w:pBdr/>
        <w:spacing/>
        <w:ind/>
        <w:jc w:val="both"/>
        <w:outlineLvl w:val="0"/>
        <w:rPr/>
      </w:pPr>
      <w:r>
        <w:rPr>
          <w:sz w:val="24"/>
        </w:rPr>
      </w:r>
      <w:r/>
    </w:p>
    <w:p>
      <w:pPr>
        <w:pStyle w:val="1882"/>
        <w:pBdr/>
        <w:spacing/>
        <w:ind/>
        <w:jc w:val="center"/>
        <w:outlineLvl w:val="0"/>
        <w:rPr/>
      </w:pPr>
      <w:r>
        <w:rPr>
          <w:sz w:val="24"/>
        </w:rPr>
        <w:t xml:space="preserve">ПРАВИТЕЛЬСТВО РОССИЙСКОЙ ФЕДЕРАЦИИ</w:t>
      </w:r>
      <w:r/>
    </w:p>
    <w:p>
      <w:pPr>
        <w:pStyle w:val="1882"/>
        <w:pBdr/>
        <w:spacing/>
        <w:ind/>
        <w:jc w:val="center"/>
        <w:rPr/>
      </w:pPr>
      <w:r>
        <w:rPr>
          <w:sz w:val="24"/>
        </w:rPr>
      </w:r>
      <w:r/>
    </w:p>
    <w:p>
      <w:pPr>
        <w:pStyle w:val="1882"/>
        <w:pBdr/>
        <w:spacing/>
        <w:ind/>
        <w:jc w:val="center"/>
        <w:rPr/>
      </w:pPr>
      <w:r>
        <w:rPr>
          <w:sz w:val="24"/>
        </w:rPr>
        <w:t xml:space="preserve">ПОСТАНОВЛЕНИЕ</w:t>
      </w:r>
      <w:r/>
    </w:p>
    <w:p>
      <w:pPr>
        <w:pStyle w:val="1882"/>
        <w:pBdr/>
        <w:spacing/>
        <w:ind/>
        <w:jc w:val="center"/>
        <w:rPr/>
      </w:pPr>
      <w:r>
        <w:rPr>
          <w:sz w:val="24"/>
        </w:rPr>
        <w:t xml:space="preserve">от 31 мая 2019 г. N 696</w:t>
      </w:r>
      <w:r/>
    </w:p>
    <w:p>
      <w:pPr>
        <w:pStyle w:val="1882"/>
        <w:pBdr/>
        <w:spacing/>
        <w:ind/>
        <w:jc w:val="center"/>
        <w:rPr/>
      </w:pPr>
      <w:r>
        <w:rPr>
          <w:sz w:val="24"/>
        </w:rPr>
      </w:r>
      <w:r/>
    </w:p>
    <w:p>
      <w:pPr>
        <w:pStyle w:val="1882"/>
        <w:pBdr/>
        <w:spacing/>
        <w:ind/>
        <w:jc w:val="center"/>
        <w:rPr/>
      </w:pPr>
      <w:r>
        <w:rPr>
          <w:sz w:val="24"/>
        </w:rPr>
        <w:t xml:space="preserve">ОБ УТВЕРЖДЕНИИ ГОСУДАРСТВЕННОЙ ПРОГРАММЫ</w:t>
      </w:r>
      <w:r/>
    </w:p>
    <w:p>
      <w:pPr>
        <w:pStyle w:val="1882"/>
        <w:pBdr/>
        <w:spacing/>
        <w:ind/>
        <w:jc w:val="center"/>
        <w:rPr/>
      </w:pPr>
      <w:r>
        <w:rPr>
          <w:sz w:val="24"/>
        </w:rPr>
        <w:t xml:space="preserve">РОССИЙСКОЙ ФЕДЕРАЦИИ "КОМПЛЕКСНОЕ РАЗВИТИЕ СЕЛЬСКИХ</w:t>
      </w:r>
      <w:r/>
    </w:p>
    <w:p>
      <w:pPr>
        <w:pStyle w:val="1882"/>
        <w:pBdr/>
        <w:spacing/>
        <w:ind/>
        <w:jc w:val="center"/>
        <w:rPr/>
      </w:pPr>
      <w:r>
        <w:rPr>
          <w:sz w:val="24"/>
        </w:rPr>
        <w:t xml:space="preserve">ТЕРРИТОРИЙ" И О ВНЕСЕНИИ ИЗМЕНЕНИЙ В НЕКОТОРЫЕ АКТЫ</w:t>
      </w:r>
      <w:r/>
    </w:p>
    <w:p>
      <w:pPr>
        <w:pStyle w:val="1882"/>
        <w:pBdr/>
        <w:spacing/>
        <w:ind/>
        <w:jc w:val="center"/>
        <w:rPr/>
      </w:pPr>
      <w:r>
        <w:rPr>
          <w:sz w:val="24"/>
        </w:rPr>
        <w:t xml:space="preserve">ПРАВИТЕЛЬСТВА РОССИЙСКОЙ ФЕДЕРАЦИИ</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17.10.2019 </w:t>
            </w:r>
            <w:hyperlink r:id="rId32"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1332</w:t>
              </w:r>
            </w:hyperlink>
            <w:r>
              <w:rPr>
                <w:color w:val="392c69"/>
                <w:sz w:val="24"/>
              </w:rPr>
              <w:t xml:space="preserve">,</w:t>
            </w:r>
            <w:r/>
          </w:p>
          <w:p>
            <w:pPr>
              <w:pStyle w:val="1880"/>
              <w:pBdr/>
              <w:spacing/>
              <w:ind/>
              <w:jc w:val="center"/>
              <w:rPr/>
            </w:pPr>
            <w:r>
              <w:rPr>
                <w:color w:val="392c69"/>
                <w:sz w:val="24"/>
              </w:rPr>
              <w:t xml:space="preserve">от 31.03.2020 </w:t>
            </w:r>
            <w:hyperlink r:id="rId33"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391</w:t>
              </w:r>
            </w:hyperlink>
            <w:r>
              <w:rPr>
                <w:color w:val="392c69"/>
                <w:sz w:val="24"/>
              </w:rPr>
              <w:t xml:space="preserve">, от 10.07.2020 </w:t>
            </w:r>
            <w:hyperlink r:id="rId34"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history="1">
              <w:r>
                <w:rPr>
                  <w:color w:val="0000ff"/>
                  <w:sz w:val="24"/>
                </w:rPr>
                <w:t xml:space="preserve">N 1017</w:t>
              </w:r>
            </w:hyperlink>
            <w:r>
              <w:rPr>
                <w:color w:val="392c69"/>
                <w:sz w:val="24"/>
              </w:rPr>
              <w:t xml:space="preserve">, от 18.12.2020 </w:t>
            </w:r>
            <w:hyperlink r:id="rId35"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 Утратил силу или отменен {КонсультантПлюс}" w:history="1">
              <w:r>
                <w:rPr>
                  <w:color w:val="0000ff"/>
                  <w:sz w:val="24"/>
                </w:rPr>
                <w:t xml:space="preserve">N 2155</w:t>
              </w:r>
            </w:hyperlink>
            <w:r>
              <w:rPr>
                <w:color w:val="392c69"/>
                <w:sz w:val="24"/>
              </w:rPr>
              <w:t xml:space="preserve">,</w:t>
            </w:r>
            <w:r/>
          </w:p>
          <w:p>
            <w:pPr>
              <w:pStyle w:val="1880"/>
              <w:pBdr/>
              <w:spacing/>
              <w:ind/>
              <w:jc w:val="center"/>
              <w:rPr/>
            </w:pPr>
            <w:r>
              <w:rPr>
                <w:color w:val="392c69"/>
                <w:sz w:val="24"/>
              </w:rPr>
              <w:t xml:space="preserve">от 30.12.2020 </w:t>
            </w:r>
            <w:hyperlink r:id="rId36"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2384</w:t>
              </w:r>
            </w:hyperlink>
            <w:r>
              <w:rPr>
                <w:color w:val="392c69"/>
                <w:sz w:val="24"/>
              </w:rPr>
              <w:t xml:space="preserve">, от 31.12.2020 </w:t>
            </w:r>
            <w:hyperlink r:id="rId37" w:tooltip="Постановление Правительства РФ от 31.12.2020 N 2475 (ред. от 23.12.2022)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2475</w:t>
              </w:r>
            </w:hyperlink>
            <w:r>
              <w:rPr>
                <w:color w:val="392c69"/>
                <w:sz w:val="24"/>
              </w:rPr>
              <w:t xml:space="preserve">, от 31.03.2021 </w:t>
            </w:r>
            <w:hyperlink r:id="rId38" w:tooltip="Постановление Правительства РФ от 31.03.2021 N 490 (ред. от 25.12.2024)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history="1">
              <w:r>
                <w:rPr>
                  <w:color w:val="0000ff"/>
                  <w:sz w:val="24"/>
                </w:rPr>
                <w:t xml:space="preserve">N 490</w:t>
              </w:r>
            </w:hyperlink>
            <w:r>
              <w:rPr>
                <w:color w:val="392c69"/>
                <w:sz w:val="24"/>
              </w:rPr>
              <w:t xml:space="preserve">,</w:t>
            </w:r>
            <w:r/>
          </w:p>
          <w:p>
            <w:pPr>
              <w:pStyle w:val="1880"/>
              <w:pBdr/>
              <w:spacing/>
              <w:ind/>
              <w:jc w:val="center"/>
              <w:rPr/>
            </w:pPr>
            <w:r>
              <w:rPr>
                <w:color w:val="392c69"/>
                <w:sz w:val="24"/>
              </w:rPr>
              <w:t xml:space="preserve">от 26.05.2021 </w:t>
            </w:r>
            <w:hyperlink r:id="rId39" w:tooltip="Постановление Правительства РФ от 26.05.2021 N 786 (ред. от 30.05.2024)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history="1">
              <w:r>
                <w:rPr>
                  <w:color w:val="0000ff"/>
                  <w:sz w:val="24"/>
                </w:rPr>
                <w:t xml:space="preserve">N 786</w:t>
              </w:r>
            </w:hyperlink>
            <w:r>
              <w:rPr>
                <w:color w:val="392c69"/>
                <w:sz w:val="24"/>
              </w:rPr>
              <w:t xml:space="preserve">, от 02.09.2021 </w:t>
            </w:r>
            <w:hyperlink r:id="rId40"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N 1474</w:t>
              </w:r>
            </w:hyperlink>
            <w:r>
              <w:rPr>
                <w:color w:val="392c69"/>
                <w:sz w:val="24"/>
              </w:rPr>
              <w:t xml:space="preserve">, от 22.10.2021 </w:t>
            </w:r>
            <w:hyperlink r:id="rId41"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1808</w:t>
              </w:r>
            </w:hyperlink>
            <w:r>
              <w:rPr>
                <w:color w:val="392c69"/>
                <w:sz w:val="24"/>
              </w:rPr>
              <w:t xml:space="preserve">,</w:t>
            </w:r>
            <w:r/>
          </w:p>
          <w:p>
            <w:pPr>
              <w:pStyle w:val="1880"/>
              <w:pBdr/>
              <w:spacing/>
              <w:ind/>
              <w:jc w:val="center"/>
              <w:rPr/>
            </w:pPr>
            <w:r>
              <w:rPr>
                <w:color w:val="392c69"/>
                <w:sz w:val="24"/>
              </w:rPr>
              <w:t xml:space="preserve">от 24.12.2021 </w:t>
            </w:r>
            <w:hyperlink r:id="rId42"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color w:val="392c69"/>
                <w:sz w:val="24"/>
              </w:rPr>
              <w:t xml:space="preserve">, от 22.06.2022 </w:t>
            </w:r>
            <w:hyperlink r:id="rId4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color w:val="392c69"/>
                <w:sz w:val="24"/>
              </w:rPr>
              <w:t xml:space="preserve">, от 23.12.2022 </w:t>
            </w:r>
            <w:hyperlink r:id="rId44"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2409</w:t>
              </w:r>
            </w:hyperlink>
            <w:r>
              <w:rPr>
                <w:color w:val="392c69"/>
                <w:sz w:val="24"/>
              </w:rPr>
              <w:t xml:space="preserve">,</w:t>
            </w:r>
            <w:r/>
          </w:p>
          <w:p>
            <w:pPr>
              <w:pStyle w:val="1880"/>
              <w:pBdr/>
              <w:spacing/>
              <w:ind/>
              <w:jc w:val="center"/>
              <w:rPr/>
            </w:pPr>
            <w:r>
              <w:rPr>
                <w:color w:val="392c69"/>
                <w:sz w:val="24"/>
              </w:rPr>
              <w:t xml:space="preserve">от 31.07.2023 </w:t>
            </w:r>
            <w:hyperlink r:id="rId45"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N 1237</w:t>
              </w:r>
            </w:hyperlink>
            <w:r>
              <w:rPr>
                <w:color w:val="392c69"/>
                <w:sz w:val="24"/>
              </w:rPr>
              <w:t xml:space="preserve">, от 22.12.2023 </w:t>
            </w:r>
            <w:hyperlink r:id="rId4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 от 27.06.2024 </w:t>
            </w:r>
            <w:hyperlink r:id="rId47"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history="1">
              <w:r>
                <w:rPr>
                  <w:color w:val="0000ff"/>
                  <w:sz w:val="24"/>
                </w:rPr>
                <w:t xml:space="preserve">N 874</w:t>
              </w:r>
            </w:hyperlink>
            <w:r>
              <w:rPr>
                <w:color w:val="392c69"/>
                <w:sz w:val="24"/>
              </w:rPr>
              <w:t xml:space="preserve">,</w:t>
            </w:r>
            <w:r/>
          </w:p>
          <w:p>
            <w:pPr>
              <w:pStyle w:val="1880"/>
              <w:pBdr/>
              <w:spacing/>
              <w:ind/>
              <w:jc w:val="center"/>
              <w:rPr/>
            </w:pPr>
            <w:r>
              <w:rPr>
                <w:color w:val="392c69"/>
                <w:sz w:val="24"/>
              </w:rPr>
              <w:t xml:space="preserve">от 21.11.2024 </w:t>
            </w:r>
            <w:hyperlink r:id="rId48"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history="1">
              <w:r>
                <w:rPr>
                  <w:color w:val="0000ff"/>
                  <w:sz w:val="24"/>
                </w:rPr>
                <w:t xml:space="preserve">N 1591</w:t>
              </w:r>
            </w:hyperlink>
            <w:r>
              <w:rPr>
                <w:color w:val="392c69"/>
                <w:sz w:val="24"/>
              </w:rPr>
              <w:t xml:space="preserve">, от 12.12.2024 </w:t>
            </w:r>
            <w:hyperlink r:id="rId4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 от 25.12.2024 </w:t>
            </w:r>
            <w:hyperlink r:id="rId50" w:tooltip="Постановление Правительства РФ от 25.12.2024 N 1893 &quot;О внесении изменений в некоторые акты Правительства Российской Федерации&quot; {КонсультантПлюс}" w:history="1">
              <w:r>
                <w:rPr>
                  <w:color w:val="0000ff"/>
                  <w:sz w:val="24"/>
                </w:rPr>
                <w:t xml:space="preserve">N 1893</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rPr>
          <w:sz w:val="24"/>
        </w:rPr>
        <w:t xml:space="preserve">Правительство Российской Федерации постановляет:</w:t>
      </w:r>
      <w:r/>
    </w:p>
    <w:p>
      <w:pPr>
        <w:pStyle w:val="1880"/>
        <w:pBdr/>
        <w:spacing w:before="240"/>
        <w:ind w:firstLine="540"/>
        <w:jc w:val="both"/>
        <w:rPr/>
      </w:pPr>
      <w:r>
        <w:rPr>
          <w:sz w:val="24"/>
        </w:rPr>
        <w:t xml:space="preserve">1. Утвердить прилагаемые:</w:t>
      </w:r>
      <w:r/>
    </w:p>
    <w:p>
      <w:pPr>
        <w:pStyle w:val="1880"/>
        <w:pBdr/>
        <w:spacing w:before="240"/>
        <w:ind w:firstLine="540"/>
        <w:jc w:val="both"/>
        <w:rPr/>
      </w:pPr>
      <w:r>
        <w:rPr>
          <w:sz w:val="24"/>
        </w:rPr>
        <w:t xml:space="preserve">государственную </w:t>
      </w:r>
      <w:hyperlink w:tooltip="ГОСУДАРСТВЕННАЯ ПРОГРАММА РОССИЙСКОЙ ФЕДЕРАЦИИ" w:anchor="P41" w:history="1">
        <w:r>
          <w:rPr>
            <w:color w:val="0000ff"/>
            <w:sz w:val="24"/>
          </w:rPr>
          <w:t xml:space="preserve">программу</w:t>
        </w:r>
      </w:hyperlink>
      <w:r>
        <w:rPr>
          <w:sz w:val="24"/>
        </w:rPr>
        <w:t xml:space="preserve"> Российской Федерации "Комплексное развитие сельских территорий";</w:t>
      </w:r>
      <w:r/>
    </w:p>
    <w:p>
      <w:pPr>
        <w:pStyle w:val="1880"/>
        <w:pBdr/>
        <w:spacing w:before="240"/>
        <w:ind w:firstLine="540"/>
        <w:jc w:val="both"/>
        <w:rPr/>
      </w:pPr>
      <w:r/>
      <w:hyperlink w:tooltip="ИЗМЕНЕНИЯ," w:anchor="P1840" w:history="1">
        <w:r>
          <w:rPr>
            <w:color w:val="0000ff"/>
            <w:sz w:val="24"/>
          </w:rPr>
          <w:t xml:space="preserve">изменения</w:t>
        </w:r>
      </w:hyperlink>
      <w:r>
        <w:rPr>
          <w:sz w:val="24"/>
        </w:rPr>
        <w:t xml:space="preserve">, которые вносятся в акты Правительства Российской Федерации.</w:t>
      </w:r>
      <w:r/>
    </w:p>
    <w:p>
      <w:pPr>
        <w:pStyle w:val="1880"/>
        <w:pBdr/>
        <w:spacing w:before="240"/>
        <w:ind w:firstLine="540"/>
        <w:jc w:val="both"/>
        <w:rPr/>
      </w:pPr>
      <w:r>
        <w:rPr>
          <w:sz w:val="24"/>
        </w:rPr>
        <w:t xml:space="preserve">2. Министерству сельского хозяйства Российской Федерации разместить государственную </w:t>
      </w:r>
      <w:hyperlink w:tooltip="ГОСУДАРСТВЕННАЯ ПРОГРАММА РОССИЙСКОЙ ФЕДЕРАЦИИ" w:anchor="P41" w:history="1">
        <w:r>
          <w:rPr>
            <w:color w:val="0000ff"/>
            <w:sz w:val="24"/>
          </w:rPr>
          <w:t xml:space="preserve">программу</w:t>
        </w:r>
      </w:hyperlink>
      <w:r>
        <w:rPr>
          <w:sz w:val="24"/>
        </w:rPr>
        <w:t xml:space="preserve"> Российской Федерации "Ком</w:t>
      </w:r>
      <w:r>
        <w:rPr>
          <w:sz w:val="24"/>
        </w:rPr>
        <w:t xml:space="preserve">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r/>
    </w:p>
    <w:p>
      <w:pPr>
        <w:pStyle w:val="1880"/>
        <w:pBdr/>
        <w:spacing w:before="240"/>
        <w:ind w:firstLine="540"/>
        <w:jc w:val="both"/>
        <w:rPr/>
      </w:pPr>
      <w:r>
        <w:rPr>
          <w:sz w:val="24"/>
        </w:rP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tooltip="ГОСУДАРСТВЕННАЯ ПРОГРАММА РОССИЙСКОЙ ФЕДЕРАЦИИ" w:anchor="P41" w:history="1">
        <w:r>
          <w:rPr>
            <w:color w:val="0000ff"/>
            <w:sz w:val="24"/>
          </w:rPr>
          <w:t xml:space="preserve">программы</w:t>
        </w:r>
      </w:hyperlink>
      <w:r>
        <w:rPr>
          <w:sz w:val="24"/>
        </w:rPr>
        <w:t xml:space="preserve"> Российской Федерации "Комплексное развитие сельских территорий", утвержденной настоящим постановлением.</w:t>
      </w:r>
      <w:r/>
    </w:p>
    <w:p>
      <w:pPr>
        <w:pStyle w:val="1880"/>
        <w:pBdr/>
        <w:spacing w:before="240"/>
        <w:ind w:firstLine="540"/>
        <w:jc w:val="both"/>
        <w:rPr/>
      </w:pPr>
      <w:r>
        <w:rPr>
          <w:sz w:val="24"/>
        </w:rPr>
        <w:t xml:space="preserve">4. Министерству сельского хозяйства Российской </w:t>
      </w:r>
      <w:r>
        <w:rPr>
          <w:sz w:val="24"/>
        </w:rPr>
        <w:t xml:space="preserve">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tooltip="ГОСУДАРСТВЕННАЯ ПРОГРАММА РОССИЙСКОЙ ФЕДЕРАЦИИ" w:anchor="P41" w:history="1">
        <w:r>
          <w:rPr>
            <w:color w:val="0000ff"/>
            <w:sz w:val="24"/>
          </w:rPr>
          <w:t xml:space="preserve">программы</w:t>
        </w:r>
      </w:hyperlink>
      <w:r>
        <w:rPr>
          <w:sz w:val="24"/>
        </w:rPr>
        <w:t xml:space="preserve"> Российской Федерации "Комплексное развитие сельских территорий".</w:t>
      </w:r>
      <w:r/>
    </w:p>
    <w:p>
      <w:pPr>
        <w:pStyle w:val="1880"/>
        <w:pBdr/>
        <w:spacing w:before="240"/>
        <w:ind w:firstLine="540"/>
        <w:jc w:val="both"/>
        <w:rPr/>
      </w:pPr>
      <w:r>
        <w:rPr>
          <w:sz w:val="24"/>
        </w:rPr>
        <w:t xml:space="preserve">5. </w:t>
      </w:r>
      <w:hyperlink w:tooltip="2. В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ского хозяйства и регулирования рынков сельскохозяйственной продукции, сырья и продовольствия&quot; (Собрание законодательства Российской Федерации, 2012, N 32, ст. 4549; 2013, N 30, ст. 4110; 2014, N 18, ст. 2161; 2015, N 1, ст. 221; 2017, N 4,..." w:anchor="P1852" w:history="1">
        <w:r>
          <w:rPr>
            <w:color w:val="0000ff"/>
            <w:sz w:val="24"/>
          </w:rPr>
          <w:t xml:space="preserve">Пункт 2</w:t>
        </w:r>
      </w:hyperlink>
      <w:r>
        <w:rPr>
          <w:sz w:val="24"/>
        </w:rPr>
        <w:t xml:space="preserve"> изменений, утвержденных настоящим постановлением, вступает в силу с 1 января 2020 г.</w:t>
      </w:r>
      <w:r/>
    </w:p>
    <w:p>
      <w:pPr>
        <w:pStyle w:val="1880"/>
        <w:pBdr/>
        <w:spacing/>
        <w:ind/>
        <w:jc w:val="both"/>
        <w:rPr/>
      </w:pPr>
      <w:r>
        <w:rPr>
          <w:sz w:val="24"/>
        </w:rPr>
      </w:r>
      <w:r/>
    </w:p>
    <w:p>
      <w:pPr>
        <w:pStyle w:val="1880"/>
        <w:pBdr/>
        <w:spacing/>
        <w:ind/>
        <w:jc w:val="right"/>
        <w:rPr/>
      </w:pPr>
      <w:r>
        <w:rPr>
          <w:sz w:val="24"/>
        </w:rPr>
        <w:t xml:space="preserve">Председатель Правительства</w:t>
      </w:r>
      <w:r/>
    </w:p>
    <w:p>
      <w:pPr>
        <w:pStyle w:val="1880"/>
        <w:pBdr/>
        <w:spacing/>
        <w:ind/>
        <w:jc w:val="right"/>
        <w:rPr/>
      </w:pPr>
      <w:r>
        <w:rPr>
          <w:sz w:val="24"/>
        </w:rPr>
        <w:t xml:space="preserve">Российской Федерации</w:t>
      </w:r>
      <w:r/>
    </w:p>
    <w:p>
      <w:pPr>
        <w:pStyle w:val="1880"/>
        <w:pBdr/>
        <w:spacing/>
        <w:ind/>
        <w:jc w:val="right"/>
        <w:rPr/>
      </w:pPr>
      <w:r>
        <w:rPr>
          <w:sz w:val="24"/>
        </w:rPr>
        <w:t xml:space="preserve">Д.МЕДВЕДЕВ</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0"/>
        <w:rPr/>
      </w:pPr>
      <w:r>
        <w:rPr>
          <w:sz w:val="24"/>
        </w:rPr>
        <w:t xml:space="preserve">Утверждена</w:t>
      </w:r>
      <w:r/>
    </w:p>
    <w:p>
      <w:pPr>
        <w:pStyle w:val="1880"/>
        <w:pBdr/>
        <w:spacing/>
        <w:ind/>
        <w:jc w:val="right"/>
        <w:rPr/>
      </w:pPr>
      <w:r>
        <w:rPr>
          <w:sz w:val="24"/>
        </w:rPr>
        <w:t xml:space="preserve">постановлением Правительства</w:t>
      </w:r>
      <w:r/>
    </w:p>
    <w:p>
      <w:pPr>
        <w:pStyle w:val="1880"/>
        <w:pBdr/>
        <w:spacing/>
        <w:ind/>
        <w:jc w:val="right"/>
        <w:rPr/>
      </w:pPr>
      <w:r>
        <w:rPr>
          <w:sz w:val="24"/>
        </w:rPr>
        <w:t xml:space="preserve">Российской Федерации</w:t>
      </w:r>
      <w:r/>
    </w:p>
    <w:p>
      <w:pPr>
        <w:pStyle w:val="1880"/>
        <w:pBdr/>
        <w:spacing/>
        <w:ind/>
        <w:jc w:val="right"/>
        <w:rPr/>
      </w:pPr>
      <w:r>
        <w:rPr>
          <w:sz w:val="24"/>
        </w:rPr>
        <w:t xml:space="preserve">от 31 мая 2019 г. N 696</w:t>
      </w:r>
      <w:r/>
    </w:p>
    <w:p>
      <w:pPr>
        <w:pStyle w:val="1880"/>
        <w:pBdr/>
        <w:spacing/>
        <w:ind/>
        <w:jc w:val="both"/>
        <w:rPr/>
      </w:pPr>
      <w:r>
        <w:rPr>
          <w:sz w:val="24"/>
        </w:rPr>
      </w:r>
      <w:r/>
    </w:p>
    <w:p>
      <w:pPr>
        <w:pStyle w:val="1882"/>
        <w:pBdr/>
        <w:spacing/>
        <w:ind/>
        <w:jc w:val="center"/>
        <w:rPr/>
      </w:pPr>
      <w:r/>
      <w:bookmarkStart w:id="41" w:name="P41"/>
      <w:r/>
      <w:bookmarkEnd w:id="41"/>
      <w:r>
        <w:rPr>
          <w:sz w:val="24"/>
        </w:rPr>
        <w:t xml:space="preserve">ГОСУДАРСТВЕННАЯ ПРОГРАММА РОССИЙСКОЙ ФЕДЕРАЦИИ</w:t>
      </w:r>
      <w:r/>
    </w:p>
    <w:p>
      <w:pPr>
        <w:pStyle w:val="1882"/>
        <w:pBdr/>
        <w:spacing/>
        <w:ind/>
        <w:jc w:val="center"/>
        <w:rPr/>
      </w:pPr>
      <w:r>
        <w:rPr>
          <w:sz w:val="24"/>
        </w:rPr>
        <w:t xml:space="preserve">"КОМПЛЕКСНОЕ РАЗВИТИЕ СЕЛЬСКИХ ТЕРРИТОРИЙ"</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17.10.2019 </w:t>
            </w:r>
            <w:hyperlink r:id="rId51"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1332</w:t>
              </w:r>
            </w:hyperlink>
            <w:r>
              <w:rPr>
                <w:color w:val="392c69"/>
                <w:sz w:val="24"/>
              </w:rPr>
              <w:t xml:space="preserve">,</w:t>
            </w:r>
            <w:r/>
          </w:p>
          <w:p>
            <w:pPr>
              <w:pStyle w:val="1880"/>
              <w:pBdr/>
              <w:spacing/>
              <w:ind/>
              <w:jc w:val="center"/>
              <w:rPr/>
            </w:pPr>
            <w:r>
              <w:rPr>
                <w:color w:val="392c69"/>
                <w:sz w:val="24"/>
              </w:rPr>
              <w:t xml:space="preserve">от 31.03.2020 </w:t>
            </w:r>
            <w:hyperlink r:id="rId52"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391</w:t>
              </w:r>
            </w:hyperlink>
            <w:r>
              <w:rPr>
                <w:color w:val="392c69"/>
                <w:sz w:val="24"/>
              </w:rPr>
              <w:t xml:space="preserve">, от 10.07.2020 </w:t>
            </w:r>
            <w:hyperlink r:id="rId53"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history="1">
              <w:r>
                <w:rPr>
                  <w:color w:val="0000ff"/>
                  <w:sz w:val="24"/>
                </w:rPr>
                <w:t xml:space="preserve">N 1017</w:t>
              </w:r>
            </w:hyperlink>
            <w:r>
              <w:rPr>
                <w:color w:val="392c69"/>
                <w:sz w:val="24"/>
              </w:rPr>
              <w:t xml:space="preserve">, от 18.12.2020 </w:t>
            </w:r>
            <w:hyperlink r:id="rId54"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 Утратил силу или отменен {КонсультантПлюс}" w:history="1">
              <w:r>
                <w:rPr>
                  <w:color w:val="0000ff"/>
                  <w:sz w:val="24"/>
                </w:rPr>
                <w:t xml:space="preserve">N 2155</w:t>
              </w:r>
            </w:hyperlink>
            <w:r>
              <w:rPr>
                <w:color w:val="392c69"/>
                <w:sz w:val="24"/>
              </w:rPr>
              <w:t xml:space="preserve">,</w:t>
            </w:r>
            <w:r/>
          </w:p>
          <w:p>
            <w:pPr>
              <w:pStyle w:val="1880"/>
              <w:pBdr/>
              <w:spacing/>
              <w:ind/>
              <w:jc w:val="center"/>
              <w:rPr/>
            </w:pPr>
            <w:r>
              <w:rPr>
                <w:color w:val="392c69"/>
                <w:sz w:val="24"/>
              </w:rPr>
              <w:t xml:space="preserve">от 30.12.2020 </w:t>
            </w:r>
            <w:hyperlink r:id="rId55"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2384</w:t>
              </w:r>
            </w:hyperlink>
            <w:r>
              <w:rPr>
                <w:color w:val="392c69"/>
                <w:sz w:val="24"/>
              </w:rPr>
              <w:t xml:space="preserve">, от 31.12.2020 </w:t>
            </w:r>
            <w:hyperlink r:id="rId56" w:tooltip="Постановление Правительства РФ от 31.12.2020 N 2475 (ред. от 23.12.2022)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2475</w:t>
              </w:r>
            </w:hyperlink>
            <w:r>
              <w:rPr>
                <w:color w:val="392c69"/>
                <w:sz w:val="24"/>
              </w:rPr>
              <w:t xml:space="preserve">, от 31.03.2021 </w:t>
            </w:r>
            <w:hyperlink r:id="rId57" w:tooltip="Постановление Правительства РФ от 31.03.2021 N 490 (ред. от 25.12.2024)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history="1">
              <w:r>
                <w:rPr>
                  <w:color w:val="0000ff"/>
                  <w:sz w:val="24"/>
                </w:rPr>
                <w:t xml:space="preserve">N 490</w:t>
              </w:r>
            </w:hyperlink>
            <w:r>
              <w:rPr>
                <w:color w:val="392c69"/>
                <w:sz w:val="24"/>
              </w:rPr>
              <w:t xml:space="preserve">,</w:t>
            </w:r>
            <w:r/>
          </w:p>
          <w:p>
            <w:pPr>
              <w:pStyle w:val="1880"/>
              <w:pBdr/>
              <w:spacing/>
              <w:ind/>
              <w:jc w:val="center"/>
              <w:rPr/>
            </w:pPr>
            <w:r>
              <w:rPr>
                <w:color w:val="392c69"/>
                <w:sz w:val="24"/>
              </w:rPr>
              <w:t xml:space="preserve">от 22.10.2021 </w:t>
            </w:r>
            <w:hyperlink r:id="rId58"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1808</w:t>
              </w:r>
            </w:hyperlink>
            <w:r>
              <w:rPr>
                <w:color w:val="392c69"/>
                <w:sz w:val="24"/>
              </w:rPr>
              <w:t xml:space="preserve">, от 24.12.2021 </w:t>
            </w:r>
            <w:hyperlink r:id="rId59"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color w:val="392c69"/>
                <w:sz w:val="24"/>
              </w:rPr>
              <w:t xml:space="preserve">, от 22.06.2022 </w:t>
            </w:r>
            <w:hyperlink r:id="rId6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color w:val="392c69"/>
                <w:sz w:val="24"/>
              </w:rPr>
              <w:t xml:space="preserve">,</w:t>
            </w:r>
            <w:r/>
          </w:p>
          <w:p>
            <w:pPr>
              <w:pStyle w:val="1880"/>
              <w:pBdr/>
              <w:spacing/>
              <w:ind/>
              <w:jc w:val="center"/>
              <w:rPr/>
            </w:pPr>
            <w:r>
              <w:rPr>
                <w:color w:val="392c69"/>
                <w:sz w:val="24"/>
              </w:rPr>
              <w:t xml:space="preserve">от 23.12.2022 </w:t>
            </w:r>
            <w:hyperlink r:id="rId61"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2409</w:t>
              </w:r>
            </w:hyperlink>
            <w:r>
              <w:rPr>
                <w:color w:val="392c69"/>
                <w:sz w:val="24"/>
              </w:rPr>
              <w:t xml:space="preserve">, от 22.12.2023 </w:t>
            </w:r>
            <w:hyperlink r:id="rId6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 от 27.06.2024 </w:t>
            </w:r>
            <w:hyperlink r:id="rId63"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history="1">
              <w:r>
                <w:rPr>
                  <w:color w:val="0000ff"/>
                  <w:sz w:val="24"/>
                </w:rPr>
                <w:t xml:space="preserve">N 874</w:t>
              </w:r>
            </w:hyperlink>
            <w:r>
              <w:rPr>
                <w:color w:val="392c69"/>
                <w:sz w:val="24"/>
              </w:rPr>
              <w:t xml:space="preserve">,</w:t>
            </w:r>
            <w:r/>
          </w:p>
          <w:p>
            <w:pPr>
              <w:pStyle w:val="1880"/>
              <w:pBdr/>
              <w:spacing/>
              <w:ind/>
              <w:jc w:val="center"/>
              <w:rPr/>
            </w:pPr>
            <w:r>
              <w:rPr>
                <w:color w:val="392c69"/>
                <w:sz w:val="24"/>
              </w:rPr>
              <w:t xml:space="preserve">от 21.11.2024 </w:t>
            </w:r>
            <w:hyperlink r:id="rId64"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history="1">
              <w:r>
                <w:rPr>
                  <w:color w:val="0000ff"/>
                  <w:sz w:val="24"/>
                </w:rPr>
                <w:t xml:space="preserve">N 1591</w:t>
              </w:r>
            </w:hyperlink>
            <w:r>
              <w:rPr>
                <w:color w:val="392c69"/>
                <w:sz w:val="24"/>
              </w:rPr>
              <w:t xml:space="preserve">, от 12.12.2024 </w:t>
            </w:r>
            <w:hyperlink r:id="rId6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2"/>
        <w:pBdr/>
        <w:spacing/>
        <w:ind/>
        <w:jc w:val="center"/>
        <w:outlineLvl w:val="1"/>
        <w:rPr/>
      </w:pPr>
      <w:r>
        <w:rPr>
          <w:sz w:val="24"/>
        </w:rPr>
        <w:t xml:space="preserve">Приоритеты и цели государственной политики в сфере</w:t>
      </w:r>
      <w:r/>
    </w:p>
    <w:p>
      <w:pPr>
        <w:pStyle w:val="1882"/>
        <w:pBdr/>
        <w:spacing/>
        <w:ind/>
        <w:jc w:val="center"/>
        <w:rPr/>
      </w:pPr>
      <w:r>
        <w:rPr>
          <w:sz w:val="24"/>
        </w:rPr>
        <w:t xml:space="preserve">реализации государственной программы Российской Федерации</w:t>
      </w:r>
      <w:r/>
    </w:p>
    <w:p>
      <w:pPr>
        <w:pStyle w:val="1882"/>
        <w:pBdr/>
        <w:spacing/>
        <w:ind/>
        <w:jc w:val="center"/>
        <w:rPr/>
      </w:pPr>
      <w:r>
        <w:rPr>
          <w:sz w:val="24"/>
        </w:rPr>
        <w:t xml:space="preserve">"Комплексное развитие сельских территорий"</w:t>
      </w:r>
      <w:r/>
    </w:p>
    <w:p>
      <w:pPr>
        <w:pStyle w:val="1880"/>
        <w:pBdr/>
        <w:spacing/>
        <w:ind/>
        <w:jc w:val="center"/>
        <w:rPr/>
      </w:pPr>
      <w:r>
        <w:rPr>
          <w:sz w:val="24"/>
        </w:rPr>
      </w:r>
      <w:r/>
    </w:p>
    <w:p>
      <w:pPr>
        <w:pStyle w:val="1880"/>
        <w:pBdr/>
        <w:spacing/>
        <w:ind/>
        <w:jc w:val="center"/>
        <w:rPr/>
      </w:pPr>
      <w:r>
        <w:rPr>
          <w:sz w:val="24"/>
        </w:rPr>
        <w:t xml:space="preserve">(в ред. </w:t>
      </w:r>
      <w:hyperlink r:id="rId66"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22.10.2021 N 1808)</w:t>
      </w:r>
      <w:r/>
    </w:p>
    <w:p>
      <w:pPr>
        <w:pStyle w:val="1880"/>
        <w:pBdr/>
        <w:spacing/>
        <w:ind w:firstLine="540"/>
        <w:jc w:val="both"/>
        <w:rPr/>
      </w:pPr>
      <w:r>
        <w:rPr>
          <w:sz w:val="24"/>
        </w:rPr>
      </w:r>
      <w:r/>
    </w:p>
    <w:p>
      <w:pPr>
        <w:pStyle w:val="1882"/>
        <w:pBdr/>
        <w:spacing/>
        <w:ind/>
        <w:jc w:val="center"/>
        <w:outlineLvl w:val="2"/>
        <w:rPr/>
      </w:pPr>
      <w:r>
        <w:rPr>
          <w:sz w:val="24"/>
        </w:rPr>
        <w:t xml:space="preserve">Характеристика текущего уровня развития сельских территорий</w:t>
      </w:r>
      <w:r/>
    </w:p>
    <w:p>
      <w:pPr>
        <w:pStyle w:val="1882"/>
        <w:pBdr/>
        <w:spacing/>
        <w:ind/>
        <w:jc w:val="center"/>
        <w:rPr/>
      </w:pPr>
      <w:r>
        <w:rPr>
          <w:sz w:val="24"/>
        </w:rPr>
        <w:t xml:space="preserve">и качества жизни сельского населения Российской Федерации</w:t>
      </w:r>
      <w:r/>
    </w:p>
    <w:p>
      <w:pPr>
        <w:pStyle w:val="1880"/>
        <w:pBdr/>
        <w:spacing/>
        <w:ind w:firstLine="540"/>
        <w:jc w:val="both"/>
        <w:rPr/>
      </w:pPr>
      <w:r>
        <w:rPr>
          <w:sz w:val="24"/>
        </w:rPr>
      </w:r>
      <w:r/>
    </w:p>
    <w:p>
      <w:pPr>
        <w:pStyle w:val="1880"/>
        <w:pBdr/>
        <w:spacing/>
        <w:ind w:firstLine="540"/>
        <w:jc w:val="both"/>
        <w:rPr/>
      </w:pPr>
      <w:r>
        <w:rPr>
          <w:sz w:val="24"/>
        </w:rPr>
        <w:t xml:space="preserve">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r/>
    </w:p>
    <w:p>
      <w:pPr>
        <w:pStyle w:val="1880"/>
        <w:pBdr/>
        <w:spacing w:before="240"/>
        <w:ind w:firstLine="540"/>
        <w:jc w:val="both"/>
        <w:rPr/>
      </w:pPr>
      <w:r>
        <w:rPr>
          <w:sz w:val="24"/>
        </w:rPr>
        <w:t xml:space="preserve">По итогам Всероссийской переписи населения 2021 года в</w:t>
      </w:r>
      <w:r>
        <w:rPr>
          <w:sz w:val="24"/>
        </w:rPr>
        <w:t xml:space="preserve"> Российской Федерации насчитывалось 153,2 тыс. сельских населенных пунктов, в которых проживало 37106 тыс. человек, из них 80,2 тыс. сельских населенных пунктов с численностью населения до 100 человек, в которых проживало 2000 тыс. человек (или 1,4 процент</w:t>
      </w:r>
      <w:r>
        <w:rPr>
          <w:sz w:val="24"/>
        </w:rPr>
        <w:t xml:space="preserve">а общей численности населения Российской Федерации). Количество сельских населенных пунктов без населения составило 24,8 тыс., что на 5,6 тыс. сельских населенных пунктов (или 29,4 процента) больше, чем по итогам Всероссийской переписи населения 2010 года.</w:t>
      </w:r>
      <w:r/>
    </w:p>
    <w:p>
      <w:pPr>
        <w:pStyle w:val="1880"/>
        <w:pBdr/>
        <w:spacing/>
        <w:ind/>
        <w:jc w:val="both"/>
        <w:rPr/>
      </w:pPr>
      <w:r>
        <w:rPr>
          <w:sz w:val="24"/>
        </w:rPr>
        <w:t xml:space="preserve">(в ред. </w:t>
      </w:r>
      <w:hyperlink r:id="rId6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За 5 лет (2021 год по сравнению с 2016 годом) доля сельского населения Российской Федерации сократилась с 25,9 процента до 25,2 процента.</w:t>
      </w:r>
      <w:r/>
    </w:p>
    <w:p>
      <w:pPr>
        <w:pStyle w:val="1880"/>
        <w:pBdr/>
        <w:spacing/>
        <w:ind/>
        <w:jc w:val="both"/>
        <w:rPr/>
      </w:pPr>
      <w:r>
        <w:rPr>
          <w:sz w:val="24"/>
        </w:rPr>
        <w:t xml:space="preserve">(в ред. </w:t>
      </w:r>
      <w:hyperlink r:id="rId6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На 1 января 2024 г. численность населения сельских территорий и сельских агломераций составила 50736,5 тыс. человек (или 34,7 процента общей численности населения Российской Федерации).</w:t>
      </w:r>
      <w:r/>
    </w:p>
    <w:p>
      <w:pPr>
        <w:pStyle w:val="1880"/>
        <w:pBdr/>
        <w:spacing/>
        <w:ind/>
        <w:jc w:val="both"/>
        <w:rPr/>
      </w:pPr>
      <w:r>
        <w:rPr>
          <w:sz w:val="24"/>
        </w:rPr>
        <w:t xml:space="preserve">(в ред. </w:t>
      </w:r>
      <w:hyperlink r:id="rId6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w:t>
      </w:r>
      <w:r>
        <w:rPr>
          <w:sz w:val="24"/>
        </w:rPr>
        <w:t xml:space="preserve">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w:t>
      </w:r>
      <w:r>
        <w:rPr>
          <w:sz w:val="24"/>
        </w:rPr>
        <w:t xml:space="preserve">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r/>
    </w:p>
    <w:p>
      <w:pPr>
        <w:pStyle w:val="1880"/>
        <w:pBdr/>
        <w:spacing w:before="240"/>
        <w:ind w:firstLine="540"/>
        <w:jc w:val="both"/>
        <w:rPr/>
      </w:pPr>
      <w:r>
        <w:rPr>
          <w:sz w:val="24"/>
        </w:rPr>
        <w:t xml:space="preserve">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r/>
    </w:p>
    <w:p>
      <w:pPr>
        <w:pStyle w:val="1880"/>
        <w:pBdr/>
        <w:spacing w:before="240"/>
        <w:ind w:firstLine="540"/>
        <w:jc w:val="both"/>
        <w:rPr/>
      </w:pPr>
      <w:r>
        <w:rPr>
          <w:sz w:val="24"/>
        </w:rPr>
        <w:t xml:space="preserve">По итогам 2020 года, по информации Федеральной службы государственной статистики, достигнуты следующие результаты реализации </w:t>
      </w:r>
      <w:hyperlink r:id="rId70"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history="1">
        <w:r>
          <w:rPr>
            <w:color w:val="0000ff"/>
            <w:sz w:val="24"/>
          </w:rPr>
          <w:t xml:space="preserve">Стратегии</w:t>
        </w:r>
      </w:hyperlink>
      <w:r>
        <w:rPr>
          <w:sz w:val="24"/>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r/>
    </w:p>
    <w:p>
      <w:pPr>
        <w:pStyle w:val="1880"/>
        <w:pBdr/>
        <w:spacing w:before="240"/>
        <w:ind w:firstLine="540"/>
        <w:jc w:val="both"/>
        <w:rPr/>
      </w:pPr>
      <w:r>
        <w:rPr>
          <w:sz w:val="24"/>
        </w:rPr>
        <w:t xml:space="preserve">численность сельского населения на начало 2021 года составила 37235 тыс. человек, превысив плановый показатель 36200 тыс. человек на 1035 тыс. человек;</w:t>
      </w:r>
      <w:r/>
    </w:p>
    <w:p>
      <w:pPr>
        <w:pStyle w:val="1880"/>
        <w:pBdr/>
        <w:spacing/>
        <w:ind/>
        <w:jc w:val="both"/>
        <w:rPr/>
      </w:pPr>
      <w:r>
        <w:rPr>
          <w:sz w:val="24"/>
        </w:rPr>
        <w:t xml:space="preserve">(в ред. </w:t>
      </w:r>
      <w:hyperlink r:id="rId7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r/>
    </w:p>
    <w:p>
      <w:pPr>
        <w:pStyle w:val="1880"/>
        <w:pBdr/>
        <w:spacing w:before="240"/>
        <w:ind w:firstLine="540"/>
        <w:jc w:val="both"/>
        <w:rPr/>
      </w:pPr>
      <w:r>
        <w:rPr>
          <w:sz w:val="24"/>
        </w:rPr>
        <w:t xml:space="preserve">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r/>
    </w:p>
    <w:p>
      <w:pPr>
        <w:pStyle w:val="1880"/>
        <w:pBdr/>
        <w:spacing w:before="240"/>
        <w:ind w:firstLine="540"/>
        <w:jc w:val="both"/>
        <w:rPr/>
      </w:pPr>
      <w:r>
        <w:rPr>
          <w:sz w:val="24"/>
        </w:rPr>
        <w:t xml:space="preserve">миграционный отток сельского населения составил минус 3 тыс. человек при плановом значении минус 95,4 тыс. человек.</w:t>
      </w:r>
      <w:r/>
    </w:p>
    <w:p>
      <w:pPr>
        <w:pStyle w:val="1880"/>
        <w:pBdr/>
        <w:spacing w:before="240"/>
        <w:ind w:firstLine="540"/>
        <w:jc w:val="both"/>
        <w:rPr/>
      </w:pPr>
      <w:r>
        <w:rPr>
          <w:sz w:val="24"/>
        </w:rPr>
        <w:t xml:space="preserve">Вместе с тем не удалось достичь плановых значений по следующим показателям:</w:t>
      </w:r>
      <w:r/>
    </w:p>
    <w:p>
      <w:pPr>
        <w:pStyle w:val="1880"/>
        <w:pBdr/>
        <w:spacing w:before="240"/>
        <w:ind w:firstLine="540"/>
        <w:jc w:val="both"/>
        <w:rPr/>
      </w:pPr>
      <w:r>
        <w:rPr>
          <w:sz w:val="24"/>
        </w:rPr>
        <w:t xml:space="preserve">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r/>
    </w:p>
    <w:p>
      <w:pPr>
        <w:pStyle w:val="1880"/>
        <w:pBdr/>
        <w:spacing w:before="240"/>
        <w:ind w:firstLine="540"/>
        <w:jc w:val="both"/>
        <w:rPr/>
      </w:pPr>
      <w:r>
        <w:rPr>
          <w:sz w:val="24"/>
        </w:rPr>
        <w:t xml:space="preserve">ожидаемая продолжительность жизни при рождении сельского населения составила 70,7 года, что ниже планового показателя 72,7 года;</w:t>
      </w:r>
      <w:r/>
    </w:p>
    <w:p>
      <w:pPr>
        <w:pStyle w:val="1880"/>
        <w:pBdr/>
        <w:spacing w:before="240"/>
        <w:ind w:firstLine="540"/>
        <w:jc w:val="both"/>
        <w:rPr/>
      </w:pPr>
      <w:r>
        <w:rPr>
          <w:sz w:val="24"/>
        </w:rPr>
        <w:t xml:space="preserve">уровень занятости сельского населения составил 52,2 процента при плановом значении 62,3 процента;</w:t>
      </w:r>
      <w:r/>
    </w:p>
    <w:p>
      <w:pPr>
        <w:pStyle w:val="1880"/>
        <w:pBdr/>
        <w:spacing w:before="240"/>
        <w:ind w:firstLine="540"/>
        <w:jc w:val="both"/>
        <w:rPr/>
      </w:pPr>
      <w:r>
        <w:rPr>
          <w:sz w:val="24"/>
        </w:rPr>
        <w:t xml:space="preserve">соотношение среднемесячных располагаемых ресурсов сельских и городских домохозяйств составило 67,3 процента при плановом значении 70,9 процента;</w:t>
      </w:r>
      <w:r/>
    </w:p>
    <w:p>
      <w:pPr>
        <w:pStyle w:val="1880"/>
        <w:pBdr/>
        <w:spacing w:before="240"/>
        <w:ind w:firstLine="540"/>
        <w:jc w:val="both"/>
        <w:rPr/>
      </w:pPr>
      <w:r>
        <w:rPr>
          <w:sz w:val="24"/>
        </w:rPr>
        <w:t xml:space="preserve">о</w:t>
      </w:r>
      <w:r>
        <w:rPr>
          <w:sz w:val="24"/>
        </w:rPr>
        <w:t xml:space="preserve">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r/>
    </w:p>
    <w:p>
      <w:pPr>
        <w:pStyle w:val="1880"/>
        <w:pBdr/>
        <w:spacing/>
        <w:ind/>
        <w:jc w:val="both"/>
        <w:rPr/>
      </w:pPr>
      <w:r>
        <w:rPr>
          <w:sz w:val="24"/>
        </w:rPr>
        <w:t xml:space="preserve">(в ред. </w:t>
      </w:r>
      <w:hyperlink r:id="rId7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Одним из важнейших экономических показателей уров</w:t>
      </w:r>
      <w:r>
        <w:rPr>
          <w:sz w:val="24"/>
        </w:rPr>
        <w:t xml:space="preserve">ня жизни на селе является средняя 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r/>
    </w:p>
    <w:p>
      <w:pPr>
        <w:pStyle w:val="1880"/>
        <w:pBdr/>
        <w:spacing w:before="240"/>
        <w:ind w:firstLine="540"/>
        <w:jc w:val="both"/>
        <w:rPr/>
      </w:pPr>
      <w:r>
        <w:rPr>
          <w:sz w:val="24"/>
        </w:rPr>
        <w:t xml:space="preserve">В развитии социальной инфраструктуры сельских территорий наблюдаются тенденции сокращения числа организаций социальной сфе</w:t>
      </w:r>
      <w:r>
        <w:rPr>
          <w:sz w:val="24"/>
        </w:rPr>
        <w:t xml:space="preserve">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r:id="rId73" w:tooltip="Приказ Росстата от 29.07.2022 N 531 &quot;Об утверждении форм федерального статистического наблюдения для организации федерального статистического наблюдения за состоянием экономики и социальной сферы муниципального образования&quot; ------------ Утратил силу или отменен {КонсультантПлюс}" w:history="1">
        <w:r>
          <w:rPr>
            <w:color w:val="0000ff"/>
            <w:sz w:val="24"/>
          </w:rPr>
          <w:t xml:space="preserve">N 1-МО</w:t>
        </w:r>
      </w:hyperlink>
      <w:r>
        <w:rPr>
          <w:sz w:val="24"/>
        </w:rPr>
        <w:t xml:space="preserve"> "Сведения об объектах инфраст</w:t>
      </w:r>
      <w:r>
        <w:rPr>
          <w:sz w:val="24"/>
        </w:rPr>
        <w:t xml:space="preserve">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w:t>
      </w:r>
      <w:r>
        <w:rPr>
          <w:sz w:val="24"/>
        </w:rPr>
        <w:t xml:space="preserve">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w:t>
      </w:r>
      <w:r>
        <w:rPr>
          <w:sz w:val="24"/>
        </w:rPr>
        <w:t xml:space="preserve">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w:t>
      </w:r>
      <w:r>
        <w:rPr>
          <w:sz w:val="24"/>
        </w:rPr>
        <w:t xml:space="preserve">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r/>
    </w:p>
    <w:p>
      <w:pPr>
        <w:pStyle w:val="1880"/>
        <w:pBdr/>
        <w:spacing w:before="240"/>
        <w:ind w:firstLine="540"/>
        <w:jc w:val="both"/>
        <w:rPr/>
      </w:pPr>
      <w:r>
        <w:rPr>
          <w:sz w:val="24"/>
        </w:rP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w:t>
      </w:r>
      <w:r>
        <w:rPr>
          <w:sz w:val="24"/>
        </w:rPr>
        <w:t xml:space="preserve">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r:id="rId74" w:tooltip="&quot;Паспорт национального проекта &quot;Демография&quot; (утв. президиумом Совета при Президенте Российской Федерации по стратегическому развитию и национальным проектам, протокол от 24.12.2018 N 16) {КонсультантПлюс}" w:history="1">
        <w:r>
          <w:rPr>
            <w:color w:val="0000ff"/>
            <w:sz w:val="24"/>
          </w:rPr>
          <w:t xml:space="preserve">проекта</w:t>
        </w:r>
      </w:hyperlink>
      <w:r>
        <w:rPr>
          <w:sz w:val="24"/>
        </w:rPr>
        <w:t xml:space="preserve"> "Содействие занятости женщин</w:t>
      </w:r>
      <w:r>
        <w:rPr>
          <w:sz w:val="24"/>
        </w:rPr>
        <w:t xml:space="preserve">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r/>
    </w:p>
    <w:p>
      <w:pPr>
        <w:pStyle w:val="1880"/>
        <w:pBdr/>
        <w:spacing w:before="240"/>
        <w:ind w:firstLine="540"/>
        <w:jc w:val="both"/>
        <w:rPr/>
      </w:pPr>
      <w:r>
        <w:rPr>
          <w:sz w:val="24"/>
        </w:rP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r:id="rId7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history="1">
        <w:r>
          <w:rPr>
            <w:color w:val="0000ff"/>
            <w:sz w:val="24"/>
          </w:rPr>
          <w:t xml:space="preserve">проекта</w:t>
        </w:r>
      </w:hyperlink>
      <w:r>
        <w:rPr>
          <w:sz w:val="24"/>
        </w:rPr>
        <w:t xml:space="preserve"> "Современная школа" таких мероприятий, как создание новых мест в поселках городского типа; </w:t>
      </w:r>
      <w:r>
        <w:rPr>
          <w:sz w:val="24"/>
        </w:rPr>
        <w:t xml:space="preserve">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r/>
    </w:p>
    <w:p>
      <w:pPr>
        <w:pStyle w:val="1880"/>
        <w:pBdr/>
        <w:spacing w:before="240"/>
        <w:ind w:firstLine="540"/>
        <w:jc w:val="both"/>
        <w:rPr/>
      </w:pPr>
      <w:r>
        <w:rPr>
          <w:sz w:val="24"/>
        </w:rPr>
        <w:t xml:space="preserve">В рамках федерального </w:t>
      </w:r>
      <w:hyperlink r:id="rId76"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history="1">
        <w:r>
          <w:rPr>
            <w:color w:val="0000ff"/>
            <w:sz w:val="24"/>
          </w:rPr>
          <w:t xml:space="preserve">проекта</w:t>
        </w:r>
      </w:hyperlink>
      <w:r>
        <w:rPr>
          <w:sz w:val="24"/>
        </w:rPr>
        <w:t xml:space="preserve"> "Успех кажд</w:t>
      </w:r>
      <w:r>
        <w:rPr>
          <w:sz w:val="24"/>
        </w:rPr>
        <w:t xml:space="preserve">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r/>
    </w:p>
    <w:p>
      <w:pPr>
        <w:pStyle w:val="1880"/>
        <w:pBdr/>
        <w:spacing w:before="240"/>
        <w:ind w:firstLine="540"/>
        <w:jc w:val="both"/>
        <w:rPr/>
      </w:pPr>
      <w:r>
        <w:rPr>
          <w:sz w:val="24"/>
        </w:rPr>
        <w:t xml:space="preserve">До 2013 года главным инструментом развития сельских территорий являлась федеральная целевая </w:t>
      </w:r>
      <w:hyperlink r:id="rId77" w:tooltip="Постановление Правительства РФ от 03.12.2002 N 858 (ред. от 15.07.2013) &quot;О федеральной целевой программе &quot;Социальное развитие села до 2013 года&quot; {КонсультантПлюс}" w:history="1">
        <w:r>
          <w:rPr>
            <w:color w:val="0000ff"/>
            <w:sz w:val="24"/>
          </w:rPr>
          <w:t xml:space="preserve">программа</w:t>
        </w:r>
      </w:hyperlink>
      <w:r>
        <w:rPr>
          <w:sz w:val="24"/>
        </w:rPr>
        <w:t xml:space="preserve"> "Социальное развитие села до 2013 года", утвержденная постановлением Прави</w:t>
      </w:r>
      <w:r>
        <w:rPr>
          <w:sz w:val="24"/>
        </w:rPr>
        <w:t xml:space="preserve">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r:id="rId78"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history="1">
        <w:r>
          <w:rPr>
            <w:color w:val="0000ff"/>
            <w:sz w:val="24"/>
          </w:rPr>
          <w:t xml:space="preserve">программы</w:t>
        </w:r>
      </w:hyperlink>
      <w:r>
        <w:rPr>
          <w:sz w:val="24"/>
        </w:rPr>
        <w:t xml:space="preserve"> "Устойчивое развитие сельских территорий</w:t>
      </w:r>
      <w:r>
        <w:rPr>
          <w:sz w:val="24"/>
        </w:rPr>
        <w:t xml:space="preserve">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r/>
    </w:p>
    <w:p>
      <w:pPr>
        <w:pStyle w:val="1880"/>
        <w:pBdr/>
        <w:spacing w:before="240"/>
        <w:ind w:firstLine="540"/>
        <w:jc w:val="both"/>
        <w:rPr/>
      </w:pPr>
      <w:r>
        <w:rPr>
          <w:sz w:val="24"/>
        </w:rPr>
        <w:t xml:space="preserve">В 2018 году федеральная целевая </w:t>
      </w:r>
      <w:hyperlink r:id="rId79"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history="1">
        <w:r>
          <w:rPr>
            <w:color w:val="0000ff"/>
            <w:sz w:val="24"/>
          </w:rPr>
          <w:t xml:space="preserve">программа</w:t>
        </w:r>
      </w:hyperlink>
      <w:r>
        <w:rPr>
          <w:sz w:val="24"/>
        </w:rPr>
        <w:t xml:space="preserve"> "Устойчивое развитие сельских территорий на 2014 - 2017 годы и на период до 2020 года" была преобразована в </w:t>
      </w:r>
      <w:hyperlink r:id="rId80"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подпрограмму</w:t>
        </w:r>
      </w:hyperlink>
      <w:r>
        <w:rPr>
          <w:sz w:val="24"/>
        </w:rPr>
        <w:t xml:space="preserve">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w:t>
      </w:r>
      <w:r>
        <w:rPr>
          <w:sz w:val="24"/>
        </w:rPr>
        <w:t xml:space="preserve">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r:id="rId81" w:tooltip="&quot;Ведомственная целевая программа &quot;Устойчивое развитие сельских территорий&quot; (утв. Минсельхозом России 07.06.2019) {КонсультантПлюс}" w:history="1">
        <w:r>
          <w:rPr>
            <w:color w:val="0000ff"/>
            <w:sz w:val="24"/>
          </w:rPr>
          <w:t xml:space="preserve">программу</w:t>
        </w:r>
      </w:hyperlink>
      <w:r>
        <w:rPr>
          <w:sz w:val="24"/>
        </w:rPr>
        <w:t xml:space="preserve"> "Устойчивое развитие сельских территорий" указанной Государственной </w:t>
      </w:r>
      <w:hyperlink r:id="rId82"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которая была досрочно завершена в 2020 году.</w:t>
      </w:r>
      <w:r/>
    </w:p>
    <w:p>
      <w:pPr>
        <w:pStyle w:val="1880"/>
        <w:pBdr/>
        <w:spacing w:before="240"/>
        <w:ind w:firstLine="540"/>
        <w:jc w:val="both"/>
        <w:rPr/>
      </w:pPr>
      <w:r>
        <w:rPr>
          <w:sz w:val="24"/>
        </w:rPr>
        <w:t xml:space="preserve">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w:t>
      </w:r>
      <w:r>
        <w:rPr>
          <w:sz w:val="24"/>
        </w:rPr>
        <w:t xml:space="preserve">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r/>
    </w:p>
    <w:p>
      <w:pPr>
        <w:pStyle w:val="1880"/>
        <w:pBdr/>
        <w:spacing w:before="240"/>
        <w:ind w:firstLine="540"/>
        <w:jc w:val="both"/>
        <w:rPr/>
      </w:pPr>
      <w:r>
        <w:rPr>
          <w:sz w:val="24"/>
        </w:rPr>
        <w:t xml:space="preserve">Итоги реализации Программы за 2020 год характеризуются следующими результатами:</w:t>
      </w:r>
      <w:r/>
    </w:p>
    <w:p>
      <w:pPr>
        <w:pStyle w:val="1880"/>
        <w:pBdr/>
        <w:spacing w:before="240"/>
        <w:ind w:firstLine="540"/>
        <w:jc w:val="both"/>
        <w:rPr/>
      </w:pPr>
      <w:r>
        <w:rPr>
          <w:sz w:val="24"/>
        </w:rPr>
        <w:t xml:space="preserve">по показателю "Доля сельского населения в общей численности населения Российской Федерации" - 25,26 процента при плановом значении 25,2 процента;</w:t>
      </w:r>
      <w:r/>
    </w:p>
    <w:p>
      <w:pPr>
        <w:pStyle w:val="1880"/>
        <w:pBdr/>
        <w:spacing/>
        <w:ind/>
        <w:jc w:val="both"/>
        <w:rPr/>
      </w:pPr>
      <w:r>
        <w:rPr>
          <w:sz w:val="24"/>
        </w:rPr>
        <w:t xml:space="preserve">(в ред. Постановлений Правительства РФ от 22.12.2023 </w:t>
      </w:r>
      <w:hyperlink r:id="rId8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8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к 2031 году в рамках Программы - 70 процентов);</w:t>
      </w:r>
      <w:r/>
    </w:p>
    <w:p>
      <w:pPr>
        <w:pStyle w:val="1880"/>
        <w:pBdr/>
        <w:spacing/>
        <w:ind/>
        <w:jc w:val="both"/>
        <w:rPr/>
      </w:pPr>
      <w:r>
        <w:rPr>
          <w:sz w:val="24"/>
        </w:rPr>
        <w:t xml:space="preserve">(в ред. </w:t>
      </w:r>
      <w:hyperlink r:id="rId8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к 2031 году в рамках Программы - 54 процента).</w:t>
      </w:r>
      <w:r/>
    </w:p>
    <w:p>
      <w:pPr>
        <w:pStyle w:val="1880"/>
        <w:pBdr/>
        <w:spacing/>
        <w:ind/>
        <w:jc w:val="both"/>
        <w:rPr/>
      </w:pPr>
      <w:r>
        <w:rPr>
          <w:sz w:val="24"/>
        </w:rPr>
        <w:t xml:space="preserve">(в ред. </w:t>
      </w:r>
      <w:hyperlink r:id="rId8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firstLine="540"/>
        <w:jc w:val="both"/>
        <w:rPr/>
      </w:pPr>
      <w:r>
        <w:rPr>
          <w:sz w:val="24"/>
        </w:rPr>
      </w:r>
      <w:r/>
    </w:p>
    <w:p>
      <w:pPr>
        <w:pStyle w:val="1882"/>
        <w:pBdr/>
        <w:spacing/>
        <w:ind/>
        <w:jc w:val="center"/>
        <w:outlineLvl w:val="2"/>
        <w:rPr/>
      </w:pPr>
      <w:r>
        <w:rPr>
          <w:sz w:val="24"/>
        </w:rPr>
        <w:t xml:space="preserve">Описание приоритетов и целей государственной политики</w:t>
      </w:r>
      <w:r/>
    </w:p>
    <w:p>
      <w:pPr>
        <w:pStyle w:val="1882"/>
        <w:pBdr/>
        <w:spacing/>
        <w:ind/>
        <w:jc w:val="center"/>
        <w:rPr/>
      </w:pPr>
      <w:r>
        <w:rPr>
          <w:sz w:val="24"/>
        </w:rPr>
        <w:t xml:space="preserve">в сфере реализации Программы, общие требования к политике</w:t>
      </w:r>
      <w:r/>
    </w:p>
    <w:p>
      <w:pPr>
        <w:pStyle w:val="1882"/>
        <w:pBdr/>
        <w:spacing/>
        <w:ind/>
        <w:jc w:val="center"/>
        <w:rPr/>
      </w:pPr>
      <w:r>
        <w:rPr>
          <w:sz w:val="24"/>
        </w:rPr>
        <w:t xml:space="preserve">субъектов Российской Федерации в сфере Программы</w:t>
      </w:r>
      <w:r/>
    </w:p>
    <w:p>
      <w:pPr>
        <w:pStyle w:val="1880"/>
        <w:pBdr/>
        <w:spacing/>
        <w:ind w:firstLine="540"/>
        <w:jc w:val="both"/>
        <w:rPr/>
      </w:pPr>
      <w:r>
        <w:rPr>
          <w:sz w:val="24"/>
        </w:rPr>
      </w:r>
      <w:r/>
    </w:p>
    <w:p>
      <w:pPr>
        <w:pStyle w:val="1880"/>
        <w:pBdr/>
        <w:spacing/>
        <w:ind w:firstLine="540"/>
        <w:jc w:val="both"/>
        <w:rPr/>
      </w:pPr>
      <w:r>
        <w:rPr>
          <w:sz w:val="24"/>
        </w:rPr>
        <w:t xml:space="preserve">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r/>
    </w:p>
    <w:p>
      <w:pPr>
        <w:pStyle w:val="1880"/>
        <w:pBdr/>
        <w:spacing w:before="240"/>
        <w:ind w:firstLine="540"/>
        <w:jc w:val="both"/>
        <w:rPr/>
      </w:pPr>
      <w:r/>
      <w:hyperlink r:id="rId8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history="1">
        <w:r>
          <w:rPr>
            <w:color w:val="0000ff"/>
            <w:sz w:val="24"/>
          </w:rPr>
          <w:t xml:space="preserve">Указ</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r/>
    </w:p>
    <w:p>
      <w:pPr>
        <w:pStyle w:val="1880"/>
        <w:pBdr/>
        <w:spacing/>
        <w:ind/>
        <w:jc w:val="both"/>
        <w:rPr/>
      </w:pPr>
      <w:r>
        <w:rPr>
          <w:sz w:val="24"/>
        </w:rPr>
        <w:t xml:space="preserve">(в ред. </w:t>
      </w:r>
      <w:hyperlink r:id="rId8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hyperlink r:id="rId89" w:tooltip="Указ Президента РФ от 21.01.2020 N 20 (ред. от 10.03.2025) &quot;Об утверждении Доктрины продовольственной безопасности Российской Федерации&quot; {КонсультантПлюс}" w:history="1">
        <w:r>
          <w:rPr>
            <w:color w:val="0000ff"/>
            <w:sz w:val="24"/>
          </w:rPr>
          <w:t xml:space="preserve">Доктрина</w:t>
        </w:r>
      </w:hyperlink>
      <w:r>
        <w:rPr>
          <w:sz w:val="24"/>
        </w:rP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r/>
    </w:p>
    <w:p>
      <w:pPr>
        <w:pStyle w:val="1880"/>
        <w:pBdr/>
        <w:spacing w:before="240"/>
        <w:ind w:firstLine="540"/>
        <w:jc w:val="both"/>
        <w:rPr/>
      </w:pPr>
      <w:r/>
      <w:hyperlink r:id="rId90" w:tooltip="Указ Президента РФ от 02.07.2021 N 400 &quot;О Стратегии национальной безопасности Российской Федерации&quot; {КонсультантПлюс}" w:history="1">
        <w:r>
          <w:rPr>
            <w:color w:val="0000ff"/>
            <w:sz w:val="24"/>
          </w:rPr>
          <w:t xml:space="preserve">Указ</w:t>
        </w:r>
      </w:hyperlink>
      <w:r>
        <w:rPr>
          <w:sz w:val="24"/>
        </w:rPr>
        <w:t xml:space="preserve"> Президента Российской Федерации от 2 июля 2021 г. N 400 "О Стратегии национальной безопасности Российской Федерации";</w:t>
      </w:r>
      <w:r/>
    </w:p>
    <w:p>
      <w:pPr>
        <w:pStyle w:val="1880"/>
        <w:pBdr/>
        <w:spacing/>
        <w:ind/>
        <w:jc w:val="both"/>
        <w:rPr/>
      </w:pPr>
      <w:r>
        <w:rPr>
          <w:sz w:val="24"/>
        </w:rPr>
        <w:t xml:space="preserve">(абзац введен </w:t>
      </w:r>
      <w:hyperlink r:id="rId91"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hyperlink r:id="rId92"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history="1">
        <w:r>
          <w:rPr>
            <w:color w:val="0000ff"/>
            <w:sz w:val="24"/>
          </w:rPr>
          <w:t xml:space="preserve">Стратегия</w:t>
        </w:r>
      </w:hyperlink>
      <w:r>
        <w:rPr>
          <w:sz w:val="24"/>
        </w:rP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w:t>
      </w:r>
      <w:r/>
    </w:p>
    <w:p>
      <w:pPr>
        <w:pStyle w:val="1880"/>
        <w:pBdr/>
        <w:spacing/>
        <w:ind/>
        <w:jc w:val="both"/>
        <w:rPr/>
      </w:pPr>
      <w:r>
        <w:rPr>
          <w:sz w:val="24"/>
        </w:rPr>
        <w:t xml:space="preserve">(в ред. </w:t>
      </w:r>
      <w:hyperlink r:id="rId9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hyperlink r:id="rId94"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history="1">
        <w:r>
          <w:rPr>
            <w:color w:val="0000ff"/>
            <w:sz w:val="24"/>
          </w:rPr>
          <w:t xml:space="preserve">Стратегия</w:t>
        </w:r>
      </w:hyperlink>
      <w:r>
        <w:rPr>
          <w:sz w:val="24"/>
        </w:rP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N 207-р (далее - Стратегия пространственного развития);</w:t>
      </w:r>
      <w:r/>
    </w:p>
    <w:p>
      <w:pPr>
        <w:pStyle w:val="1880"/>
        <w:pBdr/>
        <w:spacing w:before="240"/>
        <w:ind w:firstLine="540"/>
        <w:jc w:val="both"/>
        <w:rPr/>
      </w:pPr>
      <w:r/>
      <w:hyperlink r:id="rId95"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history="1">
        <w:r>
          <w:rPr>
            <w:color w:val="0000ff"/>
            <w:sz w:val="24"/>
          </w:rPr>
          <w:t xml:space="preserve">Стратегия</w:t>
        </w:r>
      </w:hyperlink>
      <w:r>
        <w:rPr>
          <w:sz w:val="24"/>
        </w:rP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r/>
    </w:p>
    <w:p>
      <w:pPr>
        <w:pStyle w:val="1880"/>
        <w:pBdr/>
        <w:spacing w:before="240"/>
        <w:ind w:firstLine="540"/>
        <w:jc w:val="both"/>
        <w:rPr/>
      </w:pPr>
      <w:r/>
      <w:hyperlink r:id="rId96" w:tooltip="Распоряжение Правительства РФ от 24.11.2023 N 3339-р &lt;Об утверждении Стратегии развития отрасли связи Российской Федерации на период до 2035 года&gt; {КонсультантПлюс}" w:history="1">
        <w:r>
          <w:rPr>
            <w:color w:val="0000ff"/>
            <w:sz w:val="24"/>
          </w:rPr>
          <w:t xml:space="preserve">Стратегия</w:t>
        </w:r>
      </w:hyperlink>
      <w:r>
        <w:rPr>
          <w:sz w:val="24"/>
        </w:rPr>
        <w:t xml:space="preserve"> развития отрасли связи Российской Федерации на период до 2035 года, утвержденная распоряжением Правительства Российской Федерации от 24 ноября 2023 г. N 3339-р;</w:t>
      </w:r>
      <w:r/>
    </w:p>
    <w:p>
      <w:pPr>
        <w:pStyle w:val="1880"/>
        <w:pBdr/>
        <w:spacing/>
        <w:ind/>
        <w:jc w:val="both"/>
        <w:rPr/>
      </w:pPr>
      <w:r>
        <w:rPr>
          <w:sz w:val="24"/>
        </w:rPr>
        <w:t xml:space="preserve">(абзац введен </w:t>
      </w:r>
      <w:hyperlink r:id="rId9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hyperlink r:id="rId98" w:tooltip="Распоряжение Правительства РФ от 06.10.2021 N 2816-р (ред. от 21.03.2025) &lt;Об утверждении перечня инициатив социально-экономического развития Российской Федерации до 2030 года&gt; {КонсультантПлюс}" w:history="1">
        <w:r>
          <w:rPr>
            <w:color w:val="0000ff"/>
            <w:sz w:val="24"/>
          </w:rPr>
          <w:t xml:space="preserve">перечень</w:t>
        </w:r>
      </w:hyperlink>
      <w:r>
        <w:rPr>
          <w:sz w:val="24"/>
        </w:rP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r/>
    </w:p>
    <w:p>
      <w:pPr>
        <w:pStyle w:val="1880"/>
        <w:pBdr/>
        <w:spacing/>
        <w:ind/>
        <w:jc w:val="both"/>
        <w:rPr/>
      </w:pPr>
      <w:r>
        <w:rPr>
          <w:sz w:val="24"/>
        </w:rPr>
        <w:t xml:space="preserve">(абзац введен </w:t>
      </w:r>
      <w:hyperlink r:id="rId9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rPr>
          <w:sz w:val="24"/>
        </w:rPr>
        <w:t xml:space="preserve">Приоритетами Программы являются создание условий для обеспечения доступным</w:t>
      </w:r>
      <w:r>
        <w:rPr>
          <w:sz w:val="24"/>
        </w:rPr>
        <w:t xml:space="preserve"> и комфортным жильем сельского населения, создание и развитие инфраструктуры на сельских территориях и в сельских агломерациях, развитие рынка труда (кадрового потенциала) на сельских территориях и в сельских агломерациях. Участие в ней субъектов Российско</w:t>
      </w:r>
      <w:r>
        <w:rPr>
          <w:sz w:val="24"/>
        </w:rPr>
        <w:t xml:space="preserve">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r/>
    </w:p>
    <w:p>
      <w:pPr>
        <w:pStyle w:val="1880"/>
        <w:pBdr/>
        <w:spacing/>
        <w:ind/>
        <w:jc w:val="both"/>
        <w:rPr/>
      </w:pPr>
      <w:r>
        <w:rPr>
          <w:sz w:val="24"/>
        </w:rPr>
        <w:t xml:space="preserve">(в ред. </w:t>
      </w:r>
      <w:hyperlink r:id="rId10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Для целей Программы под сельскими тер</w:t>
      </w:r>
      <w:r>
        <w:rPr>
          <w:sz w:val="24"/>
        </w:rPr>
        <w:t xml:space="preserve">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w:t>
      </w:r>
      <w:r>
        <w:rPr>
          <w:sz w:val="24"/>
        </w:rPr>
        <w:t xml:space="preserve">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w:t>
      </w:r>
      <w:r>
        <w:rPr>
          <w:sz w:val="24"/>
        </w:rPr>
        <w:t xml:space="preserve">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w:t>
      </w:r>
      <w:r/>
    </w:p>
    <w:p>
      <w:pPr>
        <w:pStyle w:val="1880"/>
        <w:pBdr/>
        <w:spacing/>
        <w:ind/>
        <w:jc w:val="both"/>
        <w:rPr/>
      </w:pPr>
      <w:r>
        <w:rPr>
          <w:sz w:val="24"/>
        </w:rPr>
        <w:t xml:space="preserve">(абзац введен </w:t>
      </w:r>
      <w:hyperlink r:id="rId10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Для целей Программы под сельскими агломерациями понимаются примыкающие друг к друг</w:t>
      </w:r>
      <w:r>
        <w:rPr>
          <w:sz w:val="24"/>
        </w:rPr>
        <w:t xml:space="preserve">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w:t>
      </w:r>
      <w:r>
        <w:rPr>
          <w:sz w:val="24"/>
        </w:rPr>
        <w:t xml:space="preserve">друг к другу сельскими территориями понимаются сельские территории, имеющие смежные границы. Перечень сельских агломераций на территории субъекта Российской Федерации и входящих в них населенных пунктов определяется высшим исполнительным органом субъекта Р</w:t>
      </w:r>
      <w:r>
        <w:rPr>
          <w:sz w:val="24"/>
        </w:rPr>
        <w:t xml:space="preserve">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r/>
    </w:p>
    <w:p>
      <w:pPr>
        <w:pStyle w:val="1880"/>
        <w:pBdr/>
        <w:spacing/>
        <w:ind/>
        <w:jc w:val="both"/>
        <w:rPr/>
      </w:pPr>
      <w:r>
        <w:rPr>
          <w:sz w:val="24"/>
        </w:rPr>
        <w:t xml:space="preserve">(абзац введен </w:t>
      </w:r>
      <w:hyperlink r:id="rId10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Эффективным механизмом работы исполнительных органов субъектов Российской Федерации и муниципальны</w:t>
      </w:r>
      <w:r>
        <w:rPr>
          <w:sz w:val="24"/>
        </w:rPr>
        <w:t xml:space="preserve">х образований также должен стать проектный принцип работы, в том числе в части привлечения финансирования. В настоящее время проектное управление и мотивация бизнеса применяются только отдельными субъектами и муниципальными образованиями, что не позволяет </w:t>
      </w:r>
      <w:r>
        <w:rPr>
          <w:sz w:val="24"/>
        </w:rPr>
        <w:t xml:space="preserve">комплексно и целенаправленно направлять финансирование на 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w:t>
      </w:r>
      <w:r>
        <w:rPr>
          <w:sz w:val="24"/>
        </w:rPr>
        <w:t xml:space="preserve">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w:t>
      </w:r>
      <w:r>
        <w:rPr>
          <w:sz w:val="24"/>
        </w:rPr>
        <w:t xml:space="preserve"> Федерации "Комплексное развитие сельских территорий", а также согласование всех заявок, требующих финансирования, через координирующий исполнительный орган в сфере комплексного развития сельских территорий (в том числе через единое цифровое пространство).</w:t>
      </w:r>
      <w:r/>
    </w:p>
    <w:p>
      <w:pPr>
        <w:pStyle w:val="1880"/>
        <w:pBdr/>
        <w:spacing/>
        <w:ind/>
        <w:jc w:val="both"/>
        <w:rPr/>
      </w:pPr>
      <w:r>
        <w:rPr>
          <w:sz w:val="24"/>
        </w:rPr>
        <w:t xml:space="preserve">(в ред. </w:t>
      </w:r>
      <w:hyperlink r:id="rId10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Субъектам Российской Федерации рекомендуется разработа</w:t>
      </w:r>
      <w:r>
        <w:rPr>
          <w:sz w:val="24"/>
        </w:rPr>
        <w:t xml:space="preserve">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во всех отраслевых государственных программах субъектов Ро</w:t>
      </w:r>
      <w:r>
        <w:rPr>
          <w:sz w:val="24"/>
        </w:rPr>
        <w:t xml:space="preserve">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Кроме того, необходимо обеспечить</w:t>
      </w:r>
      <w:r>
        <w:rPr>
          <w:sz w:val="24"/>
        </w:rPr>
        <w:t xml:space="preserve"> охват всех муниципальных образований Российской Федерации мероприятиями по развитию сельских территорий за счет всех источников финансирования, при этом особое внимание следует обращать на необходимость привлечения внебюджетных источников к их реализации.</w:t>
      </w:r>
      <w:r/>
    </w:p>
    <w:p>
      <w:pPr>
        <w:pStyle w:val="1880"/>
        <w:pBdr/>
        <w:spacing/>
        <w:ind/>
        <w:jc w:val="both"/>
        <w:rPr/>
      </w:pPr>
      <w:r>
        <w:rPr>
          <w:sz w:val="24"/>
        </w:rPr>
        <w:t xml:space="preserve">(в ред. </w:t>
      </w:r>
      <w:hyperlink r:id="rId10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Для достижения целей и реализации задач документов стратегического планирования, а также приоритетов и целей государственной политики в сфере реализации Программы исполнительными органами субъектов Российской Федерации совместно </w:t>
      </w:r>
      <w:r>
        <w:rPr>
          <w:sz w:val="24"/>
        </w:rPr>
        <w:t xml:space="preserve">с заинтересованными федеральными органами исполнительной власти, органами местного самоуправления утверждаются долгосрочные планы социально-экономического развития опорных населенных пунктов и прилегающих территорий на период до 2030 года в соответствии с </w:t>
      </w:r>
      <w:hyperlink r:id="rId105" w:tooltip="&quot;Перечень поручений по итогам заседания Совета при Президенте по развитию местного самоуправления&quot; (утв. Президентом РФ 04.06.2023 N Пр-1111) {КонсультантПлюс}" w:history="1">
        <w:r>
          <w:rPr>
            <w:color w:val="0000ff"/>
            <w:sz w:val="24"/>
          </w:rPr>
          <w:t xml:space="preserve">подпунктом "а" пункта 12</w:t>
        </w:r>
      </w:hyperlink>
      <w:r>
        <w:rPr>
          <w:sz w:val="24"/>
        </w:rPr>
        <w:t xml:space="preserve">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утвержденного Президентом Российской Федерации 4 июня 2023 г. (N Пр-1111).</w:t>
      </w:r>
      <w:r/>
    </w:p>
    <w:p>
      <w:pPr>
        <w:pStyle w:val="1880"/>
        <w:pBdr/>
        <w:spacing/>
        <w:ind/>
        <w:jc w:val="both"/>
        <w:rPr/>
      </w:pPr>
      <w:r>
        <w:rPr>
          <w:sz w:val="24"/>
        </w:rPr>
        <w:t xml:space="preserve">(абзац введен </w:t>
      </w:r>
      <w:hyperlink r:id="rId10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Для целей Программы под опорным населенным пунктом понимается населенны</w:t>
      </w:r>
      <w:r>
        <w:rPr>
          <w:sz w:val="24"/>
        </w:rPr>
        <w:t xml:space="preserve">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w:t>
      </w:r>
      <w:r>
        <w:rPr>
          <w:sz w:val="24"/>
        </w:rPr>
        <w:t xml:space="preserve">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107" w:tooltip="Распоряжение Правительства РФ от 23.12.2022 N 4132-р &lt;Об утверждении методических рекомендаций по критериям определения опорных населенных пунктов и прилегающих территорий&gt; {КонсультантПлюс}" w:history="1">
        <w:r>
          <w:rPr>
            <w:color w:val="0000ff"/>
            <w:sz w:val="24"/>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r/>
    </w:p>
    <w:p>
      <w:pPr>
        <w:pStyle w:val="1880"/>
        <w:pBdr/>
        <w:spacing/>
        <w:ind/>
        <w:jc w:val="both"/>
        <w:rPr/>
      </w:pPr>
      <w:r>
        <w:rPr>
          <w:sz w:val="24"/>
        </w:rPr>
        <w:t xml:space="preserve">(абзац введен </w:t>
      </w:r>
      <w:hyperlink r:id="rId10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Дальнейшее социальное развитие сельских территорий должно базироваться на экономическом росте, увеличении объема производства сельскохозяйст</w:t>
      </w:r>
      <w:r>
        <w:rPr>
          <w:sz w:val="24"/>
        </w:rPr>
        <w:t xml:space="preserve">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w:t>
      </w:r>
      <w:r>
        <w:rPr>
          <w:sz w:val="24"/>
        </w:rPr>
        <w:t xml:space="preserve">ации проектов развития сельских территорий,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w:t>
      </w:r>
      <w:r>
        <w:rPr>
          <w:sz w:val="24"/>
        </w:rPr>
        <w:t xml:space="preserve">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w:t>
      </w:r>
      <w:r>
        <w:rPr>
          <w:sz w:val="24"/>
        </w:rPr>
        <w:t xml:space="preserve">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r/>
    </w:p>
    <w:p>
      <w:pPr>
        <w:pStyle w:val="1880"/>
        <w:pBdr/>
        <w:spacing/>
        <w:ind w:firstLine="540"/>
        <w:jc w:val="both"/>
        <w:rPr/>
      </w:pPr>
      <w:r>
        <w:rPr>
          <w:sz w:val="24"/>
        </w:rPr>
      </w:r>
      <w:r/>
    </w:p>
    <w:p>
      <w:pPr>
        <w:pStyle w:val="1882"/>
        <w:pBdr/>
        <w:spacing/>
        <w:ind/>
        <w:jc w:val="center"/>
        <w:outlineLvl w:val="2"/>
        <w:rPr/>
      </w:pPr>
      <w:r>
        <w:rPr>
          <w:sz w:val="24"/>
        </w:rPr>
        <w:t xml:space="preserve">Задачи государственного управления и обеспечения</w:t>
      </w:r>
      <w:r/>
    </w:p>
    <w:p>
      <w:pPr>
        <w:pStyle w:val="1882"/>
        <w:pBdr/>
        <w:spacing/>
        <w:ind/>
        <w:jc w:val="center"/>
        <w:rPr/>
      </w:pPr>
      <w:r>
        <w:rPr>
          <w:sz w:val="24"/>
        </w:rPr>
        <w:t xml:space="preserve">национальной безопасности Российской Федерации, механизмы</w:t>
      </w:r>
      <w:r/>
    </w:p>
    <w:p>
      <w:pPr>
        <w:pStyle w:val="1882"/>
        <w:pBdr/>
        <w:spacing/>
        <w:ind/>
        <w:jc w:val="center"/>
        <w:rPr/>
      </w:pPr>
      <w:r>
        <w:rPr>
          <w:sz w:val="24"/>
        </w:rPr>
        <w:t xml:space="preserve">их эффективного решения для обеспечения развития</w:t>
      </w:r>
      <w:r/>
    </w:p>
    <w:p>
      <w:pPr>
        <w:pStyle w:val="1882"/>
        <w:pBdr/>
        <w:spacing/>
        <w:ind/>
        <w:jc w:val="center"/>
        <w:rPr/>
      </w:pPr>
      <w:r>
        <w:rPr>
          <w:sz w:val="24"/>
        </w:rPr>
        <w:t xml:space="preserve">сельских территорий</w:t>
      </w:r>
      <w:r/>
    </w:p>
    <w:p>
      <w:pPr>
        <w:pStyle w:val="1880"/>
        <w:pBdr/>
        <w:spacing/>
        <w:ind w:firstLine="540"/>
        <w:jc w:val="both"/>
        <w:rPr/>
      </w:pPr>
      <w:r>
        <w:rPr>
          <w:sz w:val="24"/>
        </w:rPr>
      </w:r>
      <w:r/>
    </w:p>
    <w:p>
      <w:pPr>
        <w:pStyle w:val="1880"/>
        <w:pBdr/>
        <w:spacing/>
        <w:ind w:firstLine="540"/>
        <w:jc w:val="both"/>
        <w:rPr/>
      </w:pPr>
      <w:r>
        <w:rPr>
          <w:sz w:val="24"/>
        </w:rPr>
        <w:t xml:space="preserve">Стратегией национальной безопасности Российской Федерации и Стратегией пространственного развития установлены ключевые положения, предусматривающие обеспечение</w:t>
      </w:r>
      <w:r>
        <w:rPr>
          <w:sz w:val="24"/>
        </w:rPr>
        <w:t xml:space="preserve"> социально-экономического развития малых и средних городов, а также сельских территорий, создание комфортной среды для проживания граждан во всех населенных пунктах страны, развитие эффективной транспортной инфраструктуры и транспортной связанности страны.</w:t>
      </w:r>
      <w:r/>
    </w:p>
    <w:p>
      <w:pPr>
        <w:pStyle w:val="1880"/>
        <w:pBdr/>
        <w:spacing/>
        <w:ind/>
        <w:jc w:val="both"/>
        <w:rPr/>
      </w:pPr>
      <w:r>
        <w:rPr>
          <w:sz w:val="24"/>
        </w:rPr>
        <w:t xml:space="preserve">(в ред. </w:t>
      </w:r>
      <w:hyperlink r:id="rId10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Во исполнение вышеуказанных стратегических документов в </w:t>
      </w:r>
      <w:hyperlink r:id="rId110" w:tooltip="Распоряжение Правительства РФ от 06.10.2021 N 2816-р (ред. от 21.03.2025) &lt;Об утверждении перечня инициатив социально-экономического развития Российской Федерации до 2030 года&gt; {КонсультантПлюс}" w:history="1">
        <w:r>
          <w:rPr>
            <w:color w:val="0000ff"/>
            <w:sz w:val="24"/>
          </w:rPr>
          <w:t xml:space="preserve">перечень</w:t>
        </w:r>
      </w:hyperlink>
      <w:r>
        <w:rPr>
          <w:sz w:val="24"/>
        </w:rP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 включена инициатива социа</w:t>
      </w:r>
      <w:r>
        <w:rPr>
          <w:sz w:val="24"/>
        </w:rPr>
        <w:t xml:space="preserve">льно-экономического развития "Города больших возможностей и возрождение малых форм расселения", согласно которой ключевым стратегическим приоритетом развития сельских территорий станет опережающее развитие опорных населенных пунктов, на базе которых обеспе</w:t>
      </w:r>
      <w:r>
        <w:rPr>
          <w:sz w:val="24"/>
        </w:rPr>
        <w:t xml:space="preserve">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r/>
    </w:p>
    <w:p>
      <w:pPr>
        <w:pStyle w:val="1880"/>
        <w:pBdr/>
        <w:spacing/>
        <w:ind/>
        <w:jc w:val="both"/>
        <w:rPr/>
      </w:pPr>
      <w:r>
        <w:rPr>
          <w:sz w:val="24"/>
        </w:rPr>
        <w:t xml:space="preserve">(в ред. </w:t>
      </w:r>
      <w:hyperlink r:id="rId111"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В целях реализации инициативы социально-экономического развития "Города больших возможностей и возрождение малых форм расселения" ответственным исполните</w:t>
      </w:r>
      <w:r>
        <w:rPr>
          <w:sz w:val="24"/>
        </w:rPr>
        <w:t xml:space="preserve">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r/>
    </w:p>
    <w:p>
      <w:pPr>
        <w:pStyle w:val="1880"/>
        <w:pBdr/>
        <w:spacing/>
        <w:ind/>
        <w:jc w:val="both"/>
        <w:rPr/>
      </w:pPr>
      <w:r>
        <w:rPr>
          <w:sz w:val="24"/>
        </w:rPr>
        <w:t xml:space="preserve">(в ред. </w:t>
      </w:r>
      <w:hyperlink r:id="rId11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w:t>
      </w:r>
      <w:r>
        <w:rPr>
          <w:sz w:val="24"/>
        </w:rPr>
        <w:t xml:space="preserve">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r/>
    </w:p>
    <w:p>
      <w:pPr>
        <w:pStyle w:val="1880"/>
        <w:pBdr/>
        <w:spacing/>
        <w:ind/>
        <w:jc w:val="both"/>
        <w:rPr/>
      </w:pPr>
      <w:r>
        <w:rPr>
          <w:sz w:val="24"/>
        </w:rPr>
        <w:t xml:space="preserve">(в ред. </w:t>
      </w:r>
      <w:hyperlink r:id="rId11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w:t>
      </w:r>
      <w:r/>
    </w:p>
    <w:p>
      <w:pPr>
        <w:pStyle w:val="1880"/>
        <w:pBdr/>
        <w:spacing/>
        <w:ind/>
        <w:jc w:val="both"/>
        <w:rPr/>
      </w:pPr>
      <w:r>
        <w:rPr>
          <w:sz w:val="24"/>
        </w:rPr>
        <w:t xml:space="preserve">(в ред. </w:t>
      </w:r>
      <w:hyperlink r:id="rId114"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Об</w:t>
      </w:r>
      <w:r>
        <w:rPr>
          <w:sz w:val="24"/>
        </w:rPr>
        <w:t xml:space="preserve">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w:t>
      </w:r>
      <w:r>
        <w:rPr>
          <w:sz w:val="24"/>
        </w:rPr>
        <w:t xml:space="preserve">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проведение полноценной оценки состояния сельских территорий, в том числе на основе техноло</w:t>
      </w:r>
      <w:r>
        <w:rPr>
          <w:sz w:val="24"/>
        </w:rPr>
        <w:t xml:space="preserve">гий искусственного интеллекта (начиная с 2026 года),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w:t>
      </w:r>
      <w:r>
        <w:rPr>
          <w:sz w:val="24"/>
        </w:rPr>
        <w:t xml:space="preserve">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r/>
    </w:p>
    <w:p>
      <w:pPr>
        <w:pStyle w:val="1880"/>
        <w:pBdr/>
        <w:spacing/>
        <w:ind/>
        <w:jc w:val="both"/>
        <w:rPr/>
      </w:pPr>
      <w:r>
        <w:rPr>
          <w:sz w:val="24"/>
        </w:rPr>
        <w:t xml:space="preserve">(в ред. </w:t>
      </w:r>
      <w:hyperlink r:id="rId11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Абзац утратил силу. - </w:t>
      </w:r>
      <w:hyperlink r:id="rId116"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w:t>
        </w:r>
      </w:hyperlink>
      <w:r>
        <w:rPr>
          <w:sz w:val="24"/>
        </w:rPr>
        <w:t xml:space="preserve"> Правительства РФ от 22.06.2022 N 1119.</w:t>
      </w:r>
      <w:r/>
    </w:p>
    <w:p>
      <w:pPr>
        <w:pStyle w:val="1880"/>
        <w:pBdr/>
        <w:spacing w:before="240"/>
        <w:ind w:firstLine="540"/>
        <w:jc w:val="both"/>
        <w:rPr/>
      </w:pPr>
      <w:r>
        <w:rPr>
          <w:sz w:val="24"/>
        </w:rPr>
        <w:t xml:space="preserve">Программой установлены 3 цели, достижение которых планируется к 2031 году:</w:t>
      </w:r>
      <w:r/>
    </w:p>
    <w:p>
      <w:pPr>
        <w:pStyle w:val="1880"/>
        <w:pBdr/>
        <w:spacing/>
        <w:ind/>
        <w:jc w:val="both"/>
        <w:rPr/>
      </w:pPr>
      <w:r>
        <w:rPr>
          <w:sz w:val="24"/>
        </w:rPr>
        <w:t xml:space="preserve">(в ред. </w:t>
      </w:r>
      <w:hyperlink r:id="rId11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доля населения сельских территорий и сельских агломераций в общей численности населения Российской Федерации должна составить 34,7 процента;</w:t>
      </w:r>
      <w:r/>
    </w:p>
    <w:p>
      <w:pPr>
        <w:pStyle w:val="1880"/>
        <w:pBdr/>
        <w:spacing/>
        <w:ind/>
        <w:jc w:val="both"/>
        <w:rPr/>
      </w:pPr>
      <w:r>
        <w:rPr>
          <w:sz w:val="24"/>
        </w:rPr>
        <w:t xml:space="preserve">(в ред. </w:t>
      </w:r>
      <w:hyperlink r:id="rId11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соотношение среднемесячных располагаемых ресурсов сельского и городского домохозяйств должно возрасти до 70 процентов;</w:t>
      </w:r>
      <w:r/>
    </w:p>
    <w:p>
      <w:pPr>
        <w:pStyle w:val="1880"/>
        <w:pBdr/>
        <w:spacing/>
        <w:ind/>
        <w:jc w:val="both"/>
        <w:rPr/>
      </w:pPr>
      <w:r>
        <w:rPr>
          <w:sz w:val="24"/>
        </w:rPr>
        <w:t xml:space="preserve">(в ред. </w:t>
      </w:r>
      <w:hyperlink r:id="rId11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доля общей площади благоустроенных жилых помещений в сельских населенных пунктах должна достичь 54 процента.</w:t>
      </w:r>
      <w:r/>
    </w:p>
    <w:p>
      <w:pPr>
        <w:pStyle w:val="1880"/>
        <w:pBdr/>
        <w:spacing/>
        <w:ind/>
        <w:jc w:val="both"/>
        <w:rPr/>
      </w:pPr>
      <w:r>
        <w:rPr>
          <w:sz w:val="24"/>
        </w:rPr>
        <w:t xml:space="preserve">(в ред. </w:t>
      </w:r>
      <w:hyperlink r:id="rId12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r:id="rId121" w:tooltip="&quot;Паспорт комплексной программы Российской Федерации &quot;Комплексное развитие сельских территорий&quot; (утв. решением Правительства РФ от 24.12.2021 N ММ-П11-19234) {КонсультантПлюс}" w:history="1">
        <w:r>
          <w:rPr>
            <w:color w:val="0000ff"/>
            <w:sz w:val="24"/>
          </w:rPr>
          <w:t xml:space="preserve">паспорте</w:t>
        </w:r>
      </w:hyperlink>
      <w:r>
        <w:rPr>
          <w:sz w:val="24"/>
        </w:rPr>
        <w:t xml:space="preserve"> Программы.</w:t>
      </w:r>
      <w:r/>
    </w:p>
    <w:p>
      <w:pPr>
        <w:pStyle w:val="1880"/>
        <w:pBdr/>
        <w:spacing w:before="240"/>
        <w:ind w:firstLine="540"/>
        <w:jc w:val="both"/>
        <w:rPr/>
      </w:pPr>
      <w:r>
        <w:rPr>
          <w:sz w:val="24"/>
        </w:rPr>
        <w:t xml:space="preserve">На динамику достижения целевых показателей Программы оказывают влияние объемы ее финансового обеспечения.</w:t>
      </w:r>
      <w:r/>
    </w:p>
    <w:p>
      <w:pPr>
        <w:pStyle w:val="1880"/>
        <w:pBdr/>
        <w:spacing w:before="240"/>
        <w:ind w:firstLine="540"/>
        <w:jc w:val="both"/>
        <w:rPr/>
      </w:pPr>
      <w:r>
        <w:rPr>
          <w:sz w:val="24"/>
        </w:rPr>
        <w:t xml:space="preserve">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w:t>
      </w:r>
      <w:r>
        <w:rPr>
          <w:sz w:val="24"/>
        </w:rPr>
        <w:t xml:space="preserve">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r/>
    </w:p>
    <w:p>
      <w:pPr>
        <w:pStyle w:val="1880"/>
        <w:pBdr/>
        <w:spacing w:before="240"/>
        <w:ind w:firstLine="540"/>
        <w:jc w:val="both"/>
        <w:rPr/>
      </w:pPr>
      <w:r>
        <w:rPr>
          <w:sz w:val="24"/>
        </w:rPr>
        <w:t xml:space="preserve">Основными инструментами, позволяющими реализовать комплексный подход при планировании расходов бю</w:t>
      </w:r>
      <w:r>
        <w:rPr>
          <w:sz w:val="24"/>
        </w:rPr>
        <w:t xml:space="preserve">джетов бюджетной системы Российской Федерации и внебюджетных источников, а также необходимую синхронизацию стратегических документов, включая государственные программы Российской Федерации, станут долгосрочные планы социально-экономического развития опорны</w:t>
      </w:r>
      <w:r>
        <w:rPr>
          <w:sz w:val="24"/>
        </w:rPr>
        <w:t xml:space="preserve">х населенных пунктов и прилегающих территорий, формирование и мониторинг реализации которых будут осуществляться с использованием комплексной информационной системы сбора и обработки бухгалтерской и специализированной отчетности сельскохозяйственных товаро</w:t>
      </w:r>
      <w:r>
        <w:rPr>
          <w:sz w:val="24"/>
        </w:rPr>
        <w:t xml:space="preserve">производителей, формирования сводных отчетов, мониторинга, учета, контроля и анализа субсидий на поддержку агропромышленного комплекса, входящей в систему государственного информационного обеспечения в сфере сельского хозяйства, созданную в соответствии с </w:t>
      </w:r>
      <w:hyperlink r:id="rId122" w:tooltip="Постановление Правительства РФ от 07.03.2008 N 157 (ред. от 14.10.2022) &quot;О создании системы государственного информационного обеспечения в сфере сельского хозяйства&quot; {КонсультантПлюс}" w:history="1">
        <w:r>
          <w:rPr>
            <w:color w:val="0000ff"/>
            <w:sz w:val="24"/>
          </w:rPr>
          <w:t xml:space="preserve">постановлением</w:t>
        </w:r>
      </w:hyperlink>
      <w:r>
        <w:rPr>
          <w:sz w:val="24"/>
        </w:rPr>
        <w:t xml:space="preserve"> Правительства Российской Федерации от 7 марта 2008 г. N 157 "О создании системы государственного информационного обеспечения в сфере сельского хозяйства".</w:t>
      </w:r>
      <w:r/>
    </w:p>
    <w:p>
      <w:pPr>
        <w:pStyle w:val="1880"/>
        <w:pBdr/>
        <w:spacing/>
        <w:ind/>
        <w:jc w:val="both"/>
        <w:rPr/>
      </w:pPr>
      <w:r>
        <w:rPr>
          <w:sz w:val="24"/>
        </w:rPr>
        <w:t xml:space="preserve">(абзац введен </w:t>
      </w:r>
      <w:hyperlink r:id="rId12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В целях выполнения положений </w:t>
      </w:r>
      <w:hyperlink r:id="rId12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history="1">
        <w:r>
          <w:rPr>
            <w:color w:val="0000ff"/>
            <w:sz w:val="24"/>
          </w:rPr>
          <w:t xml:space="preserve">Указа</w:t>
        </w:r>
      </w:hyperlink>
      <w:r>
        <w:rPr>
          <w:sz w:val="24"/>
        </w:rPr>
        <w:t xml:space="preserve"> Президента Российской Федерации от 7 мая </w:t>
      </w:r>
      <w:r>
        <w:rPr>
          <w:sz w:val="24"/>
        </w:rPr>
        <w:t xml:space="preserve">2024 г. N 309 "О национальных целях развития Российской Федерации на период до 2030 года и на перспективу до 2036 года" и привлечения всех действующих мер государственной поддержки, направленных на развитие сельских территорий, необходимо обеспечить вовлеч</w:t>
      </w:r>
      <w:r>
        <w:rPr>
          <w:sz w:val="24"/>
        </w:rPr>
        <w:t xml:space="preserve">ение субъектов Российской Федерации и муниципальных образований в реализацию государственных программ Российской Федерации и мероприятий, включенных в долгосрочные планы социально-экономического развития опорных населенных пунктов и прилегающих территорий.</w:t>
      </w:r>
      <w:r/>
    </w:p>
    <w:p>
      <w:pPr>
        <w:pStyle w:val="1880"/>
        <w:pBdr/>
        <w:spacing/>
        <w:ind/>
        <w:jc w:val="both"/>
        <w:rPr/>
      </w:pPr>
      <w:r>
        <w:rPr>
          <w:sz w:val="24"/>
        </w:rPr>
        <w:t xml:space="preserve">(в ред. </w:t>
      </w:r>
      <w:hyperlink r:id="rId12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территориях, практическая</w:t>
      </w:r>
      <w:r>
        <w:rPr>
          <w:sz w:val="24"/>
        </w:rPr>
        <w:t xml:space="preserve">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r/>
    </w:p>
    <w:p>
      <w:pPr>
        <w:pStyle w:val="1880"/>
        <w:pBdr/>
        <w:spacing w:before="240"/>
        <w:ind w:firstLine="540"/>
        <w:jc w:val="both"/>
        <w:rPr/>
      </w:pPr>
      <w:r>
        <w:rPr>
          <w:sz w:val="24"/>
        </w:rPr>
        <w:t xml:space="preserve">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r/>
    </w:p>
    <w:p>
      <w:pPr>
        <w:pStyle w:val="1880"/>
        <w:pBdr/>
        <w:spacing/>
        <w:ind w:firstLine="540"/>
        <w:jc w:val="both"/>
        <w:rPr/>
      </w:pPr>
      <w:r>
        <w:rPr>
          <w:sz w:val="24"/>
        </w:rPr>
      </w:r>
      <w:r/>
    </w:p>
    <w:p>
      <w:pPr>
        <w:pStyle w:val="1882"/>
        <w:pBdr/>
        <w:spacing/>
        <w:ind/>
        <w:jc w:val="center"/>
        <w:outlineLvl w:val="2"/>
        <w:rPr/>
      </w:pPr>
      <w:r>
        <w:rPr>
          <w:sz w:val="24"/>
        </w:rPr>
        <w:t xml:space="preserve">Вклад Программы в достижение национальных целей</w:t>
      </w:r>
      <w:r/>
    </w:p>
    <w:p>
      <w:pPr>
        <w:pStyle w:val="1882"/>
        <w:pBdr/>
        <w:spacing/>
        <w:ind/>
        <w:jc w:val="center"/>
        <w:rPr/>
      </w:pPr>
      <w:r>
        <w:rPr>
          <w:sz w:val="24"/>
        </w:rPr>
        <w:t xml:space="preserve">Российской Федерации</w:t>
      </w:r>
      <w:r/>
    </w:p>
    <w:p>
      <w:pPr>
        <w:pStyle w:val="1880"/>
        <w:pBdr/>
        <w:spacing/>
        <w:ind w:firstLine="540"/>
        <w:jc w:val="both"/>
        <w:rPr/>
      </w:pPr>
      <w:r>
        <w:rPr>
          <w:sz w:val="24"/>
        </w:rPr>
      </w:r>
      <w:r/>
    </w:p>
    <w:p>
      <w:pPr>
        <w:pStyle w:val="1880"/>
        <w:pBdr/>
        <w:spacing/>
        <w:ind w:firstLine="540"/>
        <w:jc w:val="both"/>
        <w:rPr/>
      </w:pPr>
      <w:r>
        <w:rPr>
          <w:sz w:val="24"/>
        </w:rPr>
        <w:t xml:space="preserve">Основным</w:t>
      </w:r>
      <w:r>
        <w:rPr>
          <w:sz w:val="24"/>
        </w:rPr>
        <w:t xml:space="preserve"> инструментом Программы, влияющим на достижение национальной цели "Сохранение населения, укрепление здоровья и повышение благополучия людей, поддержка семьи", является предоставление субсидии из федерального бюджета бюджетам субъектов Российской Федерации:</w:t>
      </w:r>
      <w:r/>
    </w:p>
    <w:p>
      <w:pPr>
        <w:pStyle w:val="1880"/>
        <w:pBdr/>
        <w:spacing/>
        <w:ind/>
        <w:jc w:val="both"/>
        <w:rPr/>
      </w:pPr>
      <w:r>
        <w:rPr>
          <w:sz w:val="24"/>
        </w:rPr>
        <w:t xml:space="preserve">(в ред. </w:t>
      </w:r>
      <w:hyperlink r:id="rId12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r/>
    </w:p>
    <w:p>
      <w:pPr>
        <w:pStyle w:val="1880"/>
        <w:pBdr/>
        <w:spacing w:before="240"/>
        <w:ind w:firstLine="540"/>
        <w:jc w:val="both"/>
        <w:rPr/>
      </w:pPr>
      <w:r>
        <w:rPr>
          <w:sz w:val="24"/>
        </w:rPr>
        <w:t xml:space="preserve">на приобретение транспортных средств и оборудования (не бывшего в</w:t>
      </w:r>
      <w:r>
        <w:rPr>
          <w:sz w:val="24"/>
        </w:rPr>
        <w:t xml:space="preserve">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r/>
    </w:p>
    <w:p>
      <w:pPr>
        <w:pStyle w:val="1880"/>
        <w:pBdr/>
        <w:spacing w:before="240"/>
        <w:ind w:firstLine="540"/>
        <w:jc w:val="both"/>
        <w:rPr/>
      </w:pPr>
      <w:r>
        <w:rPr>
          <w:sz w:val="24"/>
        </w:rPr>
        <w:t xml:space="preserve">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r/>
    </w:p>
    <w:p>
      <w:pPr>
        <w:pStyle w:val="1880"/>
        <w:pBdr/>
        <w:spacing w:before="240"/>
        <w:ind w:firstLine="540"/>
        <w:jc w:val="both"/>
        <w:rPr/>
      </w:pPr>
      <w:r>
        <w:rPr>
          <w:sz w:val="24"/>
        </w:rPr>
        <w:t xml:space="preserve">Основным инструментом Программы, влияющи</w:t>
      </w:r>
      <w:r>
        <w:rPr>
          <w:sz w:val="24"/>
        </w:rPr>
        <w:t xml:space="preserve">м на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 является предоставление субсидий из федерального бюджета бюджетам субъектов Российской Федерации:</w:t>
      </w:r>
      <w:r/>
    </w:p>
    <w:p>
      <w:pPr>
        <w:pStyle w:val="1880"/>
        <w:pBdr/>
        <w:spacing/>
        <w:ind/>
        <w:jc w:val="both"/>
        <w:rPr/>
      </w:pPr>
      <w:r>
        <w:rPr>
          <w:sz w:val="24"/>
        </w:rPr>
        <w:t xml:space="preserve">(в ред. </w:t>
      </w:r>
      <w:hyperlink r:id="rId12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на создание, реконструкцию (модернизац</w:t>
      </w:r>
      <w:r>
        <w:rPr>
          <w:sz w:val="24"/>
        </w:rPr>
        <w:t xml:space="preserve">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r/>
    </w:p>
    <w:p>
      <w:pPr>
        <w:pStyle w:val="1880"/>
        <w:pBdr/>
        <w:spacing w:before="240"/>
        <w:ind w:firstLine="540"/>
        <w:jc w:val="both"/>
        <w:rPr/>
      </w:pPr>
      <w:r>
        <w:rPr>
          <w:sz w:val="24"/>
        </w:rPr>
        <w:t xml:space="preserve">на</w:t>
      </w:r>
      <w:r>
        <w:rPr>
          <w:sz w:val="24"/>
        </w:rPr>
        <w:t xml:space="preserve">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r/>
    </w:p>
    <w:p>
      <w:pPr>
        <w:pStyle w:val="1880"/>
        <w:pBdr/>
        <w:spacing w:before="240"/>
        <w:ind w:firstLine="540"/>
        <w:jc w:val="both"/>
        <w:rPr/>
      </w:pPr>
      <w:r>
        <w:rPr>
          <w:sz w:val="24"/>
        </w:rPr>
        <w:t xml:space="preserve">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w:t>
      </w:r>
      <w:r>
        <w:rPr>
          <w:sz w:val="24"/>
        </w:rPr>
        <w:t xml:space="preserve">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r/>
    </w:p>
    <w:p>
      <w:pPr>
        <w:pStyle w:val="1880"/>
        <w:pBdr/>
        <w:spacing w:before="240"/>
        <w:ind w:firstLine="540"/>
        <w:jc w:val="both"/>
        <w:rPr/>
      </w:pPr>
      <w:r>
        <w:rPr>
          <w:sz w:val="24"/>
        </w:rPr>
        <w:t xml:space="preserve">на реализацию мероприятий по улучшению жилищных условий граждан (социальные выплаты на строительство (приобретение) жилых помещений (жилых домов);</w:t>
      </w:r>
      <w:r/>
    </w:p>
    <w:p>
      <w:pPr>
        <w:pStyle w:val="1880"/>
        <w:pBdr/>
        <w:spacing w:before="240"/>
        <w:ind w:firstLine="540"/>
        <w:jc w:val="both"/>
        <w:rPr/>
      </w:pPr>
      <w:r>
        <w:rPr>
          <w:sz w:val="24"/>
        </w:rPr>
        <w:t xml:space="preserve">на строительство жилых помещений для передачи их гражданам по договору найма;</w:t>
      </w:r>
      <w:r/>
    </w:p>
    <w:p>
      <w:pPr>
        <w:pStyle w:val="1880"/>
        <w:pBdr/>
        <w:spacing w:before="240"/>
        <w:ind w:firstLine="540"/>
        <w:jc w:val="both"/>
        <w:rPr/>
      </w:pPr>
      <w:r>
        <w:rPr>
          <w:sz w:val="24"/>
        </w:rPr>
        <w:t xml:space="preserve">на 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r/>
    </w:p>
    <w:p>
      <w:pPr>
        <w:pStyle w:val="1880"/>
        <w:pBdr/>
        <w:spacing w:before="240"/>
        <w:ind w:firstLine="540"/>
        <w:jc w:val="both"/>
        <w:rPr/>
      </w:pPr>
      <w:r>
        <w:rPr>
          <w:sz w:val="24"/>
        </w:rPr>
        <w:t xml:space="preserve">на создание инженерной инфраструктуры (в рамках проектов комплексного развития сельских территорий);</w:t>
      </w:r>
      <w:r/>
    </w:p>
    <w:p>
      <w:pPr>
        <w:pStyle w:val="1880"/>
        <w:pBdr/>
        <w:spacing w:before="240"/>
        <w:ind w:firstLine="540"/>
        <w:jc w:val="both"/>
        <w:rPr/>
      </w:pPr>
      <w:r>
        <w:rPr>
          <w:sz w:val="24"/>
        </w:rPr>
        <w:t xml:space="preserve">на реализацию мероприятий по благоустройству сельских территорий;</w:t>
      </w:r>
      <w:r/>
    </w:p>
    <w:p>
      <w:pPr>
        <w:pStyle w:val="1880"/>
        <w:pBdr/>
        <w:spacing w:before="240"/>
        <w:ind w:firstLine="540"/>
        <w:jc w:val="both"/>
        <w:rPr/>
      </w:pPr>
      <w:r>
        <w:rPr>
          <w:sz w:val="24"/>
        </w:rPr>
        <w:t xml:space="preserve">на развитие транспортной инфраструктуры на сельских территориях.</w:t>
      </w:r>
      <w:r/>
    </w:p>
    <w:p>
      <w:pPr>
        <w:pStyle w:val="1880"/>
        <w:pBdr/>
        <w:spacing w:before="240"/>
        <w:ind w:firstLine="540"/>
        <w:jc w:val="both"/>
        <w:rPr/>
      </w:pPr>
      <w:r>
        <w:rPr>
          <w:sz w:val="24"/>
        </w:rPr>
        <w:t xml:space="preserve">Создание социальной, жилищно-коммунальной и транспортной инфраструктуры на сельских территориях для достижения национальной цели "Устойчивая и динамичная экономика" в рамках Программы выступает вспомогательным факторо</w:t>
      </w:r>
      <w:r>
        <w:rPr>
          <w:sz w:val="24"/>
        </w:rPr>
        <w:t xml:space="preserve">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r/>
    </w:p>
    <w:p>
      <w:pPr>
        <w:pStyle w:val="1880"/>
        <w:pBdr/>
        <w:spacing/>
        <w:ind/>
        <w:jc w:val="both"/>
        <w:rPr/>
      </w:pPr>
      <w:r>
        <w:rPr>
          <w:sz w:val="24"/>
        </w:rPr>
        <w:t xml:space="preserve">(в ред. </w:t>
      </w:r>
      <w:hyperlink r:id="rId12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Основным инструме</w:t>
      </w:r>
      <w:r>
        <w:rPr>
          <w:sz w:val="24"/>
        </w:rPr>
        <w:t xml:space="preserve">нтом Программы, влияющим на достижение национальной цели "Цифровая трансформация государственного и муниципального управления, экономики и социальной сферы", является предоставление субсидий из федерального бюджета бюджетам субъектов Российской Федерации н</w:t>
      </w:r>
      <w:r>
        <w:rPr>
          <w:sz w:val="24"/>
        </w:rPr>
        <w:t xml:space="preserve">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r/>
    </w:p>
    <w:p>
      <w:pPr>
        <w:pStyle w:val="1880"/>
        <w:pBdr/>
        <w:spacing/>
        <w:ind/>
        <w:jc w:val="both"/>
        <w:rPr/>
      </w:pPr>
      <w:r>
        <w:rPr>
          <w:sz w:val="24"/>
        </w:rPr>
        <w:t xml:space="preserve">(в ред. </w:t>
      </w:r>
      <w:hyperlink r:id="rId12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ind w:firstLine="540"/>
        <w:jc w:val="both"/>
        <w:rPr/>
      </w:pPr>
      <w:r>
        <w:rPr>
          <w:sz w:val="24"/>
        </w:rPr>
      </w:r>
      <w:r/>
    </w:p>
    <w:p>
      <w:pPr>
        <w:pStyle w:val="1882"/>
        <w:pBdr/>
        <w:spacing/>
        <w:ind/>
        <w:jc w:val="center"/>
        <w:outlineLvl w:val="2"/>
        <w:rPr/>
      </w:pPr>
      <w:r>
        <w:rPr>
          <w:sz w:val="24"/>
        </w:rPr>
        <w:t xml:space="preserve">Задачи обеспечения достижения показателей</w:t>
      </w:r>
      <w:r/>
    </w:p>
    <w:p>
      <w:pPr>
        <w:pStyle w:val="1882"/>
        <w:pBdr/>
        <w:spacing/>
        <w:ind/>
        <w:jc w:val="center"/>
        <w:rPr/>
      </w:pPr>
      <w:r>
        <w:rPr>
          <w:sz w:val="24"/>
        </w:rPr>
        <w:t xml:space="preserve">социально-экономического развития субъектов Российской</w:t>
      </w:r>
      <w:r/>
    </w:p>
    <w:p>
      <w:pPr>
        <w:pStyle w:val="1882"/>
        <w:pBdr/>
        <w:spacing/>
        <w:ind/>
        <w:jc w:val="center"/>
        <w:rPr/>
      </w:pPr>
      <w:r>
        <w:rPr>
          <w:sz w:val="24"/>
        </w:rPr>
        <w:t xml:space="preserve">Федерации, входящих в состав приоритетных территорий,</w:t>
      </w:r>
      <w:r/>
    </w:p>
    <w:p>
      <w:pPr>
        <w:pStyle w:val="1882"/>
        <w:pBdr/>
        <w:spacing/>
        <w:ind/>
        <w:jc w:val="center"/>
        <w:rPr/>
      </w:pPr>
      <w:r>
        <w:rPr>
          <w:sz w:val="24"/>
        </w:rPr>
        <w:t xml:space="preserve">уровень которых должен быть выше среднего уровня</w:t>
      </w:r>
      <w:r/>
    </w:p>
    <w:p>
      <w:pPr>
        <w:pStyle w:val="1882"/>
        <w:pBdr/>
        <w:spacing/>
        <w:ind/>
        <w:jc w:val="center"/>
        <w:rPr/>
      </w:pPr>
      <w:r>
        <w:rPr>
          <w:sz w:val="24"/>
        </w:rPr>
        <w:t xml:space="preserve">по Российской Федерации</w:t>
      </w:r>
      <w:r/>
    </w:p>
    <w:p>
      <w:pPr>
        <w:pStyle w:val="1880"/>
        <w:pBdr/>
        <w:spacing/>
        <w:ind w:firstLine="540"/>
        <w:jc w:val="both"/>
        <w:rPr/>
      </w:pPr>
      <w:r>
        <w:rPr>
          <w:sz w:val="24"/>
        </w:rPr>
      </w:r>
      <w:r/>
    </w:p>
    <w:p>
      <w:pPr>
        <w:pStyle w:val="1880"/>
        <w:pBdr/>
        <w:spacing/>
        <w:ind w:firstLine="540"/>
        <w:jc w:val="both"/>
        <w:rPr/>
      </w:pPr>
      <w:r>
        <w:rPr>
          <w:sz w:val="24"/>
        </w:rPr>
        <w:t xml:space="preserve">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w:t>
      </w:r>
      <w:r>
        <w:rPr>
          <w:sz w:val="24"/>
        </w:rPr>
        <w:t xml:space="preserve">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w:t>
      </w:r>
      <w:r>
        <w:rPr>
          <w:sz w:val="24"/>
        </w:rPr>
        <w:t xml:space="preserve">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r/>
    </w:p>
    <w:p>
      <w:pPr>
        <w:pStyle w:val="1880"/>
        <w:pBdr/>
        <w:spacing w:before="240"/>
        <w:ind w:firstLine="540"/>
        <w:jc w:val="both"/>
        <w:rPr/>
      </w:pPr>
      <w:r>
        <w:rPr>
          <w:sz w:val="24"/>
        </w:rPr>
        <w:t xml:space="preserve">Большинство перечисленных регионов обладает потенциалом сохранения достигнутого соотношения между городским и сельским населением.</w:t>
      </w:r>
      <w:r/>
    </w:p>
    <w:p>
      <w:pPr>
        <w:pStyle w:val="1880"/>
        <w:pBdr/>
        <w:spacing w:before="240"/>
        <w:ind w:firstLine="540"/>
        <w:jc w:val="both"/>
        <w:rPr/>
      </w:pPr>
      <w:r>
        <w:rPr>
          <w:sz w:val="24"/>
        </w:rPr>
        <w:t xml:space="preserve">Вместе с тем исторически значительно ниже среднероссийского уровня значение показателя доли сельского населения </w:t>
      </w:r>
      <w:r>
        <w:rPr>
          <w:sz w:val="24"/>
        </w:rPr>
        <w:t xml:space="preserve">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r/>
    </w:p>
    <w:p>
      <w:pPr>
        <w:pStyle w:val="1880"/>
        <w:pBdr/>
        <w:spacing w:before="240"/>
        <w:ind w:firstLine="540"/>
        <w:jc w:val="both"/>
        <w:rPr/>
      </w:pPr>
      <w:r>
        <w:rPr>
          <w:sz w:val="24"/>
        </w:rPr>
        <w:t xml:space="preserve">С учетом положений </w:t>
      </w:r>
      <w:hyperlink r:id="rId130"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history="1">
        <w:r>
          <w:rPr>
            <w:color w:val="0000ff"/>
            <w:sz w:val="24"/>
          </w:rPr>
          <w:t xml:space="preserve">Стратегии</w:t>
        </w:r>
      </w:hyperlink>
      <w:r>
        <w:rPr>
          <w:sz w:val="24"/>
        </w:rPr>
        <w:t xml:space="preserve"> пространственного развития, демографического прогноза и балансов трудовых ресурсов потре</w:t>
      </w:r>
      <w:r>
        <w:rPr>
          <w:sz w:val="24"/>
        </w:rPr>
        <w:t xml:space="preserve">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доходов сельского населения.</w:t>
      </w:r>
      <w:r/>
    </w:p>
    <w:p>
      <w:pPr>
        <w:pStyle w:val="1880"/>
        <w:pBdr/>
        <w:spacing w:before="240"/>
        <w:ind w:firstLine="540"/>
        <w:jc w:val="both"/>
        <w:rPr/>
      </w:pPr>
      <w:r>
        <w:rPr>
          <w:sz w:val="24"/>
        </w:rPr>
        <w:t xml:space="preserve">По сос</w:t>
      </w:r>
      <w:r>
        <w:rPr>
          <w:sz w:val="24"/>
        </w:rPr>
        <w:t xml:space="preserve">тоянию на 1 января 2021 г. соотношение среднемесячных располагаемых ресурсов сельского и городского домохозяйств превышает среднероссийский уровень (67,4 процента) в Республике Карелия - 82,9 процента, Республике Коми - 68,3 процента, Ненецком автономном о</w:t>
      </w:r>
      <w:r>
        <w:rPr>
          <w:sz w:val="24"/>
        </w:rPr>
        <w:t xml:space="preserve">круге - 120,4 процента, Мурманской области - 90,8 процента, Ямало-Ненецком автономном округе - 143,2 процента, Красноярском крае - 79,6 процента, Калининградской области - 71,9 процента, Республике Крым - 80,7 процента, Северо-Кавказском федеральном округе</w:t>
      </w:r>
      <w:r>
        <w:rPr>
          <w:sz w:val="24"/>
        </w:rPr>
        <w:t xml:space="preserve"> (среднее значение по субъектам, входящим в состав округа) - 76 процентов, Камчатском крае - 68,7 процента, Приморском крае - 88 процентов, Амурской области - 71,4 процента, Сахалинской области - 84,3 процента, Еврейской автономной области - 84,4 процента.</w:t>
      </w:r>
      <w:r/>
    </w:p>
    <w:p>
      <w:pPr>
        <w:pStyle w:val="1880"/>
        <w:pBdr/>
        <w:spacing/>
        <w:ind/>
        <w:jc w:val="both"/>
        <w:rPr/>
      </w:pPr>
      <w:r>
        <w:rPr>
          <w:sz w:val="24"/>
        </w:rPr>
        <w:t xml:space="preserve">(в ред. </w:t>
      </w:r>
      <w:hyperlink r:id="rId13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Этот показатель ниже </w:t>
      </w:r>
      <w:r>
        <w:rPr>
          <w:sz w:val="24"/>
        </w:rPr>
        <w:t xml:space="preserve">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r/>
    </w:p>
    <w:p>
      <w:pPr>
        <w:pStyle w:val="1880"/>
        <w:pBdr/>
        <w:spacing w:before="240"/>
        <w:ind w:firstLine="540"/>
        <w:jc w:val="both"/>
        <w:rPr/>
      </w:pPr>
      <w:r>
        <w:rPr>
          <w:sz w:val="24"/>
        </w:rPr>
        <w:t xml:space="preserve">Национальной целью развития Российской Федерации на долгосрочный период является ликвидация бедности, в связи с чем меры п</w:t>
      </w:r>
      <w:r>
        <w:rPr>
          <w:sz w:val="24"/>
        </w:rPr>
        <w:t xml:space="preserve">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r/>
    </w:p>
    <w:p>
      <w:pPr>
        <w:pStyle w:val="1880"/>
        <w:pBdr/>
        <w:spacing w:before="240"/>
        <w:ind w:firstLine="540"/>
        <w:jc w:val="both"/>
        <w:rPr/>
      </w:pPr>
      <w:r>
        <w:rPr>
          <w:sz w:val="24"/>
        </w:rPr>
        <w:t xml:space="preserve">По состоянию на 1 января 2021 г. в 9 из 26 субъектов, входящих в состав приоритетных территорий, показатель доли общей площади </w:t>
      </w:r>
      <w:r>
        <w:rPr>
          <w:sz w:val="24"/>
        </w:rPr>
        <w:t xml:space="preserve">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w:t>
      </w:r>
      <w:r>
        <w:rPr>
          <w:sz w:val="24"/>
        </w:rPr>
        <w:t xml:space="preserve">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r/>
    </w:p>
    <w:p>
      <w:pPr>
        <w:pStyle w:val="1880"/>
        <w:pBdr/>
        <w:spacing w:before="240"/>
        <w:ind w:firstLine="540"/>
        <w:jc w:val="both"/>
        <w:rPr/>
      </w:pPr>
      <w:r>
        <w:rPr>
          <w:sz w:val="24"/>
        </w:rPr>
        <w:t xml:space="preserve">Указанный показатель значительно ниже среднероссийского уровня в Республике Карелия - 4,8 процента, Республике Коми - 6,9 процента, Архангельской области - 6,8 процента, Ненецком автономном округе - 3,9 процента, Крас</w:t>
      </w:r>
      <w:r>
        <w:rPr>
          <w:sz w:val="24"/>
        </w:rPr>
        <w:t xml:space="preserve">ноярском крае - 15,4 процента, Республике Дагестан - 17,1 процента, Республике Бурятия - 5,8 процента, Республике Саха (Якутия) - 3,1 процента, Забайкальском крае - 4,5 процента, Приморском крае - 11,4 процента, Еврейской автономной области - 4,1 процента.</w:t>
      </w:r>
      <w:r/>
    </w:p>
    <w:p>
      <w:pPr>
        <w:pStyle w:val="1880"/>
        <w:pBdr/>
        <w:spacing/>
        <w:ind/>
        <w:jc w:val="both"/>
        <w:rPr/>
      </w:pPr>
      <w:r>
        <w:rPr>
          <w:sz w:val="24"/>
        </w:rPr>
        <w:t xml:space="preserve">(в ред. </w:t>
      </w:r>
      <w:hyperlink r:id="rId13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Распределение общих объемов субсидий между субъектами Российской Федерации в рамках государственных программ Российской Федерации осу</w:t>
      </w:r>
      <w:r>
        <w:rPr>
          <w:sz w:val="24"/>
        </w:rPr>
        <w:t xml:space="preserve">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w:t>
      </w:r>
      <w:r>
        <w:rPr>
          <w:sz w:val="24"/>
        </w:rPr>
        <w:t xml:space="preserve">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r/>
    </w:p>
    <w:p>
      <w:pPr>
        <w:pStyle w:val="1880"/>
        <w:pBdr/>
        <w:spacing/>
        <w:ind/>
        <w:jc w:val="both"/>
        <w:rPr/>
      </w:pPr>
      <w:r>
        <w:rPr>
          <w:sz w:val="24"/>
        </w:rPr>
        <w:t xml:space="preserve">(в ред. </w:t>
      </w:r>
      <w:hyperlink r:id="rId13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Субъекты Российской Федерации с фактическими значениями показателей ниже среднероссийского уровня должны обеспечивать высокое</w:t>
      </w:r>
      <w:r>
        <w:rPr>
          <w:sz w:val="24"/>
        </w:rPr>
        <w:t xml:space="preserve">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r/>
    </w:p>
    <w:p>
      <w:pPr>
        <w:pStyle w:val="1880"/>
        <w:pBdr/>
        <w:spacing w:before="240"/>
        <w:ind w:firstLine="540"/>
        <w:jc w:val="both"/>
        <w:rPr/>
      </w:pPr>
      <w:r>
        <w:rPr>
          <w:sz w:val="24"/>
        </w:rPr>
        <w:t xml:space="preserve">Вместе с тем достижение показателей социально-экономического развития субъектов Российской Федерации, входящих в сос</w:t>
      </w:r>
      <w:r>
        <w:rPr>
          <w:sz w:val="24"/>
        </w:rPr>
        <w:t xml:space="preserve">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w:t>
      </w:r>
      <w:r>
        <w:rPr>
          <w:sz w:val="24"/>
        </w:rPr>
        <w:t xml:space="preserve">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r/>
    </w:p>
    <w:p>
      <w:pPr>
        <w:pStyle w:val="1880"/>
        <w:pBdr/>
        <w:spacing w:before="240"/>
        <w:ind w:firstLine="540"/>
        <w:jc w:val="both"/>
        <w:rPr/>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приведены в </w:t>
      </w:r>
      <w:hyperlink w:tooltip="ПРАВИЛА" w:anchor="P261" w:history="1">
        <w:r>
          <w:rPr>
            <w:color w:val="0000ff"/>
            <w:sz w:val="24"/>
          </w:rPr>
          <w:t xml:space="preserve">приложении N 3</w:t>
        </w:r>
      </w:hyperlink>
      <w:r>
        <w:rPr>
          <w:sz w:val="24"/>
        </w:rPr>
        <w:t xml:space="preserve">.</w:t>
      </w:r>
      <w:r/>
    </w:p>
    <w:p>
      <w:pPr>
        <w:pStyle w:val="1880"/>
        <w:pBdr/>
        <w:spacing/>
        <w:ind/>
        <w:jc w:val="both"/>
        <w:rPr/>
      </w:pPr>
      <w:r>
        <w:rPr>
          <w:sz w:val="24"/>
        </w:rPr>
        <w:t xml:space="preserve">(в ред. </w:t>
      </w:r>
      <w:hyperlink r:id="rId134"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23.12.2022 N 2409)</w:t>
      </w:r>
      <w:r/>
    </w:p>
    <w:p>
      <w:pPr>
        <w:pStyle w:val="1880"/>
        <w:pBdr/>
        <w:spacing w:before="240"/>
        <w:ind w:firstLine="540"/>
        <w:jc w:val="both"/>
        <w:rPr/>
      </w:pPr>
      <w:r>
        <w:rPr>
          <w:sz w:val="24"/>
        </w:rPr>
        <w:t xml:space="preserve">Абзацы четырнадцатый - пятнадцатый исключены с 1 января 2023 года. - </w:t>
      </w:r>
      <w:hyperlink r:id="rId135"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23.12.2022 N 2409.</w:t>
      </w:r>
      <w:r/>
    </w:p>
    <w:p>
      <w:pPr>
        <w:pStyle w:val="1880"/>
        <w:pBdr/>
        <w:spacing w:before="240"/>
        <w:ind w:firstLine="540"/>
        <w:jc w:val="both"/>
        <w:rPr/>
      </w:pPr>
      <w:r>
        <w:rPr>
          <w:sz w:val="24"/>
        </w:rPr>
        <w:t xml:space="preserve">Абзац утратил силу с 1 января 2025 года. - </w:t>
      </w:r>
      <w:hyperlink r:id="rId136" w:tooltip="Постановление Правительства РФ от 25.12.2024 N 1893 &quot;О внесении изменений в некоторые акты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25.12.2024 N 1893.</w:t>
      </w:r>
      <w:r/>
    </w:p>
    <w:p>
      <w:pPr>
        <w:pStyle w:val="1880"/>
        <w:pBdr/>
        <w:spacing w:before="240"/>
        <w:ind w:firstLine="540"/>
        <w:jc w:val="both"/>
        <w:rPr/>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tooltip="ПРАВИЛА" w:anchor="P925" w:history="1">
        <w:r>
          <w:rPr>
            <w:color w:val="0000ff"/>
            <w:sz w:val="24"/>
          </w:rPr>
          <w:t xml:space="preserve">приложении N 7</w:t>
        </w:r>
      </w:hyperlink>
      <w:r>
        <w:rPr>
          <w:sz w:val="24"/>
        </w:rPr>
        <w:t xml:space="preserve">.</w:t>
      </w:r>
      <w:r/>
    </w:p>
    <w:p>
      <w:pPr>
        <w:pStyle w:val="1880"/>
        <w:pBdr/>
        <w:spacing w:before="240"/>
        <w:ind w:firstLine="540"/>
        <w:jc w:val="both"/>
        <w:rPr/>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tooltip="ПРАВИЛА" w:anchor="P1032" w:history="1">
        <w:r>
          <w:rPr>
            <w:color w:val="0000ff"/>
            <w:sz w:val="24"/>
          </w:rPr>
          <w:t xml:space="preserve">приложении N 8</w:t>
        </w:r>
      </w:hyperlink>
      <w:r>
        <w:rPr>
          <w:sz w:val="24"/>
        </w:rPr>
        <w:t xml:space="preserve">.</w:t>
      </w:r>
      <w:r/>
    </w:p>
    <w:p>
      <w:pPr>
        <w:pStyle w:val="1880"/>
        <w:pBdr/>
        <w:spacing w:before="240"/>
        <w:ind w:firstLine="540"/>
        <w:jc w:val="both"/>
        <w:rPr/>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tooltip="ПРАВИЛА" w:anchor="P1046" w:history="1">
        <w:r>
          <w:rPr>
            <w:color w:val="0000ff"/>
            <w:sz w:val="24"/>
          </w:rPr>
          <w:t xml:space="preserve">приложении N 9</w:t>
        </w:r>
      </w:hyperlink>
      <w:r>
        <w:rPr>
          <w:sz w:val="24"/>
        </w:rPr>
        <w:t xml:space="preserve">.</w:t>
      </w:r>
      <w:r/>
    </w:p>
    <w:p>
      <w:pPr>
        <w:pStyle w:val="1880"/>
        <w:pBdr/>
        <w:spacing w:before="240"/>
        <w:ind w:firstLine="540"/>
        <w:jc w:val="both"/>
        <w:rPr/>
      </w:pPr>
      <w:r>
        <w:rPr>
          <w:sz w:val="24"/>
        </w:rP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tooltip="ПРАВИЛА" w:anchor="P1285" w:history="1">
        <w:r>
          <w:rPr>
            <w:color w:val="0000ff"/>
            <w:sz w:val="24"/>
          </w:rPr>
          <w:t xml:space="preserve">приложении N 11</w:t>
        </w:r>
      </w:hyperlink>
      <w:r>
        <w:rPr>
          <w:sz w:val="24"/>
        </w:rPr>
        <w:t xml:space="preserve">.</w:t>
      </w:r>
      <w:r/>
    </w:p>
    <w:p>
      <w:pPr>
        <w:pStyle w:val="1880"/>
        <w:pBdr/>
        <w:spacing w:before="240"/>
        <w:ind w:firstLine="540"/>
        <w:jc w:val="both"/>
        <w:rPr/>
      </w:pPr>
      <w:r>
        <w:rPr>
          <w:sz w:val="24"/>
        </w:rPr>
        <w:t xml:space="preserve">Абзац утратил силу. - </w:t>
      </w:r>
      <w:hyperlink r:id="rId13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22.12.2023 N 2248.</w:t>
      </w:r>
      <w:r/>
    </w:p>
    <w:p>
      <w:pPr>
        <w:pStyle w:val="1880"/>
        <w:pBdr/>
        <w:spacing w:before="240"/>
        <w:ind w:firstLine="540"/>
        <w:jc w:val="both"/>
        <w:rPr/>
      </w:pPr>
      <w:r>
        <w:rPr>
          <w:sz w:val="24"/>
        </w:rPr>
        <w:t xml:space="preserve">Правила </w:t>
      </w:r>
      <w:r>
        <w:rPr>
          <w:sz w:val="24"/>
        </w:rPr>
        <w:t xml:space="preserve">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 приведены в </w:t>
      </w:r>
      <w:hyperlink w:tooltip="ПРАВИЛА" w:anchor="P1485" w:history="1">
        <w:r>
          <w:rPr>
            <w:color w:val="0000ff"/>
            <w:sz w:val="24"/>
          </w:rPr>
          <w:t xml:space="preserve">приложении N 13</w:t>
        </w:r>
      </w:hyperlink>
      <w:r>
        <w:rPr>
          <w:sz w:val="24"/>
        </w:rPr>
        <w:t xml:space="preserve">.</w:t>
      </w:r>
      <w:r/>
    </w:p>
    <w:p>
      <w:pPr>
        <w:pStyle w:val="1880"/>
        <w:pBdr/>
        <w:spacing/>
        <w:ind/>
        <w:jc w:val="both"/>
        <w:rPr/>
      </w:pPr>
      <w:r>
        <w:rPr>
          <w:sz w:val="24"/>
        </w:rPr>
        <w:t xml:space="preserve">(абзац введен </w:t>
      </w:r>
      <w:hyperlink r:id="rId138"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27.06.2024 N 874)</w:t>
      </w:r>
      <w:r/>
    </w:p>
    <w:p>
      <w:pPr>
        <w:pStyle w:val="1880"/>
        <w:pBdr/>
        <w:spacing w:before="240"/>
        <w:ind w:firstLine="540"/>
        <w:jc w:val="both"/>
        <w:rPr/>
      </w:pPr>
      <w:r>
        <w:rPr>
          <w:sz w:val="24"/>
        </w:rPr>
        <w:t xml:space="preserve">Правила предоставления и распределения субсид</w:t>
      </w:r>
      <w:r>
        <w:rPr>
          <w:sz w:val="24"/>
        </w:rPr>
        <w:t xml:space="preserve">ий из федерального бюджета бюджетам Донецкой Народной Республики, Луганской Народной Республики, Запорожской области и Херсонской области на адресную поддержку действующих предприятий агропромышленного комплекса в целях сохранения рабочих мест приведены в </w:t>
      </w:r>
      <w:hyperlink w:tooltip="ПРАВИЛА" w:anchor="P1787" w:history="1">
        <w:r>
          <w:rPr>
            <w:color w:val="0000ff"/>
            <w:sz w:val="24"/>
          </w:rPr>
          <w:t xml:space="preserve">приложении N 14</w:t>
        </w:r>
      </w:hyperlink>
      <w:r>
        <w:rPr>
          <w:sz w:val="24"/>
        </w:rPr>
        <w:t xml:space="preserve">.</w:t>
      </w:r>
      <w:r/>
    </w:p>
    <w:p>
      <w:pPr>
        <w:pStyle w:val="1880"/>
        <w:pBdr/>
        <w:spacing/>
        <w:ind/>
        <w:jc w:val="both"/>
        <w:rPr/>
      </w:pPr>
      <w:r>
        <w:rPr>
          <w:sz w:val="24"/>
        </w:rPr>
        <w:t xml:space="preserve">(абзац введен </w:t>
      </w:r>
      <w:hyperlink r:id="rId139"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21.11.2024 N 1591)</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СТРУКТУРА</w:t>
      </w:r>
      <w:r/>
    </w:p>
    <w:p>
      <w:pPr>
        <w:pStyle w:val="1882"/>
        <w:pBdr/>
        <w:spacing/>
        <w:ind/>
        <w:jc w:val="center"/>
        <w:rPr/>
      </w:pPr>
      <w:r>
        <w:rPr>
          <w:sz w:val="24"/>
        </w:rPr>
        <w:t xml:space="preserve">ГОСУДАРСТВЕННОЙ ПРОГРАММЫ РОССИЙСКОЙ ФЕДЕРАЦИИ "КОМПЛЕКСНОЕ</w:t>
      </w:r>
      <w:r/>
    </w:p>
    <w:p>
      <w:pPr>
        <w:pStyle w:val="1882"/>
        <w:pBdr/>
        <w:spacing/>
        <w:ind/>
        <w:jc w:val="center"/>
        <w:rPr/>
      </w:pPr>
      <w:r>
        <w:rPr>
          <w:sz w:val="24"/>
        </w:rPr>
        <w:t xml:space="preserve">РАЗВИТИЕ СЕЛЬСКИХ ТЕРРИТОРИЙ"</w:t>
      </w:r>
      <w:r/>
    </w:p>
    <w:p>
      <w:pPr>
        <w:pStyle w:val="1880"/>
        <w:pBdr/>
        <w:spacing/>
        <w:ind/>
        <w:jc w:val="center"/>
        <w:rPr/>
      </w:pPr>
      <w:r>
        <w:rPr>
          <w:sz w:val="24"/>
        </w:rPr>
      </w:r>
      <w:r/>
    </w:p>
    <w:p>
      <w:pPr>
        <w:pStyle w:val="1880"/>
        <w:pBdr/>
        <w:spacing/>
        <w:ind w:firstLine="540"/>
        <w:jc w:val="both"/>
        <w:rPr/>
      </w:pPr>
      <w:r>
        <w:rPr>
          <w:sz w:val="24"/>
        </w:rPr>
        <w:t xml:space="preserve">Утратила силу с 1 января 2022 года. - </w:t>
      </w:r>
      <w:hyperlink r:id="rId140"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22.10.2021 N 1808.</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2</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ПЕРЕЧЕНЬ</w:t>
      </w:r>
      <w:r/>
    </w:p>
    <w:p>
      <w:pPr>
        <w:pStyle w:val="1882"/>
        <w:pBdr/>
        <w:spacing/>
        <w:ind/>
        <w:jc w:val="center"/>
        <w:rPr/>
      </w:pPr>
      <w:r>
        <w:rPr>
          <w:sz w:val="24"/>
        </w:rPr>
        <w:t xml:space="preserve">СОИСПОЛНИТЕЛЕЙ И УЧАСТНИКОВ ГОСУДАРСТВЕННОЙ ПРОГРАММЫ</w:t>
      </w:r>
      <w:r/>
    </w:p>
    <w:p>
      <w:pPr>
        <w:pStyle w:val="1882"/>
        <w:pBdr/>
        <w:spacing/>
        <w:ind/>
        <w:jc w:val="center"/>
        <w:rPr/>
      </w:pPr>
      <w:r>
        <w:rPr>
          <w:sz w:val="24"/>
        </w:rPr>
        <w:t xml:space="preserve">РОССИЙСКОЙ ФЕДЕРАЦИИ "КОМПЛЕКСНОЕ РАЗВИТИЕ</w:t>
      </w:r>
      <w:r/>
    </w:p>
    <w:p>
      <w:pPr>
        <w:pStyle w:val="1882"/>
        <w:pBdr/>
        <w:spacing/>
        <w:ind/>
        <w:jc w:val="center"/>
        <w:rPr/>
      </w:pPr>
      <w:r>
        <w:rPr>
          <w:sz w:val="24"/>
        </w:rPr>
        <w:t xml:space="preserve">СЕЛЬСКИХ ТЕРРИТОРИЙ"</w:t>
      </w:r>
      <w:r/>
    </w:p>
    <w:p>
      <w:pPr>
        <w:pStyle w:val="1880"/>
        <w:pBdr/>
        <w:spacing/>
        <w:ind/>
        <w:jc w:val="center"/>
        <w:rPr/>
      </w:pPr>
      <w:r>
        <w:rPr>
          <w:sz w:val="24"/>
        </w:rPr>
      </w:r>
      <w:r/>
    </w:p>
    <w:p>
      <w:pPr>
        <w:pStyle w:val="1880"/>
        <w:pBdr/>
        <w:spacing/>
        <w:ind w:firstLine="540"/>
        <w:jc w:val="both"/>
        <w:rPr/>
      </w:pPr>
      <w:r>
        <w:rPr>
          <w:sz w:val="24"/>
        </w:rPr>
        <w:t xml:space="preserve">Утратил силу с 1 января 2022 года. - </w:t>
      </w:r>
      <w:hyperlink r:id="rId141"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22.10.2021 N 1808.</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3</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bookmarkStart w:id="261" w:name="P261"/>
      <w:r/>
      <w:bookmarkEnd w:id="261"/>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 НА РАЗВИТИЕ</w:t>
      </w:r>
      <w:r/>
    </w:p>
    <w:p>
      <w:pPr>
        <w:pStyle w:val="1882"/>
        <w:pBdr/>
        <w:spacing/>
        <w:ind/>
        <w:jc w:val="center"/>
        <w:rPr/>
      </w:pPr>
      <w:r>
        <w:rPr>
          <w:sz w:val="24"/>
        </w:rPr>
        <w:t xml:space="preserve">ЖИЛИЩНОГО СТРОИТЕЛЬСТВА НА СЕЛЬСКИХ ТЕРРИТОРИЯХ И ПОВЫШЕНИЕ</w:t>
      </w:r>
      <w:r/>
    </w:p>
    <w:p>
      <w:pPr>
        <w:pStyle w:val="1882"/>
        <w:pBdr/>
        <w:spacing/>
        <w:ind/>
        <w:jc w:val="center"/>
        <w:rPr/>
      </w:pPr>
      <w:r>
        <w:rPr>
          <w:sz w:val="24"/>
        </w:rPr>
        <w:t xml:space="preserve">УРОВНЯ БЛАГОУСТРОЙСТВА ДОМОВЛАДЕНИЙ</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23.12.2022 </w:t>
            </w:r>
            <w:hyperlink r:id="rId142"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2409</w:t>
              </w:r>
            </w:hyperlink>
            <w:r>
              <w:rPr>
                <w:color w:val="392c69"/>
                <w:sz w:val="24"/>
              </w:rPr>
              <w:t xml:space="preserve">,</w:t>
            </w:r>
            <w:r/>
          </w:p>
          <w:p>
            <w:pPr>
              <w:pStyle w:val="1880"/>
              <w:pBdr/>
              <w:spacing/>
              <w:ind/>
              <w:jc w:val="center"/>
              <w:rPr/>
            </w:pPr>
            <w:r>
              <w:rPr>
                <w:color w:val="392c69"/>
                <w:sz w:val="24"/>
              </w:rPr>
              <w:t xml:space="preserve">от 22.12.2023 </w:t>
            </w:r>
            <w:hyperlink r:id="rId14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 от 12.12.2024 </w:t>
            </w:r>
            <w:hyperlink r:id="rId14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w:t>
      </w:r>
      <w:r>
        <w:rPr>
          <w:sz w:val="24"/>
        </w:rPr>
        <w:t xml:space="preserve">Федерации в целях софинансирования расходных обязательств субъектов Российской Федерации, возникающих при реализации мероприятий по развитию жилищного строительства на сельских территориях и повышению уровня благоустройства домовладений (далее - субсидии).</w:t>
      </w:r>
      <w:r/>
    </w:p>
    <w:p>
      <w:pPr>
        <w:pStyle w:val="1880"/>
        <w:pBdr/>
        <w:spacing/>
        <w:ind/>
        <w:jc w:val="both"/>
        <w:rPr/>
      </w:pPr>
      <w:r>
        <w:rPr>
          <w:sz w:val="24"/>
        </w:rPr>
        <w:t xml:space="preserve">(п. 1 в ред. </w:t>
      </w:r>
      <w:hyperlink r:id="rId14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1(1). Понятия, используемые в настоящих Правилах, означают следующее:</w:t>
      </w:r>
      <w:r/>
    </w:p>
    <w:p>
      <w:pPr>
        <w:pStyle w:val="1880"/>
        <w:pBdr/>
        <w:spacing w:before="240"/>
        <w:ind w:firstLine="540"/>
        <w:jc w:val="both"/>
        <w:rPr/>
      </w:pPr>
      <w:r>
        <w:rPr>
          <w:sz w:val="24"/>
        </w:rPr>
        <w:t xml:space="preserve">"компактная жилищная застройка" - часть территории населенного пункта, относящаяся к жилой зоне, в отношении которой предусматриваются мероприятия по обустройству объектами инженерной, транспортной инфраструктуры и благоустройству жилищной застройки;</w:t>
      </w:r>
      <w:r/>
    </w:p>
    <w:p>
      <w:pPr>
        <w:pStyle w:val="1880"/>
        <w:pBdr/>
        <w:spacing/>
        <w:ind/>
        <w:jc w:val="both"/>
        <w:rPr/>
      </w:pPr>
      <w:r>
        <w:rPr>
          <w:sz w:val="24"/>
        </w:rPr>
        <w:t xml:space="preserve">(в ред. </w:t>
      </w:r>
      <w:hyperlink r:id="rId14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"опорный населенный пункт" - населенны</w:t>
      </w:r>
      <w:r>
        <w:rPr>
          <w:sz w:val="24"/>
        </w:rPr>
        <w:t xml:space="preserve">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w:t>
      </w:r>
      <w:r>
        <w:rPr>
          <w:sz w:val="24"/>
        </w:rPr>
        <w:t xml:space="preserve">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определяется высшим исполнительным органом субъекта Российской Федерации с учетом методических </w:t>
      </w:r>
      <w:hyperlink r:id="rId147" w:tooltip="Распоряжение Правительства РФ от 23.12.2022 N 4132-р &lt;Об утверждении методических рекомендаций по критериям определения опорных населенных пунктов и прилегающих территорий&gt; {КонсультантПлюс}" w:history="1">
        <w:r>
          <w:rPr>
            <w:color w:val="0000ff"/>
            <w:sz w:val="24"/>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r/>
    </w:p>
    <w:p>
      <w:pPr>
        <w:pStyle w:val="1880"/>
        <w:pBdr/>
        <w:spacing w:before="240"/>
        <w:ind w:firstLine="540"/>
        <w:jc w:val="both"/>
        <w:rPr/>
      </w:pPr>
      <w:r>
        <w:rPr>
          <w:sz w:val="24"/>
        </w:rPr>
        <w:t xml:space="preserve">"потенциальный застройщик" - правообладатель земельного участка, находящегося на территории, в отношении которой планируется реализация проекта компактной жилищной застройки, предусмотренного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подпунктом "в" пункта 2</w:t>
        </w:r>
      </w:hyperlink>
      <w:r>
        <w:rPr>
          <w:sz w:val="24"/>
        </w:rPr>
        <w:t xml:space="preserve"> настоящих Правил, за исключением правообладателей - органов государственной власти и органов местного самоуправления и их подведомственных учреждений;</w:t>
      </w:r>
      <w:r/>
    </w:p>
    <w:p>
      <w:pPr>
        <w:pStyle w:val="1880"/>
        <w:pBdr/>
        <w:spacing w:before="240"/>
        <w:ind w:firstLine="540"/>
        <w:jc w:val="both"/>
        <w:rPr/>
      </w:pPr>
      <w:r>
        <w:rPr>
          <w:sz w:val="24"/>
        </w:rPr>
        <w:t xml:space="preserve">"прилегающая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w:t>
      </w:r>
      <w:r>
        <w:rPr>
          <w:sz w:val="24"/>
        </w:rPr>
        <w:t xml:space="preserve">ностей на базе инфраструктуры опорного населенного пункта, и межселенная территория. Перечень прилегающих территорий на территории субъекта Российской Федерации определяется высшим исполнительным органом субъекта Российской Федерации с учетом методических </w:t>
      </w:r>
      <w:hyperlink r:id="rId148" w:tooltip="Распоряжение Правительства РФ от 23.12.2022 N 4132-р &lt;Об утверждении методических рекомендаций по критериям определения опорных населенных пунктов и прилегающих территорий&gt; {КонсультантПлюс}" w:history="1">
        <w:r>
          <w:rPr>
            <w:color w:val="0000ff"/>
            <w:sz w:val="24"/>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r/>
    </w:p>
    <w:p>
      <w:pPr>
        <w:pStyle w:val="1880"/>
        <w:pBdr/>
        <w:spacing/>
        <w:ind/>
        <w:jc w:val="both"/>
        <w:rPr/>
      </w:pPr>
      <w:r>
        <w:rPr>
          <w:sz w:val="24"/>
        </w:rPr>
        <w:t xml:space="preserve">(абзац введен </w:t>
      </w:r>
      <w:hyperlink r:id="rId14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"сельские территории" - сельские населенн</w:t>
      </w:r>
      <w:r>
        <w:rPr>
          <w:sz w:val="24"/>
        </w:rPr>
        <w:t xml:space="preserve">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w:t>
      </w:r>
      <w:r>
        <w:rPr>
          <w:sz w:val="24"/>
        </w:rPr>
        <w:t xml:space="preserve">,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w:t>
      </w:r>
      <w:r>
        <w:rPr>
          <w:sz w:val="24"/>
        </w:rPr>
        <w:t xml:space="preserve">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r/>
    </w:p>
    <w:p>
      <w:pPr>
        <w:pStyle w:val="1880"/>
        <w:pBdr/>
        <w:spacing/>
        <w:ind/>
        <w:jc w:val="both"/>
        <w:rPr/>
      </w:pPr>
      <w:r>
        <w:rPr>
          <w:sz w:val="24"/>
        </w:rPr>
        <w:t xml:space="preserve">(п. 1(1) введен </w:t>
      </w:r>
      <w:hyperlink r:id="rId15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281" w:name="P281"/>
      <w:r/>
      <w:bookmarkEnd w:id="281"/>
      <w:r>
        <w:rPr>
          <w:sz w:val="24"/>
        </w:rPr>
        <w:t xml:space="preserve">2. Субсидии предоставляются в целях софинансирования расходных обязательств субъектов Российской</w:t>
      </w:r>
      <w:r>
        <w:rPr>
          <w:sz w:val="24"/>
        </w:rPr>
        <w:t xml:space="preserve">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w:t>
      </w:r>
      <w:r>
        <w:rPr>
          <w:sz w:val="24"/>
        </w:rPr>
        <w:t xml:space="preserve">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Субсидии предоставляются в целях реализации:</w:t>
      </w:r>
      <w:r/>
    </w:p>
    <w:p>
      <w:pPr>
        <w:pStyle w:val="1880"/>
        <w:pBdr/>
        <w:spacing/>
        <w:ind/>
        <w:jc w:val="both"/>
        <w:rPr/>
      </w:pPr>
      <w:r>
        <w:rPr>
          <w:sz w:val="24"/>
        </w:rPr>
        <w:t xml:space="preserve">(в ред. </w:t>
      </w:r>
      <w:hyperlink r:id="rId15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283" w:name="P283"/>
      <w:r/>
      <w:bookmarkEnd w:id="283"/>
      <w:r>
        <w:rPr>
          <w:sz w:val="24"/>
        </w:rPr>
        <w:t xml:space="preserve">а) мероприятий по улучшению жилищных условий граждан, проживающих на сельских территориях, предусматривающих предоставлен</w:t>
      </w:r>
      <w:r>
        <w:rPr>
          <w:sz w:val="24"/>
        </w:rPr>
        <w:t xml:space="preserve">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w:t>
      </w:r>
      <w:hyperlink w:tooltip="ПОЛОЖЕНИЕ" w:anchor="P545" w:history="1">
        <w:r>
          <w:rPr>
            <w:color w:val="0000ff"/>
            <w:sz w:val="24"/>
          </w:rPr>
          <w:t xml:space="preserve">приложению N 1</w:t>
        </w:r>
      </w:hyperlink>
      <w:r>
        <w:rPr>
          <w:sz w:val="24"/>
        </w:rPr>
        <w:t xml:space="preserve">;</w:t>
      </w:r>
      <w:r/>
    </w:p>
    <w:p>
      <w:pPr>
        <w:pStyle w:val="1880"/>
        <w:pBdr/>
        <w:spacing w:before="240"/>
        <w:ind w:firstLine="540"/>
        <w:jc w:val="both"/>
        <w:rPr/>
      </w:pPr>
      <w:r/>
      <w:bookmarkStart w:id="284" w:name="P284"/>
      <w:r/>
      <w:bookmarkEnd w:id="284"/>
      <w:r>
        <w:rPr>
          <w:sz w:val="24"/>
        </w:rPr>
        <w:t xml:space="preserve">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w:t>
      </w:r>
      <w:r>
        <w:rPr>
          <w:sz w:val="24"/>
        </w:rPr>
        <w:t xml:space="preserve">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w:t>
      </w:r>
      <w:hyperlink w:tooltip="ПОЛОЖЕНИЕ" w:anchor="P680" w:history="1">
        <w:r>
          <w:rPr>
            <w:color w:val="0000ff"/>
            <w:sz w:val="24"/>
          </w:rPr>
          <w:t xml:space="preserve">приложению N 2</w:t>
        </w:r>
      </w:hyperlink>
      <w:r>
        <w:rPr>
          <w:sz w:val="24"/>
        </w:rPr>
        <w:t xml:space="preserve">, возникающих при:</w:t>
      </w:r>
      <w:r/>
    </w:p>
    <w:p>
      <w:pPr>
        <w:pStyle w:val="1880"/>
        <w:pBdr/>
        <w:spacing w:before="240"/>
        <w:ind w:firstLine="540"/>
        <w:jc w:val="both"/>
        <w:rPr/>
      </w:pPr>
      <w:r>
        <w:rPr>
          <w:sz w:val="24"/>
        </w:rPr>
        <w:t xml:space="preserve">строительстве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(абзац введен </w:t>
      </w:r>
      <w:hyperlink r:id="rId15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287" w:name="P287"/>
      <w:r/>
      <w:bookmarkEnd w:id="287"/>
      <w:r>
        <w:rPr>
          <w:sz w:val="24"/>
        </w:rPr>
        <w:t xml:space="preserve">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w:t>
      </w:r>
      <w:hyperlink r:id="rId15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участии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r/>
    </w:p>
    <w:p>
      <w:pPr>
        <w:pStyle w:val="1880"/>
        <w:pBdr/>
        <w:spacing/>
        <w:ind/>
        <w:jc w:val="both"/>
        <w:rPr/>
      </w:pPr>
      <w:r>
        <w:rPr>
          <w:sz w:val="24"/>
        </w:rPr>
        <w:t xml:space="preserve">(в ред. </w:t>
      </w:r>
      <w:hyperlink r:id="rId15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строительстве или приобретении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w:t>
      </w:r>
      <w:r>
        <w:rPr>
          <w:sz w:val="24"/>
        </w:rPr>
        <w:t xml:space="preserve">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w:t>
      </w:r>
      <w:r>
        <w:rPr>
          <w:sz w:val="24"/>
        </w:rPr>
        <w:t xml:space="preserve">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r/>
    </w:p>
    <w:p>
      <w:pPr>
        <w:pStyle w:val="1880"/>
        <w:pBdr/>
        <w:spacing/>
        <w:ind/>
        <w:jc w:val="both"/>
        <w:rPr/>
      </w:pPr>
      <w:r>
        <w:rPr>
          <w:sz w:val="24"/>
        </w:rPr>
        <w:t xml:space="preserve">(в ред. </w:t>
      </w:r>
      <w:hyperlink r:id="rId15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приобретении у юридического лица и (или) индивидуального предпринимателя объекта и</w:t>
      </w:r>
      <w:r>
        <w:rPr>
          <w:sz w:val="24"/>
        </w:rPr>
        <w:t xml:space="preserve">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r/>
    </w:p>
    <w:p>
      <w:pPr>
        <w:pStyle w:val="1880"/>
        <w:pBdr/>
        <w:spacing/>
        <w:ind/>
        <w:jc w:val="both"/>
        <w:rPr/>
      </w:pPr>
      <w:r>
        <w:rPr>
          <w:sz w:val="24"/>
        </w:rPr>
        <w:t xml:space="preserve">(в ред. </w:t>
      </w:r>
      <w:hyperlink r:id="rId15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приобретении у юридического лица и (или) индивидуального предпр</w:t>
      </w:r>
      <w:r>
        <w:rPr>
          <w:sz w:val="24"/>
        </w:rPr>
        <w:t xml:space="preserve">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r/>
    </w:p>
    <w:p>
      <w:pPr>
        <w:pStyle w:val="1880"/>
        <w:pBdr/>
        <w:spacing/>
        <w:ind/>
        <w:jc w:val="both"/>
        <w:rPr/>
      </w:pPr>
      <w:r>
        <w:rPr>
          <w:sz w:val="24"/>
        </w:rPr>
        <w:t xml:space="preserve">(в ред. </w:t>
      </w:r>
      <w:hyperlink r:id="rId15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приобретении жилого помещения в многоквартирном доме высотой не более 5 этажей, расположенного на территории опорного населенного пункта, у юридического лица (за исключением и</w:t>
      </w:r>
      <w:r>
        <w:rPr>
          <w:sz w:val="24"/>
        </w:rPr>
        <w:t xml:space="preserve">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w:t>
      </w:r>
      <w:r>
        <w:rPr>
          <w:sz w:val="24"/>
        </w:rPr>
        <w:t xml:space="preserve">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r/>
    </w:p>
    <w:p>
      <w:pPr>
        <w:pStyle w:val="1880"/>
        <w:pBdr/>
        <w:spacing/>
        <w:ind/>
        <w:jc w:val="both"/>
        <w:rPr/>
      </w:pPr>
      <w:r>
        <w:rPr>
          <w:sz w:val="24"/>
        </w:rPr>
        <w:t xml:space="preserve">(пп. "б" в ред. </w:t>
      </w:r>
      <w:hyperlink r:id="rId15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299" w:name="P299"/>
      <w:r/>
      <w:bookmarkEnd w:id="299"/>
      <w:r>
        <w:rPr>
          <w:sz w:val="24"/>
        </w:rPr>
        <w:t xml:space="preserve">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w:t>
      </w:r>
      <w:r>
        <w:rPr>
          <w:sz w:val="24"/>
        </w:rPr>
        <w:t xml:space="preserve">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w:t>
      </w:r>
      <w:r>
        <w:rPr>
          <w:sz w:val="24"/>
        </w:rPr>
        <w:t xml:space="preserve">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рамках которых осуществляются:</w:t>
      </w:r>
      <w:r/>
    </w:p>
    <w:p>
      <w:pPr>
        <w:pStyle w:val="1880"/>
        <w:pBdr/>
        <w:spacing/>
        <w:ind/>
        <w:jc w:val="both"/>
        <w:rPr/>
      </w:pPr>
      <w:r>
        <w:rPr>
          <w:sz w:val="24"/>
        </w:rPr>
        <w:t xml:space="preserve">(в ред. </w:t>
      </w:r>
      <w:hyperlink r:id="rId15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строительство объектов инженерной инфраструктуры;</w:t>
      </w:r>
      <w:r/>
    </w:p>
    <w:p>
      <w:pPr>
        <w:pStyle w:val="1880"/>
        <w:pBdr/>
        <w:spacing w:before="240"/>
        <w:ind w:firstLine="540"/>
        <w:jc w:val="both"/>
        <w:rPr/>
      </w:pPr>
      <w:r>
        <w:rPr>
          <w:sz w:val="24"/>
        </w:rPr>
        <w:t xml:space="preserve">организация уличного освещения, строительство улично-дорожной сети, а также мероприятия по благоустройству территории (в том числе озеленение). Дубли</w:t>
      </w:r>
      <w:r>
        <w:rPr>
          <w:sz w:val="24"/>
        </w:rPr>
        <w:t xml:space="preserve">рование предоставления субсидий, предусмотренных настоящим подпунктом, не допускается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w:t>
      </w:r>
      <w:r/>
    </w:p>
    <w:p>
      <w:pPr>
        <w:pStyle w:val="1880"/>
        <w:pBdr/>
        <w:spacing w:before="240"/>
        <w:ind w:firstLine="540"/>
        <w:jc w:val="both"/>
        <w:rPr/>
      </w:pPr>
      <w:r>
        <w:rPr>
          <w:sz w:val="24"/>
        </w:rPr>
        <w:t xml:space="preserve">3. Субсидия предоставляется при соблюдении следующих условий:</w:t>
      </w:r>
      <w:r/>
    </w:p>
    <w:p>
      <w:pPr>
        <w:pStyle w:val="1880"/>
        <w:pBdr/>
        <w:spacing w:before="240"/>
        <w:ind w:firstLine="540"/>
        <w:jc w:val="both"/>
        <w:rPr/>
      </w:pPr>
      <w:r>
        <w:rPr>
          <w:sz w:val="24"/>
        </w:rPr>
        <w:t xml:space="preserve">а) наличие правовых актов субъекта Российской Федерации, утверждающих переч</w:t>
      </w:r>
      <w:r>
        <w:rPr>
          <w:sz w:val="24"/>
        </w:rPr>
        <w:t xml:space="preserve">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r/>
    </w:p>
    <w:p>
      <w:pPr>
        <w:pStyle w:val="1880"/>
        <w:pBdr/>
        <w:spacing/>
        <w:ind/>
        <w:jc w:val="both"/>
        <w:rPr/>
      </w:pPr>
      <w:r>
        <w:rPr>
          <w:sz w:val="24"/>
        </w:rPr>
        <w:t xml:space="preserve">(в ред. </w:t>
      </w:r>
      <w:hyperlink r:id="rId16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306" w:name="P306"/>
      <w:r/>
      <w:bookmarkEnd w:id="306"/>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w:t>
      </w:r>
      <w:r>
        <w:rPr>
          <w:sz w:val="24"/>
        </w:rPr>
        <w:t xml:space="preserve">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r/>
    </w:p>
    <w:p>
      <w:pPr>
        <w:pStyle w:val="1880"/>
        <w:pBdr/>
        <w:spacing/>
        <w:ind/>
        <w:jc w:val="both"/>
        <w:rPr/>
      </w:pPr>
      <w:r>
        <w:rPr>
          <w:sz w:val="24"/>
        </w:rPr>
        <w:t xml:space="preserve">(в ред. </w:t>
      </w:r>
      <w:hyperlink r:id="rId16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1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w:t>
      </w:r>
      <w:r>
        <w:rPr>
          <w:sz w:val="24"/>
        </w:rPr>
        <w:t xml:space="preserve">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r/>
    </w:p>
    <w:p>
      <w:pPr>
        <w:pStyle w:val="1880"/>
        <w:pBdr/>
        <w:spacing w:before="240"/>
        <w:ind w:firstLine="540"/>
        <w:jc w:val="both"/>
        <w:rPr/>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 w:anchor="P281" w:history="1">
        <w:r>
          <w:rPr>
            <w:color w:val="0000ff"/>
            <w:sz w:val="24"/>
          </w:rPr>
          <w:t xml:space="preserve">пункте 2</w:t>
        </w:r>
      </w:hyperlink>
      <w:r>
        <w:rPr>
          <w:sz w:val="24"/>
        </w:rPr>
        <w:t xml:space="preserve"> настоящих Правил.</w:t>
      </w:r>
      <w:r/>
    </w:p>
    <w:p>
      <w:pPr>
        <w:pStyle w:val="1880"/>
        <w:pBdr/>
        <w:spacing w:before="240"/>
        <w:ind w:firstLine="540"/>
        <w:jc w:val="both"/>
        <w:rPr/>
      </w:pPr>
      <w:r/>
      <w:bookmarkStart w:id="310" w:name="P310"/>
      <w:r/>
      <w:bookmarkEnd w:id="310"/>
      <w:r>
        <w:rPr>
          <w:sz w:val="24"/>
        </w:rPr>
        <w:t xml:space="preserve">5. Критериями отбора субъектов Российской Федерации для предоставления субсидий являются:</w:t>
      </w:r>
      <w:r/>
    </w:p>
    <w:p>
      <w:pPr>
        <w:pStyle w:val="1880"/>
        <w:pBdr/>
        <w:spacing w:before="240"/>
        <w:ind w:firstLine="540"/>
        <w:jc w:val="both"/>
        <w:rPr/>
      </w:pPr>
      <w:r>
        <w:rPr>
          <w:sz w:val="24"/>
        </w:rPr>
        <w:t xml:space="preserve">а) в целях софинансирования расходных обязательств субъектов Российской Федерации, возникающих при реализации мероприятий, указанных в </w:t>
      </w:r>
      <w:hyperlink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anchor="P283" w:history="1">
        <w:r>
          <w:rPr>
            <w:color w:val="0000ff"/>
            <w:sz w:val="24"/>
          </w:rPr>
          <w:t xml:space="preserve">подпункте "а" пункта 2</w:t>
        </w:r>
      </w:hyperlink>
      <w:r>
        <w:rPr>
          <w:sz w:val="24"/>
        </w:rPr>
        <w:t xml:space="preserve"> настоящих Правил:</w:t>
      </w:r>
      <w:r/>
    </w:p>
    <w:p>
      <w:pPr>
        <w:pStyle w:val="1880"/>
        <w:pBdr/>
        <w:spacing w:before="240"/>
        <w:ind w:firstLine="540"/>
        <w:jc w:val="both"/>
        <w:rPr/>
      </w:pPr>
      <w:r>
        <w:rPr>
          <w:sz w:val="24"/>
        </w:rPr>
        <w:t xml:space="preserve">наличие сводных списков участников мероприятий по улучшению жилищных условий граждан - получателей социальных выплат на соответствующий финансовый период, рекомендуемый образец которых размещается на официальном сайте Министерства сельского хозяйств</w:t>
      </w:r>
      <w:r>
        <w:rPr>
          <w:sz w:val="24"/>
        </w:rPr>
        <w:t xml:space="preserve">а Российской Федерации в информационно-телекоммуникационной сети "Интернет" (далее соответственно - участники мероприятий по улучшению жилищных условий граждан, сводные списки участников мероприятий по улучшению жилищных условий граждан, официальный сайт);</w:t>
      </w:r>
      <w:r/>
    </w:p>
    <w:p>
      <w:pPr>
        <w:pStyle w:val="1880"/>
        <w:pBdr/>
        <w:spacing w:before="240"/>
        <w:ind w:firstLine="540"/>
        <w:jc w:val="both"/>
        <w:rPr/>
      </w:pPr>
      <w:r>
        <w:rPr>
          <w:sz w:val="24"/>
        </w:rPr>
        <w:t xml:space="preserve">наличие заявки в рамках меропри</w:t>
      </w:r>
      <w:r>
        <w:rPr>
          <w:sz w:val="24"/>
        </w:rPr>
        <w:t xml:space="preserve">ятия по улучшению жилищных условий граждан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улучшению жилищных условий граждан);</w:t>
      </w:r>
      <w:r/>
    </w:p>
    <w:p>
      <w:pPr>
        <w:pStyle w:val="1880"/>
        <w:pBdr/>
        <w:spacing w:before="240"/>
        <w:ind w:firstLine="540"/>
        <w:jc w:val="both"/>
        <w:rPr/>
      </w:pPr>
      <w:r>
        <w:rPr>
          <w:sz w:val="24"/>
        </w:rPr>
        <w:t xml:space="preserve">б) в целях софинансирования расходных обязательств субъектов Российской Федерации, возникающих при реализации мероприятий, указанных в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подпункте "б" пункта 2</w:t>
        </w:r>
      </w:hyperlink>
      <w:r>
        <w:rPr>
          <w:sz w:val="24"/>
        </w:rPr>
        <w:t xml:space="preserve"> настоящих Правил:</w:t>
      </w:r>
      <w:r/>
    </w:p>
    <w:p>
      <w:pPr>
        <w:pStyle w:val="1880"/>
        <w:pBdr/>
        <w:spacing w:before="240"/>
        <w:ind w:firstLine="540"/>
        <w:jc w:val="both"/>
        <w:rPr/>
      </w:pPr>
      <w:r>
        <w:rPr>
          <w:sz w:val="24"/>
        </w:rPr>
        <w:t xml:space="preserve">наличие сводных списков гражд</w:t>
      </w:r>
      <w:r>
        <w:rPr>
          <w:sz w:val="24"/>
        </w:rPr>
        <w:t xml:space="preserve">ан - получателей жилья по договору найма жилых помещений на соответствующий финансовый период, рекомендуемый образец которых размещается на официальном сайте, и (или) подтвержденного работодателем и согласованного органом местного самоуправления или высшим</w:t>
      </w:r>
      <w:r>
        <w:rPr>
          <w:sz w:val="24"/>
        </w:rPr>
        <w:t xml:space="preserve"> исполнительным органом г. Севастополя или исполнительным органом г. Севастополя, уполномоченным высшим исполнительным органом г. Севастополя, перечня планируемых к созданию новых штатных единиц, на замещение которых в соответствующем финансовом периоде ра</w:t>
      </w:r>
      <w:r>
        <w:rPr>
          <w:sz w:val="24"/>
        </w:rPr>
        <w:t xml:space="preserve">ботодателем будут привлечены граждане - получатели жилья по договору найма жилых помещений (далее соответственно - участники мероприятий по строительству жилья, предоставляемого по договору найма жилого помещения, перечень штатных единиц, штатные единицы);</w:t>
      </w:r>
      <w:r/>
    </w:p>
    <w:p>
      <w:pPr>
        <w:pStyle w:val="1880"/>
        <w:pBdr/>
        <w:spacing w:before="240"/>
        <w:ind w:firstLine="540"/>
        <w:jc w:val="both"/>
        <w:rPr/>
      </w:pPr>
      <w:r>
        <w:rPr>
          <w:sz w:val="24"/>
        </w:rPr>
        <w:t xml:space="preserve">наличие заявки в рамках мероприятия по строительству жилья, предоставляемого по договору найма жилого помеще</w:t>
      </w:r>
      <w:r>
        <w:rPr>
          <w:sz w:val="24"/>
        </w:rPr>
        <w:t xml:space="preserve">ния,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строительству жилья, предоставляемого по договору найма жилого помещения);</w:t>
      </w:r>
      <w:r/>
    </w:p>
    <w:p>
      <w:pPr>
        <w:pStyle w:val="1880"/>
        <w:pBdr/>
        <w:spacing w:before="240"/>
        <w:ind w:firstLine="540"/>
        <w:jc w:val="both"/>
        <w:rPr/>
      </w:pPr>
      <w:r>
        <w:rPr>
          <w:sz w:val="24"/>
        </w:rPr>
        <w:t xml:space="preserve">наличие мероприятий по строительству жилья, предоставляемого гражданам по договору найма жилого помещения, прошедших ранжирование, на реализацию которых по результатам ранжирования, предусмотренного </w:t>
      </w:r>
      <w:hyperlink w:tooltip="5(2). Распределение субсидий между бюджетами субъектов Российской Федерации на цели, предусмотренные подпунктом &quot;б&quot; пункта 2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пунктом 13(2) настоящих Правил, в пределах бюджетных ассигнований федерального бюджета, предусмотренных федеральным законом о федеральном бюд..." w:anchor="P353" w:history="1">
        <w:r>
          <w:rPr>
            <w:color w:val="0000ff"/>
            <w:sz w:val="24"/>
          </w:rPr>
          <w:t xml:space="preserve">пунктом 5(2)</w:t>
        </w:r>
      </w:hyperlink>
      <w:r>
        <w:rPr>
          <w:sz w:val="24"/>
        </w:rPr>
        <w:t xml:space="preserve"> настоящих Правил, распределены субсидии на очередной финансовый год и плановый период;</w:t>
      </w:r>
      <w:r/>
    </w:p>
    <w:p>
      <w:pPr>
        <w:pStyle w:val="1880"/>
        <w:pBdr/>
        <w:spacing/>
        <w:ind/>
        <w:jc w:val="both"/>
        <w:rPr/>
      </w:pPr>
      <w:r>
        <w:rPr>
          <w:sz w:val="24"/>
        </w:rPr>
        <w:t xml:space="preserve">(абзац введен </w:t>
      </w:r>
      <w:hyperlink r:id="rId16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паспорта проекта малоэтажного жил</w:t>
      </w:r>
      <w:r>
        <w:rPr>
          <w:sz w:val="24"/>
        </w:rPr>
        <w:t xml:space="preserve">ого комплекса в случае, если в рамках 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r/>
    </w:p>
    <w:p>
      <w:pPr>
        <w:pStyle w:val="1880"/>
        <w:pBdr/>
        <w:spacing/>
        <w:ind/>
        <w:jc w:val="both"/>
        <w:rPr/>
      </w:pPr>
      <w:r>
        <w:rPr>
          <w:sz w:val="24"/>
        </w:rPr>
        <w:t xml:space="preserve">(абзац введен </w:t>
      </w:r>
      <w:hyperlink r:id="rId16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письма руководителя уполномоченного исполнительного органа субъекта Российской Федерации, подтверждающего планируемое софинансирован</w:t>
      </w:r>
      <w:r>
        <w:rPr>
          <w:sz w:val="24"/>
        </w:rPr>
        <w:t xml:space="preserve">ие из бюджета субъекта Российской Федерации необходимого объема бюджетных ассигнований, предусмотренных на реализацию мероприятия по строительству жилья, предоставляемого по договору найма жилого помещения, на весь срок его реализации с разбивкой по годам;</w:t>
      </w:r>
      <w:r/>
    </w:p>
    <w:p>
      <w:pPr>
        <w:pStyle w:val="1880"/>
        <w:pBdr/>
        <w:spacing/>
        <w:ind/>
        <w:jc w:val="both"/>
        <w:rPr/>
      </w:pPr>
      <w:r>
        <w:rPr>
          <w:sz w:val="24"/>
        </w:rPr>
        <w:t xml:space="preserve">(абзац введен </w:t>
      </w:r>
      <w:hyperlink r:id="rId16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письма руководителя уполномоченного органа местного с</w:t>
      </w:r>
      <w:r>
        <w:rPr>
          <w:sz w:val="24"/>
        </w:rPr>
        <w:t xml:space="preserve">амоуправления, подтверждающего планируемое софинансирование из местного бюджета в объемах, необходимых для реализации мероприятия по строительству жилья, предоставляемого по договору найма жилого помещения, на весь срок его реализации с разбивкой по годам;</w:t>
      </w:r>
      <w:r/>
    </w:p>
    <w:p>
      <w:pPr>
        <w:pStyle w:val="1880"/>
        <w:pBdr/>
        <w:spacing/>
        <w:ind/>
        <w:jc w:val="both"/>
        <w:rPr/>
      </w:pPr>
      <w:r>
        <w:rPr>
          <w:sz w:val="24"/>
        </w:rPr>
        <w:t xml:space="preserve">(абзац введен </w:t>
      </w:r>
      <w:hyperlink r:id="rId16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письма уполномоченного органа местного самоуправления, подтверждающего планируемое софинансирование</w:t>
      </w:r>
      <w:r>
        <w:rPr>
          <w:sz w:val="24"/>
        </w:rPr>
        <w:t xml:space="preserve">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w:t>
      </w:r>
      <w:r>
        <w:rPr>
          <w:sz w:val="24"/>
        </w:rPr>
        <w:t xml:space="preserve">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w:tooltip="5. Органы местного самоуправления или уполномоченный орган г. Севастополя и работодатели, заключившие трудовые договоры с гражданами, указанными в пункте 4 настоящего Положения, разъясняют гражданам условия и порядок обеспечения их жильем в соответствии с настоящим Положением." w:anchor="P754" w:history="1">
        <w:r>
          <w:rPr>
            <w:color w:val="0000ff"/>
            <w:sz w:val="24"/>
          </w:rPr>
          <w:t xml:space="preserve">пунктом 5</w:t>
        </w:r>
      </w:hyperlink>
      <w:r>
        <w:rPr>
          <w:sz w:val="24"/>
        </w:rPr>
        <w:t xml:space="preserve"> приложения N 2 к настоящим Правилам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r/>
    </w:p>
    <w:p>
      <w:pPr>
        <w:pStyle w:val="1880"/>
        <w:pBdr/>
        <w:spacing/>
        <w:ind/>
        <w:jc w:val="both"/>
        <w:rPr/>
      </w:pPr>
      <w:r>
        <w:rPr>
          <w:sz w:val="24"/>
        </w:rPr>
        <w:t xml:space="preserve">(абзац введен </w:t>
      </w:r>
      <w:hyperlink r:id="rId16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копий документов территориального органа Федеральной службы государственной регистрации, кадастра и кар</w:t>
      </w:r>
      <w:r>
        <w:rPr>
          <w:sz w:val="24"/>
        </w:rPr>
        <w:t xml:space="preserve">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w:t>
      </w:r>
      <w:r>
        <w:rPr>
          <w:sz w:val="24"/>
        </w:rPr>
        <w:t xml:space="preserve">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w:t>
      </w:r>
      <w:r>
        <w:rPr>
          <w:sz w:val="24"/>
        </w:rPr>
        <w:t xml:space="preserve">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r/>
    </w:p>
    <w:p>
      <w:pPr>
        <w:pStyle w:val="1880"/>
        <w:pBdr/>
        <w:spacing/>
        <w:ind/>
        <w:jc w:val="both"/>
        <w:rPr/>
      </w:pPr>
      <w:r>
        <w:rPr>
          <w:sz w:val="24"/>
        </w:rPr>
        <w:t xml:space="preserve">(абзац введен </w:t>
      </w:r>
      <w:hyperlink r:id="rId16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реестра планируемых к строительству (приобретению) жилых помещений на сельских территориях</w:t>
      </w:r>
      <w:r>
        <w:rPr>
          <w:sz w:val="24"/>
        </w:rPr>
        <w:t xml:space="preserve">,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w:t>
      </w:r>
      <w:r>
        <w:rPr>
          <w:sz w:val="24"/>
        </w:rPr>
        <w:t xml:space="preserve">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w:t>
      </w:r>
      <w:r>
        <w:rPr>
          <w:sz w:val="24"/>
        </w:rPr>
        <w:t xml:space="preserve">оков строительства и ввода в эксплуатацию, сметной стоимости, 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w:t>
      </w:r>
      <w:r/>
    </w:p>
    <w:p>
      <w:pPr>
        <w:pStyle w:val="1880"/>
        <w:pBdr/>
        <w:spacing/>
        <w:ind/>
        <w:jc w:val="both"/>
        <w:rPr/>
      </w:pPr>
      <w:r>
        <w:rPr>
          <w:sz w:val="24"/>
        </w:rPr>
        <w:t xml:space="preserve">(абзац введен </w:t>
      </w:r>
      <w:hyperlink r:id="rId16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1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history="1">
        <w:r>
          <w:rPr>
            <w:color w:val="0000ff"/>
            <w:sz w:val="24"/>
          </w:rPr>
          <w:t xml:space="preserve">частью 7 статьи 110.2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отношени</w:t>
      </w:r>
      <w:r>
        <w:rPr>
          <w:sz w:val="24"/>
        </w:rPr>
        <w:t xml:space="preserve">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w:t>
      </w:r>
      <w:r>
        <w:rPr>
          <w:sz w:val="24"/>
        </w:rPr>
        <w:t xml:space="preserve">рации или на период реализации 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r/>
    </w:p>
    <w:p>
      <w:pPr>
        <w:pStyle w:val="1880"/>
        <w:pBdr/>
        <w:spacing/>
        <w:ind/>
        <w:jc w:val="both"/>
        <w:rPr/>
      </w:pPr>
      <w:r>
        <w:rPr>
          <w:sz w:val="24"/>
        </w:rPr>
        <w:t xml:space="preserve">(абзац введен </w:t>
      </w:r>
      <w:hyperlink r:id="rId17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указанной в </w:t>
      </w:r>
      <w:hyperlink w:tooltip="В случае отсутствия документов, указанных в абзацах втором и третьем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абзацах втором и третьем настоящего пункта, в Министерство сельского хозяйства Российской Федерации до 1 октября года подачи заявки в рамках мероприятия по строительству жи..." w:anchor="P348" w:history="1">
        <w:r>
          <w:rPr>
            <w:color w:val="0000ff"/>
            <w:sz w:val="24"/>
          </w:rPr>
          <w:t xml:space="preserve">абзаце третьем пункта 5(1)</w:t>
        </w:r>
      </w:hyperlink>
      <w:r>
        <w:rPr>
          <w:sz w:val="24"/>
        </w:rPr>
        <w:t xml:space="preserve"> настоящих Правил (в случае если подготовка таких документов предусмотрена законодательством Российской </w:t>
      </w:r>
      <w:r>
        <w:rPr>
          <w:sz w:val="24"/>
        </w:rPr>
        <w:t xml:space="preserve">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r/>
    </w:p>
    <w:p>
      <w:pPr>
        <w:pStyle w:val="1880"/>
        <w:pBdr/>
        <w:spacing/>
        <w:ind/>
        <w:jc w:val="both"/>
        <w:rPr/>
      </w:pPr>
      <w:r>
        <w:rPr>
          <w:sz w:val="24"/>
        </w:rPr>
        <w:t xml:space="preserve">(абзац введен </w:t>
      </w:r>
      <w:hyperlink r:id="rId17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отсутствие на 1 апреля года, предшествующего году предоставления субсидии, незавершенных мероприятий, предусмотренных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подпунктом "б" пункта 2</w:t>
        </w:r>
      </w:hyperlink>
      <w:r>
        <w:rPr>
          <w:sz w:val="24"/>
        </w:rPr>
        <w:t xml:space="preserve"> настоящих Правил, сроки реализации которых уже наступили, на реализацию которых соответствующему субъекту Российской Федерации были предоставлены субсидии;</w:t>
      </w:r>
      <w:r/>
    </w:p>
    <w:p>
      <w:pPr>
        <w:pStyle w:val="1880"/>
        <w:pBdr/>
        <w:spacing/>
        <w:ind/>
        <w:jc w:val="both"/>
        <w:rPr/>
      </w:pPr>
      <w:r>
        <w:rPr>
          <w:sz w:val="24"/>
        </w:rPr>
        <w:t xml:space="preserve">(абзац введен </w:t>
      </w:r>
      <w:hyperlink r:id="rId17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в) в целях софинансирования расходных обязательств субъектов Российской Федерации, возникающих при реализации мероприятий, указанных в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подпункте "в" пункта 2</w:t>
        </w:r>
      </w:hyperlink>
      <w:r>
        <w:rPr>
          <w:sz w:val="24"/>
        </w:rPr>
        <w:t xml:space="preserve"> настоящих Правил:</w:t>
      </w:r>
      <w:r/>
    </w:p>
    <w:p>
      <w:pPr>
        <w:pStyle w:val="1880"/>
        <w:pBdr/>
        <w:spacing w:before="240"/>
        <w:ind w:firstLine="540"/>
        <w:jc w:val="both"/>
        <w:rPr/>
      </w:pPr>
      <w:r>
        <w:rPr>
          <w:sz w:val="24"/>
        </w:rPr>
        <w:t xml:space="preserve">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(далее - реестр проектов компактной</w:t>
      </w:r>
      <w:r>
        <w:rPr>
          <w:sz w:val="24"/>
        </w:rPr>
        <w:t xml:space="preserve"> жилищной застройки). В реестр проектов компактной жилищной застройки включаются проекты компактной жилищной застройки на сельских территориях, начатые в предыдущие годы. При этом сметная стоимость проекта компактной жилищной застройки не может превышать с</w:t>
      </w:r>
      <w:r>
        <w:rPr>
          <w:sz w:val="24"/>
        </w:rPr>
        <w:t xml:space="preserve">метную стоимость в предшествующем периоде, а мощность объектов, включенных в проект компактной жилищной застройки, не может быть меньше мощности объектов в предшествующем периоде, указанной в реестре проектов компактной жилищной застройки, предусмотренном </w:t>
      </w:r>
      <w:hyperlink w:tooltip="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 w:anchor="P861" w:history="1">
        <w:r>
          <w:rPr>
            <w:color w:val="0000ff"/>
            <w:sz w:val="24"/>
          </w:rPr>
          <w:t xml:space="preserve">подпунктом "а" пункта 4</w:t>
        </w:r>
      </w:hyperlink>
      <w:r>
        <w:rPr>
          <w:sz w:val="24"/>
        </w:rPr>
        <w:t xml:space="preserve"> приложения N 4 к настоящим Правилам;</w:t>
      </w:r>
      <w:r/>
    </w:p>
    <w:p>
      <w:pPr>
        <w:pStyle w:val="1880"/>
        <w:pBdr/>
        <w:spacing/>
        <w:ind/>
        <w:jc w:val="both"/>
        <w:rPr/>
      </w:pPr>
      <w:r>
        <w:rPr>
          <w:sz w:val="24"/>
        </w:rPr>
        <w:t xml:space="preserve">(в ред. </w:t>
      </w:r>
      <w:hyperlink r:id="rId17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наличие заявки в рамках</w:t>
      </w:r>
      <w:r>
        <w:rPr>
          <w:sz w:val="24"/>
        </w:rPr>
        <w:t xml:space="preserve"> мероприятия по реализации проектов компактной жилищной застройки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на реализацию проектов компактной жил</w:t>
      </w:r>
      <w:r>
        <w:rPr>
          <w:sz w:val="24"/>
        </w:rPr>
        <w:t xml:space="preserve">ищной застройки), в которую включаются фактически реализуемые в соответствии с ранее заключенными соглашениями мероприятия по реализации проектов компактной жилищной застройки, требующие софинансирования из федерального бюджета в очередном финансовом году;</w:t>
      </w:r>
      <w:r/>
    </w:p>
    <w:p>
      <w:pPr>
        <w:pStyle w:val="1880"/>
        <w:pBdr/>
        <w:spacing/>
        <w:ind/>
        <w:jc w:val="both"/>
        <w:rPr/>
      </w:pPr>
      <w:r>
        <w:rPr>
          <w:sz w:val="24"/>
        </w:rPr>
        <w:t xml:space="preserve">(в ред. </w:t>
      </w:r>
      <w:hyperlink r:id="rId17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наличие плана развития жилищной застройки, рекомендуемый образец которого размещен на официальном сайте (далее - план развития жилищной застройки).</w:t>
      </w:r>
      <w:r/>
    </w:p>
    <w:p>
      <w:pPr>
        <w:pStyle w:val="1880"/>
        <w:pBdr/>
        <w:spacing w:before="240"/>
        <w:ind w:firstLine="540"/>
        <w:jc w:val="both"/>
        <w:rPr/>
      </w:pPr>
      <w:r>
        <w:rPr>
          <w:sz w:val="24"/>
        </w:rPr>
        <w:t xml:space="preserve">наличие реестра потенциальных застройщиков, рекомендуемый образец которого размещен на официальном сайте (далее - реестр потенциальных застройщиков). Реестр потенциальных застройщиков должен содержать информацию о потенциальных застройщиках, планир</w:t>
      </w:r>
      <w:r>
        <w:rPr>
          <w:sz w:val="24"/>
        </w:rPr>
        <w:t xml:space="preserve">ующих осуществлять застройку на не менее чем 50 процентах общего числа участков на территории, в отношении которой реализуется проект компактной жилищной застройки. В случае отсутствия потенциальных застройщиков на день подачи заявки на реализацию проектов</w:t>
      </w:r>
      <w:r>
        <w:rPr>
          <w:sz w:val="24"/>
        </w:rPr>
        <w:t xml:space="preserve"> компактной жилищной застройки субъекту Российской Федерации необходимо до 1 октября года подачи заявки на реализацию проектов компактной жилищной застройки в дополнение к ранее поданной заявке на реализацию проектов компактной жилищной застройки представи</w:t>
      </w:r>
      <w:r>
        <w:rPr>
          <w:sz w:val="24"/>
        </w:rPr>
        <w:t xml:space="preserve">ть реестр потенциальных застройщиков. В случае непредставления реестра потенциальных застройщиков до 1 октября года подачи заявки на реализацию проектов компактной жилищной застройки Министерство сельского хозяйства Российской Федерации исключает проект ко</w:t>
      </w:r>
      <w:r>
        <w:rPr>
          <w:sz w:val="24"/>
        </w:rPr>
        <w:t xml:space="preserve">мпактной жилищной застройки из заявки на реализацию проектов компактной жилищной застройки и не позднее 20 октября года подачи заявки на реализацию проектов компактной жилищной застройки направляет соответствующую информацию в субъект Российской Федерации.</w:t>
      </w:r>
      <w:r/>
    </w:p>
    <w:p>
      <w:pPr>
        <w:pStyle w:val="1880"/>
        <w:pBdr/>
        <w:spacing/>
        <w:ind/>
        <w:jc w:val="both"/>
        <w:rPr/>
      </w:pPr>
      <w:r>
        <w:rPr>
          <w:sz w:val="24"/>
        </w:rPr>
        <w:t xml:space="preserve">(абзац введен </w:t>
      </w:r>
      <w:hyperlink r:id="rId17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5(1). В целях эффективного использования </w:t>
      </w:r>
      <w:r>
        <w:rPr>
          <w:sz w:val="24"/>
        </w:rPr>
        <w:t xml:space="preserve">субсидии, а также подтверждения запрашиваемых объемов субсидии вместе с заявкой в рамках мероприятия по строительству жилья, предоставляемого по договору найма жилого помещения, и (или) заявкой на реализацию проектов компактной жилищной застройки субъектом</w:t>
      </w:r>
      <w:r>
        <w:rPr>
          <w:sz w:val="24"/>
        </w:rPr>
        <w:t xml:space="preserve">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и </w:t>
      </w:r>
      <w:r>
        <w:rPr>
          <w:sz w:val="24"/>
        </w:rPr>
        <w:t xml:space="preserve">(или) мероприятий по реализации проектов компактной жилищной застройки, включенных в заявку в рамках мероприятия по строительству жилья, предоставляемого по договору найма жилого помещения, или в заявку на реализацию проектов компактной жилищной застройки:</w:t>
      </w:r>
      <w:r/>
    </w:p>
    <w:p>
      <w:pPr>
        <w:pStyle w:val="1880"/>
        <w:pBdr/>
        <w:spacing w:before="240"/>
        <w:ind w:firstLine="540"/>
        <w:jc w:val="both"/>
        <w:rPr/>
      </w:pPr>
      <w:r/>
      <w:bookmarkStart w:id="346" w:name="P346"/>
      <w:r/>
      <w:bookmarkEnd w:id="346"/>
      <w:r>
        <w:rPr>
          <w:sz w:val="24"/>
        </w:rPr>
        <w:t xml:space="preserve">копия утвержденной проектной документации и копии иных утвержденных документов, подготавливаемых в соответствии со </w:t>
      </w:r>
      <w:hyperlink r:id="rId177"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статьей 48</w:t>
        </w:r>
      </w:hyperlink>
      <w:r>
        <w:rPr>
          <w:sz w:val="24"/>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r/>
    </w:p>
    <w:p>
      <w:pPr>
        <w:pStyle w:val="1880"/>
        <w:pBdr/>
        <w:spacing w:before="240"/>
        <w:ind w:firstLine="540"/>
        <w:jc w:val="both"/>
        <w:rPr/>
      </w:pPr>
      <w:r/>
      <w:bookmarkStart w:id="347" w:name="P347"/>
      <w:r/>
      <w:bookmarkEnd w:id="347"/>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78"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history="1">
        <w:r>
          <w:rPr>
            <w:color w:val="0000ff"/>
            <w:sz w:val="24"/>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w:t>
      </w:r>
      <w:r>
        <w:rPr>
          <w:sz w:val="24"/>
        </w:rPr>
        <w:t xml:space="preserve">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r/>
    </w:p>
    <w:p>
      <w:pPr>
        <w:pStyle w:val="1880"/>
        <w:pBdr/>
        <w:spacing w:before="240"/>
        <w:ind w:firstLine="540"/>
        <w:jc w:val="both"/>
        <w:rPr/>
      </w:pPr>
      <w:r/>
      <w:bookmarkStart w:id="348" w:name="P348"/>
      <w:r/>
      <w:bookmarkEnd w:id="348"/>
      <w:r>
        <w:rPr>
          <w:sz w:val="24"/>
        </w:rPr>
        <w:t xml:space="preserve">В случае отсутствия документов, указанных в </w:t>
      </w:r>
      <w:hyperlink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anchor="P346" w:history="1">
        <w:r>
          <w:rPr>
            <w:color w:val="0000ff"/>
            <w:sz w:val="24"/>
          </w:rPr>
          <w:t xml:space="preserve">абзацах втором</w:t>
        </w:r>
      </w:hyperlink>
      <w:r>
        <w:rPr>
          <w:sz w:val="24"/>
        </w:rPr>
        <w:t xml:space="preserve"> и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347" w:history="1">
        <w:r>
          <w:rPr>
            <w:color w:val="0000ff"/>
            <w:sz w:val="24"/>
          </w:rPr>
          <w:t xml:space="preserve">третьем</w:t>
        </w:r>
      </w:hyperlink>
      <w:r>
        <w:rPr>
          <w:sz w:val="24"/>
        </w:rPr>
        <w:t xml:space="preserve"> настоящего п</w:t>
      </w:r>
      <w:r>
        <w:rPr>
          <w:sz w:val="24"/>
        </w:rPr>
        <w:t xml:space="preserve">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w:t>
      </w:r>
      <w:hyperlink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anchor="P346" w:history="1">
        <w:r>
          <w:rPr>
            <w:color w:val="0000ff"/>
            <w:sz w:val="24"/>
          </w:rPr>
          <w:t xml:space="preserve">абзацах втором</w:t>
        </w:r>
      </w:hyperlink>
      <w:r>
        <w:rPr>
          <w:sz w:val="24"/>
        </w:rPr>
        <w:t xml:space="preserve"> и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347" w:history="1">
        <w:r>
          <w:rPr>
            <w:color w:val="0000ff"/>
            <w:sz w:val="24"/>
          </w:rPr>
          <w:t xml:space="preserve">третьем</w:t>
        </w:r>
      </w:hyperlink>
      <w:r>
        <w:rPr>
          <w:sz w:val="24"/>
        </w:rPr>
        <w:t xml:space="preserve"> настоящего пу</w:t>
      </w:r>
      <w:r>
        <w:rPr>
          <w:sz w:val="24"/>
        </w:rPr>
        <w:t xml:space="preserve">нкта, в Министерство сельского хозяйства Российской Федерации до 1 октября года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w:t>
      </w:r>
      <w:r/>
    </w:p>
    <w:p>
      <w:pPr>
        <w:pStyle w:val="1880"/>
        <w:pBdr/>
        <w:spacing w:before="240"/>
        <w:ind w:firstLine="540"/>
        <w:jc w:val="both"/>
        <w:rPr/>
      </w:pPr>
      <w:r>
        <w:rPr>
          <w:sz w:val="24"/>
        </w:rPr>
        <w:t xml:space="preserve">В случае непредставления документов, указанных в </w:t>
      </w:r>
      <w:hyperlink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anchor="P346" w:history="1">
        <w:r>
          <w:rPr>
            <w:color w:val="0000ff"/>
            <w:sz w:val="24"/>
          </w:rPr>
          <w:t xml:space="preserve">абзацах втором</w:t>
        </w:r>
      </w:hyperlink>
      <w:r>
        <w:rPr>
          <w:sz w:val="24"/>
        </w:rPr>
        <w:t xml:space="preserve"> и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347" w:history="1">
        <w:r>
          <w:rPr>
            <w:color w:val="0000ff"/>
            <w:sz w:val="24"/>
          </w:rPr>
          <w:t xml:space="preserve">третьем</w:t>
        </w:r>
      </w:hyperlink>
      <w:r>
        <w:rPr>
          <w:sz w:val="24"/>
        </w:rPr>
        <w:t xml:space="preserve"> настоящего пункта (в случае если подготовка таких документов предусмотрена законодательством Российской Федерации), до 1 окт</w:t>
      </w:r>
      <w:r>
        <w:rPr>
          <w:sz w:val="24"/>
        </w:rPr>
        <w:t xml:space="preserve">ября года подачи заявки на реализацию проектов компактной жилищной застройки и (или) заявки в рамках реализации мероприятия по строительству жилья, предоставляемого по договору найма жилого помещения, стоимость такого проекта компактной жилищной застройки </w:t>
      </w:r>
      <w:r>
        <w:rPr>
          <w:sz w:val="24"/>
        </w:rPr>
        <w:t xml:space="preserve">исключается из расчета размера субсидии и (или) мероприятие по строительству жилья, предоставляемого по договору найма жилого помещения, исключается из заявки в рамках мероприятия по строительству жилья, предоставляемого по договору найма жилого помещения.</w:t>
      </w:r>
      <w:r/>
    </w:p>
    <w:p>
      <w:pPr>
        <w:pStyle w:val="1880"/>
        <w:pBdr/>
        <w:spacing/>
        <w:ind/>
        <w:jc w:val="both"/>
        <w:rPr/>
      </w:pPr>
      <w:r>
        <w:rPr>
          <w:sz w:val="24"/>
        </w:rPr>
        <w:t xml:space="preserve">(в ред. </w:t>
      </w:r>
      <w:hyperlink r:id="rId17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Если представляемые в соответствии с </w:t>
      </w:r>
      <w:hyperlink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anchor="P346" w:history="1">
        <w:r>
          <w:rPr>
            <w:color w:val="0000ff"/>
            <w:sz w:val="24"/>
          </w:rPr>
          <w:t xml:space="preserve">абзацами вторым</w:t>
        </w:r>
      </w:hyperlink>
      <w:r>
        <w:rPr>
          <w:sz w:val="24"/>
        </w:rPr>
        <w:t xml:space="preserve"> и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347" w:history="1">
        <w:r>
          <w:rPr>
            <w:color w:val="0000ff"/>
            <w:sz w:val="24"/>
          </w:rPr>
          <w:t xml:space="preserve">третьим</w:t>
        </w:r>
      </w:hyperlink>
      <w:r>
        <w:rPr>
          <w:sz w:val="24"/>
        </w:rPr>
        <w:t xml:space="preserve"> настоящего пункта документы влекут изменение стоимости мероприятий по строительству жилья, предоставляемого по договору найма жилого помещения, и (или) мероприятий по реализац</w:t>
      </w:r>
      <w:r>
        <w:rPr>
          <w:sz w:val="24"/>
        </w:rPr>
        <w:t xml:space="preserve">ии проектов компактной жилищной застройки, субъектом Российской Федерации одновременно с копиями указанных документов представляется заявка в рамках мероприятия по строительству жилья, предоставляемого по договору найма жилого помещения, или заявка на реал</w:t>
      </w:r>
      <w:r>
        <w:rPr>
          <w:sz w:val="24"/>
        </w:rPr>
        <w:t xml:space="preserve">изацию проектов компактной жилищной застройки, скорректированная с учетом изменения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w:t>
      </w:r>
      <w:r/>
    </w:p>
    <w:p>
      <w:pPr>
        <w:pStyle w:val="1880"/>
        <w:pBdr/>
        <w:spacing/>
        <w:ind/>
        <w:jc w:val="both"/>
        <w:rPr/>
      </w:pPr>
      <w:r>
        <w:rPr>
          <w:sz w:val="24"/>
        </w:rPr>
        <w:t xml:space="preserve">(п. 5(1) введен </w:t>
      </w:r>
      <w:hyperlink r:id="rId18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353" w:name="P353"/>
      <w:r/>
      <w:bookmarkEnd w:id="353"/>
      <w:r>
        <w:rPr>
          <w:sz w:val="24"/>
        </w:rPr>
        <w:t xml:space="preserve">5(2). Распределение субсидий между бюджетами субъектов Российской Федерации на цели, предусмотренные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подпунктом "б" пункта 2</w:t>
        </w:r>
      </w:hyperlink>
      <w:r>
        <w:rPr>
          <w:sz w:val="24"/>
        </w:rPr>
        <w:t xml:space="preserve">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w:t>
      </w:r>
      <w:hyperlink w:tooltip="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 w:anchor="P438" w:history="1">
        <w:r>
          <w:rPr>
            <w:color w:val="0000ff"/>
            <w:sz w:val="24"/>
          </w:rPr>
          <w:t xml:space="preserve">пунктом 13(2)</w:t>
        </w:r>
      </w:hyperlink>
      <w:r>
        <w:rPr>
          <w:sz w:val="24"/>
        </w:rPr>
        <w:t xml:space="preserve"> настоящих Правил,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r/>
    </w:p>
    <w:p>
      <w:pPr>
        <w:pStyle w:val="1880"/>
        <w:pBdr/>
        <w:spacing w:before="240"/>
        <w:ind w:firstLine="540"/>
        <w:jc w:val="both"/>
        <w:rPr/>
      </w:pPr>
      <w:r/>
      <w:bookmarkStart w:id="354" w:name="P354"/>
      <w:r/>
      <w:bookmarkEnd w:id="354"/>
      <w:r>
        <w:rPr>
          <w:sz w:val="24"/>
        </w:rPr>
        <w:t xml:space="preserve">Распределение субсидий на очередной финансовый год осуществляется в первую очередь субъектам Российской Федерации на фактическ</w:t>
      </w:r>
      <w:r>
        <w:rPr>
          <w:sz w:val="24"/>
        </w:rPr>
        <w:t xml:space="preserve">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w:t>
      </w:r>
      <w:r/>
    </w:p>
    <w:p>
      <w:pPr>
        <w:pStyle w:val="1880"/>
        <w:pBdr/>
        <w:spacing w:before="240"/>
        <w:ind w:firstLine="540"/>
        <w:jc w:val="both"/>
        <w:rPr/>
      </w:pPr>
      <w:r>
        <w:rPr>
          <w:sz w:val="24"/>
        </w:rPr>
        <w:t xml:space="preserve">На мероприятия по строительству (приобре</w:t>
      </w:r>
      <w:r>
        <w:rPr>
          <w:sz w:val="24"/>
        </w:rPr>
        <w:t xml:space="preserve">тению) жилья, предоставляемого гражданам по договору найма жилого помещения, прошедшие ранжирование, но не включенные в распределение субсидий на очередной финансовый год, осуществляется распределение субсидий на первый или второй год планового периода. Пр</w:t>
      </w:r>
      <w:r>
        <w:rPr>
          <w:sz w:val="24"/>
        </w:rPr>
        <w:t xml:space="preserve">и этом включение в соглашения таких мероприятий по строительству (приобретению) жилья, предоставляемого гражданам по договору найма жилого помещения, и первоочередное распределение субсидий на их реализацию на очередной финансовый год не предусматриваются.</w:t>
      </w:r>
      <w:r/>
    </w:p>
    <w:p>
      <w:pPr>
        <w:pStyle w:val="1880"/>
        <w:pBdr/>
        <w:spacing/>
        <w:ind/>
        <w:jc w:val="both"/>
        <w:rPr/>
      </w:pPr>
      <w:r>
        <w:rPr>
          <w:sz w:val="24"/>
        </w:rPr>
        <w:t xml:space="preserve">(п. 5(2) введен </w:t>
      </w:r>
      <w:hyperlink r:id="rId18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357" w:name="P357"/>
      <w:r/>
      <w:bookmarkEnd w:id="357"/>
      <w:r>
        <w:rPr>
          <w:sz w:val="24"/>
        </w:rPr>
        <w:t xml:space="preserve">5(3). В случае выделения в текущем финансовом году из федерального бюджета дополнительных бюджетных ассигнований на цели, предусмотренные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подпунктом "б" пункта 2</w:t>
        </w:r>
      </w:hyperlink>
      <w:r>
        <w:rPr>
          <w:sz w:val="24"/>
        </w:rPr>
        <w:t xml:space="preserve">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w:t>
      </w:r>
      <w:r/>
    </w:p>
    <w:p>
      <w:pPr>
        <w:pStyle w:val="1880"/>
        <w:pBdr/>
        <w:spacing/>
        <w:ind/>
        <w:jc w:val="both"/>
        <w:rPr/>
      </w:pPr>
      <w:r>
        <w:rPr>
          <w:sz w:val="24"/>
        </w:rPr>
        <w:t xml:space="preserve">(п. 5(3) введен </w:t>
      </w:r>
      <w:hyperlink r:id="rId18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359" w:name="P359"/>
      <w:r/>
      <w:bookmarkEnd w:id="359"/>
      <w:r>
        <w:rPr>
          <w:sz w:val="24"/>
        </w:rPr>
        <w:t xml:space="preserve">5(4). В случае отказа субъекта Российской Федерации от реализации мероприятия по строительству (приобретению) жил</w:t>
      </w:r>
      <w:r>
        <w:rPr>
          <w:sz w:val="24"/>
        </w:rPr>
        <w:t xml:space="preserve">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w:t>
      </w:r>
      <w:r>
        <w:rPr>
          <w:sz w:val="24"/>
        </w:rPr>
        <w:t xml:space="preserve">ию мероприятий по строительству (приобретению) жилья, предоставляемого гражданам по договору найма жилого помещения, прошедших отбор, но не включенных в распределение субсидий, очередность которых определяется в соответствии с результатами их ранжирования.</w:t>
      </w:r>
      <w:r/>
    </w:p>
    <w:p>
      <w:pPr>
        <w:pStyle w:val="1880"/>
        <w:pBdr/>
        <w:spacing/>
        <w:ind/>
        <w:jc w:val="both"/>
        <w:rPr/>
      </w:pPr>
      <w:r>
        <w:rPr>
          <w:sz w:val="24"/>
        </w:rPr>
        <w:t xml:space="preserve">(п. 5(4) введен </w:t>
      </w:r>
      <w:hyperlink r:id="rId18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5(5). Не допускается распределение дополнительных бюджетных ассигнований федерального бюджета, указанных в </w:t>
      </w:r>
      <w:hyperlink w:tooltip="5(3). В случае выделения в текущем финансовом году из федерального бюджета дополнительных бюджетных ассигнований на цели, предусмотренные подпунктом &quot;б&quot; пункта 2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 w:anchor="P357" w:history="1">
        <w:r>
          <w:rPr>
            <w:color w:val="0000ff"/>
            <w:sz w:val="24"/>
          </w:rPr>
          <w:t xml:space="preserve">пункте 5(3)</w:t>
        </w:r>
      </w:hyperlink>
      <w:r>
        <w:rPr>
          <w:sz w:val="24"/>
        </w:rPr>
        <w:t xml:space="preserve"> настоящих Правил, или бюджетных ассигнований федерального бюджета, высвободившихся в случае, указанном в </w:t>
      </w:r>
      <w:hyperlink w:tooltip="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предоставляемого гражданам по договору найма жилого помещения, прошедших отбор, но не ..." w:anchor="P359" w:history="1">
        <w:r>
          <w:rPr>
            <w:color w:val="0000ff"/>
            <w:sz w:val="24"/>
          </w:rPr>
          <w:t xml:space="preserve">пункте 5(4)</w:t>
        </w:r>
      </w:hyperlink>
      <w:r>
        <w:rPr>
          <w:sz w:val="24"/>
        </w:rPr>
        <w:t xml:space="preserve"> настоящих Правил, бюджетам субъектов Российской Федерации, для которых выполняется одно или несколько следующих условий:</w:t>
      </w:r>
      <w:r/>
    </w:p>
    <w:p>
      <w:pPr>
        <w:pStyle w:val="1880"/>
        <w:pBdr/>
        <w:spacing w:before="240"/>
        <w:ind w:firstLine="540"/>
        <w:jc w:val="both"/>
        <w:rPr/>
      </w:pPr>
      <w:r>
        <w:rPr>
          <w:sz w:val="24"/>
        </w:rPr>
        <w:t xml:space="preserve">по результатам оценки эффективности реализации мероприятий по строительству жилья, предоставляемого гражданам по договору найма жилого помещения, осуществляемой в соответствии с </w:t>
      </w:r>
      <w:hyperlink w:tooltip="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порядком оценки эффективности на основании отчетов о реализации мероприятий, предусмотренных пунктом 25 настоящих Правил." w:anchor="P506" w:history="1">
        <w:r>
          <w:rPr>
            <w:color w:val="0000ff"/>
            <w:sz w:val="24"/>
          </w:rPr>
          <w:t xml:space="preserve">абзацем первым пункта 24(1)</w:t>
        </w:r>
      </w:hyperlink>
      <w:r>
        <w:rPr>
          <w:sz w:val="24"/>
        </w:rPr>
        <w:t xml:space="preserve"> настоящих Правил, субъекту Российской Федерации присвоен низкий уровень эффективности использования субсидии, предусмотренный </w:t>
      </w:r>
      <w:hyperlink w:tooltip="24(2). На основании результатов оценки эффективности использования субсидии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 w:anchor="P511" w:history="1">
        <w:r>
          <w:rPr>
            <w:color w:val="0000ff"/>
            <w:sz w:val="24"/>
          </w:rPr>
          <w:t xml:space="preserve">пунктом 24(2)</w:t>
        </w:r>
      </w:hyperlink>
      <w:r>
        <w:rPr>
          <w:sz w:val="24"/>
        </w:rPr>
        <w:t xml:space="preserve"> настоящих Правил;</w:t>
      </w:r>
      <w:r/>
    </w:p>
    <w:p>
      <w:pPr>
        <w:pStyle w:val="1880"/>
        <w:pBdr/>
        <w:spacing w:before="240"/>
        <w:ind w:firstLine="540"/>
        <w:jc w:val="both"/>
        <w:rPr/>
      </w:pPr>
      <w:r>
        <w:rPr>
          <w:sz w:val="24"/>
        </w:rPr>
        <w:t xml:space="preserve">в субъекте Российской Федерации имеются незавершенные мероприятия по строительству (приобретению) жилья, предос</w:t>
      </w:r>
      <w:r>
        <w:rPr>
          <w:sz w:val="24"/>
        </w:rPr>
        <w:t xml:space="preserve">тавляемого гражданам по договору найма жилого помещения, завершение которых было запланировано в отчетном году и (или) прошлые отчетные периоды и на реализацию которых соответствующему субъекту Российской Федерации были предоставлены субсидии, за исключени</w:t>
      </w:r>
      <w:r>
        <w:rPr>
          <w:sz w:val="24"/>
        </w:rPr>
        <w:t xml:space="preserve">ем случаев, если наличие в субъекте Российской Федерации незавершенных мероприятий по строительству (приобретению) жилья, предоставляемого гражданам по договору найма жилого помещения, обусловлено наступлением обстоятельств непреодолимой силы, указанных в </w:t>
      </w:r>
      <w:hyperlink r:id="rId1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абзацах втором</w:t>
        </w:r>
      </w:hyperlink>
      <w:r>
        <w:rPr>
          <w:sz w:val="24"/>
        </w:rPr>
        <w:t xml:space="preserve"> - </w:t>
      </w:r>
      <w:hyperlink r:id="rId1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пятом пункта 20</w:t>
        </w:r>
      </w:hyperlink>
      <w:r>
        <w:rPr>
          <w:sz w:val="24"/>
        </w:rPr>
        <w:t xml:space="preserve"> Правил предоставления субсидий.</w:t>
      </w:r>
      <w:r/>
    </w:p>
    <w:p>
      <w:pPr>
        <w:pStyle w:val="1880"/>
        <w:pBdr/>
        <w:spacing/>
        <w:ind/>
        <w:jc w:val="both"/>
        <w:rPr/>
      </w:pPr>
      <w:r>
        <w:rPr>
          <w:sz w:val="24"/>
        </w:rPr>
        <w:t xml:space="preserve">(п. 5(5) введен </w:t>
      </w:r>
      <w:hyperlink r:id="rId18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5(6). В случае высвобождения бюджетных ассигнований федерального бюджета в связи с экономией, образовавшейся в результате заключения государственных (муни</w:t>
      </w:r>
      <w:r>
        <w:rPr>
          <w:sz w:val="24"/>
        </w:rPr>
        <w:t xml:space="preserve">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r/>
    </w:p>
    <w:p>
      <w:pPr>
        <w:pStyle w:val="1880"/>
        <w:pBdr/>
        <w:spacing/>
        <w:ind/>
        <w:jc w:val="both"/>
        <w:rPr/>
      </w:pPr>
      <w:r>
        <w:rPr>
          <w:sz w:val="24"/>
        </w:rPr>
        <w:t xml:space="preserve">(п. 5(6) введен </w:t>
      </w:r>
      <w:hyperlink r:id="rId18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367" w:name="P367"/>
      <w:r/>
      <w:bookmarkEnd w:id="367"/>
      <w:r>
        <w:rPr>
          <w:sz w:val="24"/>
        </w:rPr>
        <w:t xml:space="preserve">6. Документы, подтверждающие соответствие субъекта Российской Федерации критериям отбора, указанным в </w:t>
      </w:r>
      <w:hyperlink w:tooltip="5. Критериями отбора субъектов Российской Федерации для предоставления субсидий являются:" w:anchor="P310" w:history="1">
        <w:r>
          <w:rPr>
            <w:color w:val="0000ff"/>
            <w:sz w:val="24"/>
          </w:rPr>
          <w:t xml:space="preserve">пункте 5</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188"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history="1">
        <w:r>
          <w:rPr>
            <w:color w:val="0000ff"/>
            <w:sz w:val="24"/>
          </w:rPr>
          <w:t xml:space="preserve">порядке</w:t>
        </w:r>
      </w:hyperlink>
      <w:r>
        <w:rPr>
          <w:sz w:val="24"/>
        </w:rPr>
        <w:t xml:space="preserve">, в том числе в электронном виде.</w:t>
      </w:r>
      <w:r/>
    </w:p>
    <w:p>
      <w:pPr>
        <w:pStyle w:val="1880"/>
        <w:pBdr/>
        <w:spacing w:before="240"/>
        <w:ind w:firstLine="540"/>
        <w:jc w:val="both"/>
        <w:rPr/>
      </w:pPr>
      <w:r>
        <w:rPr>
          <w:sz w:val="24"/>
        </w:rPr>
        <w:t xml:space="preserve">В случае направления неполного комплекта документов, предусмотренных </w:t>
      </w:r>
      <w:hyperlink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anchor="P346" w:history="1">
        <w:r>
          <w:rPr>
            <w:color w:val="0000ff"/>
            <w:sz w:val="24"/>
          </w:rPr>
          <w:t xml:space="preserve">абзацами вторым</w:t>
        </w:r>
      </w:hyperlink>
      <w:r>
        <w:rPr>
          <w:sz w:val="24"/>
        </w:rPr>
        <w:t xml:space="preserve"> и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347" w:history="1">
        <w:r>
          <w:rPr>
            <w:color w:val="0000ff"/>
            <w:sz w:val="24"/>
          </w:rPr>
          <w:t xml:space="preserve">третьим пункта 5(1)</w:t>
        </w:r>
      </w:hyperlink>
      <w:r>
        <w:rPr>
          <w:sz w:val="24"/>
        </w:rPr>
        <w:t xml:space="preserve"> и </w:t>
      </w:r>
      <w:hyperlink w:tooltip="6. Документы, подтверждающие соответствие субъекта Российской Федерации критериям отбора, указанным в пункте 5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 w:anchor="P367" w:history="1">
        <w:r>
          <w:rPr>
            <w:color w:val="0000ff"/>
            <w:sz w:val="24"/>
          </w:rPr>
          <w:t xml:space="preserve">абзацем первым</w:t>
        </w:r>
      </w:hyperlink>
      <w:r>
        <w:rPr>
          <w:sz w:val="24"/>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не рассматривает такие документы.</w:t>
      </w:r>
      <w:r/>
    </w:p>
    <w:p>
      <w:pPr>
        <w:pStyle w:val="1880"/>
        <w:pBdr/>
        <w:spacing/>
        <w:ind/>
        <w:jc w:val="both"/>
        <w:rPr/>
      </w:pPr>
      <w:r>
        <w:rPr>
          <w:sz w:val="24"/>
        </w:rPr>
        <w:t xml:space="preserve">(абзац введен </w:t>
      </w:r>
      <w:hyperlink r:id="rId18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7. Общий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 + C</w:t>
      </w:r>
      <w:r>
        <w:rPr>
          <w:sz w:val="24"/>
          <w:vertAlign w:val="subscript"/>
        </w:rPr>
        <w:t xml:space="preserve">3i</w:t>
      </w:r>
      <w:r>
        <w:rPr>
          <w:sz w:val="24"/>
        </w:rPr>
        <w:t xml:space="preserve">,</w: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C</w:t>
      </w:r>
      <w:r>
        <w:rPr>
          <w:sz w:val="24"/>
          <w:vertAlign w:val="subscript"/>
        </w:rPr>
        <w:t xml:space="preserve">1i</w:t>
      </w:r>
      <w:r>
        <w:rPr>
          <w:sz w:val="24"/>
        </w:rPr>
        <w:t xml:space="preserve"> - расчетный размер субсидии, предоставляемой </w:t>
      </w:r>
      <w:r>
        <w:rPr>
          <w:sz w:val="24"/>
        </w:rPr>
        <w:t xml:space="preserve">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улучшению жилищных условий граждан (далее - субсидия на улучшение жилищных условий граждан);</w:t>
      </w:r>
      <w:r/>
    </w:p>
    <w:p>
      <w:pPr>
        <w:pStyle w:val="1880"/>
        <w:pBdr/>
        <w:spacing w:before="240"/>
        <w:ind w:firstLine="540"/>
        <w:jc w:val="both"/>
        <w:rPr/>
      </w:pPr>
      <w:r>
        <w:rPr>
          <w:sz w:val="24"/>
        </w:rPr>
        <w:t xml:space="preserve">C</w:t>
      </w:r>
      <w:r>
        <w:rPr>
          <w:sz w:val="24"/>
          <w:vertAlign w:val="subscript"/>
        </w:rPr>
        <w:t xml:space="preserve">2i</w:t>
      </w:r>
      <w:r>
        <w:rPr>
          <w:sz w:val="24"/>
        </w:rPr>
        <w:t xml:space="preserve"> - расчетный размер субсидии, предоставляемой бюджету i-го субъекта Российской Федерации в целях софинансирования расходны</w:t>
      </w:r>
      <w:r>
        <w:rPr>
          <w:sz w:val="24"/>
        </w:rPr>
        <w:t xml:space="preserve">х обязательств субъекта Российской Федерации, возникающих при реализации мероприятий по строительству жилья, предоставляемого по договору найма жилого помещения (далее - субсидия на строительство жилья, предоставляемого по договору найма жилого помещения);</w:t>
      </w:r>
      <w:r/>
    </w:p>
    <w:p>
      <w:pPr>
        <w:pStyle w:val="1880"/>
        <w:pBdr/>
        <w:spacing w:before="240"/>
        <w:ind w:firstLine="540"/>
        <w:jc w:val="both"/>
        <w:rPr/>
      </w:pPr>
      <w:r>
        <w:rPr>
          <w:sz w:val="24"/>
        </w:rPr>
        <w:t xml:space="preserve">C</w:t>
      </w:r>
      <w:r>
        <w:rPr>
          <w:sz w:val="24"/>
          <w:vertAlign w:val="subscript"/>
        </w:rPr>
        <w:t xml:space="preserve">3i</w:t>
      </w:r>
      <w:r>
        <w:rPr>
          <w:sz w:val="24"/>
        </w:rPr>
        <w:t xml:space="preserve"> - расчетный размер субсидии, предоставляемой бюджету i-го субъекта Российск</w:t>
      </w:r>
      <w:r>
        <w:rPr>
          <w:sz w:val="24"/>
        </w:rPr>
        <w:t xml:space="preserve">ой Федерации в целях софинансирования расходных обязательств субъекта Российской Федерации, возникающих при реализации мероприятий по реализации проектов компактной жилищной застройки (далее - субсидия на реализацию проектов компактной жилищной застройки).</w:t>
      </w:r>
      <w:r/>
    </w:p>
    <w:p>
      <w:pPr>
        <w:pStyle w:val="1880"/>
        <w:pBdr/>
        <w:spacing w:before="240"/>
        <w:ind w:firstLine="540"/>
        <w:jc w:val="both"/>
        <w:rPr/>
      </w:pPr>
      <w:r/>
      <w:bookmarkStart w:id="378" w:name="P378"/>
      <w:r/>
      <w:bookmarkEnd w:id="378"/>
      <w:r>
        <w:rPr>
          <w:sz w:val="24"/>
        </w:rPr>
        <w:t xml:space="preserve">8. Расчетный размер субсидии на улучшение жилищных условий граждан (C</w:t>
      </w:r>
      <w:r>
        <w:rPr>
          <w:sz w:val="24"/>
          <w:vertAlign w:val="subscript"/>
        </w:rPr>
        <w:t xml:space="preserve">1i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position w:val="-63"/>
        </w:rPr>
        <mc:AlternateContent>
          <mc:Choice Requires="wpg">
            <w:drawing>
              <wp:inline xmlns:wp="http://schemas.openxmlformats.org/drawingml/2006/wordprocessingDrawing" distT="0" distB="0" distL="0" distR="0">
                <wp:extent cx="376047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0"/>
                        <a:stretch/>
                      </pic:blipFill>
                      <pic:spPr bwMode="auto">
                        <a:xfrm>
                          <a:off x="0" y="0"/>
                          <a:ext cx="3760470" cy="9601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96.10pt;height:75.60pt;mso-wrap-distance-left:0.00pt;mso-wrap-distance-top:0.00pt;mso-wrap-distance-right:0.00pt;mso-wrap-distance-bottom:0.00pt;z-index:1;" stroked="f">
                <v:imagedata r:id="rId190"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минj</w:t>
      </w:r>
      <w:r>
        <w:rPr>
          <w:sz w:val="24"/>
        </w:rPr>
        <w:t xml:space="preserve"> - минимальный размер субсидии на улучшение жилищных условий граждан, составляющий 1 млн. рублей. В случае если размер потребности в субсидии, предусмотренный заявкой в рамках мероприятия по улучшени</w:t>
      </w:r>
      <w:r>
        <w:rPr>
          <w:sz w:val="24"/>
        </w:rPr>
        <w:t xml:space="preserve">ю жилищных условий граждан, меньше минимального размера субсидии на улучшение жилищных условий граждан, субсидия на улучшение жилищных условий граждан предоставляется в размере, указанном в заявке в рамках мероприятия по улучшению жилищных условий граждан;</w:t>
      </w:r>
      <w:r/>
    </w:p>
    <w:p>
      <w:pPr>
        <w:pStyle w:val="1880"/>
        <w:pBdr/>
        <w:spacing w:before="240"/>
        <w:ind w:firstLine="540"/>
        <w:jc w:val="both"/>
        <w:rPr/>
      </w:pPr>
      <w:r>
        <w:rPr>
          <w:sz w:val="24"/>
        </w:rPr>
        <w:t xml:space="preserve">V</w:t>
      </w:r>
      <w:r>
        <w:rPr>
          <w:sz w:val="24"/>
          <w:vertAlign w:val="subscript"/>
        </w:rPr>
        <w:t xml:space="preserve">фбj</w:t>
      </w:r>
      <w:r>
        <w:rPr>
          <w:sz w:val="24"/>
        </w:rP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anchor="P283" w:history="1">
        <w:r>
          <w:rPr>
            <w:color w:val="0000ff"/>
            <w:sz w:val="24"/>
          </w:rPr>
          <w:t xml:space="preserve">подпункте "а" пункта 2</w:t>
        </w:r>
      </w:hyperlink>
      <w:r>
        <w:rPr>
          <w:sz w:val="24"/>
        </w:rPr>
        <w:t xml:space="preserve"> настоящих Правил;</w:t>
      </w:r>
      <w:r/>
    </w:p>
    <w:p>
      <w:pPr>
        <w:pStyle w:val="1880"/>
        <w:pBdr/>
        <w:spacing w:before="240"/>
        <w:ind w:firstLine="540"/>
        <w:jc w:val="both"/>
        <w:rPr/>
      </w:pPr>
      <w:r>
        <w:rPr>
          <w:sz w:val="24"/>
        </w:rPr>
        <w:t xml:space="preserve">j - количество субъектов Российской Федерации, представивших заявки в рамках мероприятия по улучшению жилищных условий граждан;</w:t>
      </w:r>
      <w:r/>
    </w:p>
    <w:p>
      <w:pPr>
        <w:pStyle w:val="1880"/>
        <w:pBdr/>
        <w:spacing w:before="240"/>
        <w:ind w:firstLine="540"/>
        <w:jc w:val="both"/>
        <w:rPr/>
      </w:pPr>
      <w:r>
        <w:rPr>
          <w:sz w:val="24"/>
        </w:rPr>
        <w:t xml:space="preserve">ДНУ</w:t>
      </w:r>
      <w:r>
        <w:rPr>
          <w:sz w:val="24"/>
          <w:vertAlign w:val="subscript"/>
        </w:rPr>
        <w:t xml:space="preserve">j</w:t>
      </w:r>
      <w:r>
        <w:rPr>
          <w:sz w:val="24"/>
        </w:rPr>
        <w:t xml:space="preserve"> - доля участников мероприятий по улучшению жилищных условий граждан, включенных в сводные списки участников мероприятий по улучшению жили</w:t>
      </w:r>
      <w:r>
        <w:rPr>
          <w:sz w:val="24"/>
        </w:rPr>
        <w:t xml:space="preserve">щных условий граждан, в i-м субъекте Российской Федерации в общем числе участников мероприятий по улучшению жилищных условий граждан в Российской Федерации, определяемая по данным органов исполнительной власти на очередной финансовый год и плановый период;</w:t>
      </w:r>
      <w:r/>
    </w:p>
    <w:p>
      <w:pPr>
        <w:pStyle w:val="1880"/>
        <w:pBdr/>
        <w:spacing w:before="240"/>
        <w:ind w:firstLine="540"/>
        <w:jc w:val="both"/>
        <w:rPr/>
      </w:pPr>
      <w:r>
        <w:rPr>
          <w:sz w:val="24"/>
        </w:rPr>
        <w:t xml:space="preserve">Y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r:id="rId1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13(1.1)</w:t>
        </w:r>
      </w:hyperlink>
      <w:r>
        <w:rPr>
          <w:sz w:val="24"/>
        </w:rPr>
        <w:t xml:space="preserve"> Правил предоставления субсидий.</w:t>
      </w:r>
      <w:r/>
    </w:p>
    <w:p>
      <w:pPr>
        <w:pStyle w:val="1880"/>
        <w:pBdr/>
        <w:spacing w:before="240"/>
        <w:ind w:firstLine="540"/>
        <w:jc w:val="both"/>
        <w:rPr/>
      </w:pPr>
      <w:r>
        <w:rPr>
          <w:sz w:val="24"/>
        </w:rPr>
        <w:t xml:space="preserve">9. Размер субсидии на улучшение жилищных условий граждан, определяемый в соответствии с </w:t>
      </w:r>
      <w:hyperlink w:tooltip="8. Расчетный размер субсидии на улучшение жилищных условий граждан (C1i) определяется по формуле:" w:anchor="P378" w:history="1">
        <w:r>
          <w:rPr>
            <w:color w:val="0000ff"/>
            <w:sz w:val="24"/>
          </w:rPr>
          <w:t xml:space="preserve">пунктом 8</w:t>
        </w:r>
      </w:hyperlink>
      <w:r>
        <w:rPr>
          <w:sz w:val="24"/>
        </w:rPr>
        <w:t xml:space="preserve"> настоящих Правил, уточняется согласно заявкам в рамках мероприятия по улучшению жилищных условий граждан.</w:t>
      </w:r>
      <w:r/>
    </w:p>
    <w:p>
      <w:pPr>
        <w:pStyle w:val="1880"/>
        <w:pBdr/>
        <w:spacing w:before="240"/>
        <w:ind w:firstLine="540"/>
        <w:jc w:val="both"/>
        <w:rPr/>
      </w:pPr>
      <w:r>
        <w:rPr>
          <w:sz w:val="24"/>
        </w:rPr>
        <w:t xml:space="preserve">В случае если размер субсидии на улучшение жилищных условий граждан, определяемый в соответствии с </w:t>
      </w:r>
      <w:hyperlink w:tooltip="8. Расчетный размер субсидии на улучшение жилищных условий граждан (C1i) определяется по формуле:" w:anchor="P378" w:history="1">
        <w:r>
          <w:rPr>
            <w:color w:val="0000ff"/>
            <w:sz w:val="24"/>
          </w:rPr>
          <w:t xml:space="preserve">пунктом 8</w:t>
        </w:r>
      </w:hyperlink>
      <w:r>
        <w:rPr>
          <w:sz w:val="24"/>
        </w:rPr>
        <w:t xml:space="preserve"> настоящих Правил, больше запрашиваемого в </w:t>
      </w:r>
      <w:r>
        <w:rPr>
          <w:sz w:val="24"/>
        </w:rPr>
        <w:t xml:space="preserve">заявке в рамках мероприятия по улучшению жилищных условий граждан размера средств, размер субсидии на улучшение жилищных условий граждан подлежит сокращению до размера средств, указанного в заявке в рамках мероприятия по улучшению жилищных условий граждан.</w:t>
      </w:r>
      <w:r/>
    </w:p>
    <w:p>
      <w:pPr>
        <w:pStyle w:val="1880"/>
        <w:pBdr/>
        <w:spacing w:before="240"/>
        <w:ind w:firstLine="540"/>
        <w:jc w:val="both"/>
        <w:rPr/>
      </w:pPr>
      <w:r>
        <w:rPr>
          <w:sz w:val="24"/>
        </w:rPr>
        <w:t xml:space="preserve">Невостребованный объем субсидии перераспределяется </w:t>
      </w:r>
      <w:r>
        <w:rPr>
          <w:sz w:val="24"/>
        </w:rPr>
        <w:t xml:space="preserve">между субъектами Российской Федерации, имеющими право на получение субсидий на улучшение жилищных условий граждан в соответствии с настоящими Правилами, пропорционально размеру субсидий на улучшение жилищных условий граждан, определяемому в соответствии с </w:t>
      </w:r>
      <w:hyperlink w:tooltip="8. Расчетный размер субсидии на улучшение жилищных условий граждан (C1i) определяется по формуле:" w:anchor="P378" w:history="1">
        <w:r>
          <w:rPr>
            <w:color w:val="0000ff"/>
            <w:sz w:val="24"/>
          </w:rPr>
          <w:t xml:space="preserve">пунктом 8</w:t>
        </w:r>
      </w:hyperlink>
      <w:r>
        <w:rPr>
          <w:sz w:val="24"/>
        </w:rPr>
        <w:t xml:space="preserve"> настоящих Правил.</w:t>
      </w:r>
      <w:r/>
    </w:p>
    <w:p>
      <w:pPr>
        <w:pStyle w:val="1880"/>
        <w:pBdr/>
        <w:spacing w:before="240"/>
        <w:ind w:firstLine="540"/>
        <w:jc w:val="both"/>
        <w:rPr/>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w:t>
      </w:r>
      <w:r>
        <w:rPr>
          <w:sz w:val="24"/>
        </w:rPr>
        <w:t xml:space="preserve">рации до 1 августа текущего финансового года в Министерство сельского хозяйства Российской Федерации представлена информация об отсутствии потребности в субсидии на улучшение жилищных условий граждан в полном объеме или в ее части, невостребованные бюджетн</w:t>
      </w:r>
      <w:r>
        <w:rPr>
          <w:sz w:val="24"/>
        </w:rPr>
        <w:t xml:space="preserve">ые ассигнования на предоставление субсидии на улучшение жилищных условий граждан распределяются между другими субъектами Российской Федерации, имеющими право на получение субсидии на улучшение жилищных условий граждан в соответствии с настоящими Правилами.</w:t>
      </w:r>
      <w:r/>
    </w:p>
    <w:p>
      <w:pPr>
        <w:pStyle w:val="1880"/>
        <w:pBdr/>
        <w:spacing w:before="240"/>
        <w:ind w:firstLine="540"/>
        <w:jc w:val="both"/>
        <w:rPr/>
      </w:pPr>
      <w:r/>
      <w:bookmarkStart w:id="392" w:name="P392"/>
      <w:r/>
      <w:bookmarkEnd w:id="392"/>
      <w:r>
        <w:rPr>
          <w:sz w:val="24"/>
        </w:rPr>
        <w:t xml:space="preserve">10. Расчетный размер субсидии на строительство жилья, предоставляемого по договору найма жилого помещения, на очередной финансовый год (C</w:t>
      </w:r>
      <w:r>
        <w:rPr>
          <w:sz w:val="24"/>
          <w:vertAlign w:val="subscript"/>
        </w:rPr>
        <w:t xml:space="preserve">2i</w:t>
      </w:r>
      <w:r>
        <w:rPr>
          <w:sz w:val="24"/>
        </w:rPr>
        <w:t xml:space="preserve">) определяется по формуле:</w:t>
      </w:r>
      <w:r/>
    </w:p>
    <w:p>
      <w:pPr>
        <w:pStyle w:val="1880"/>
        <w:pBdr/>
        <w:spacing/>
        <w:ind w:firstLine="540"/>
        <w:jc w:val="both"/>
        <w:rPr/>
      </w:pPr>
      <w:r>
        <w:rPr>
          <w:sz w:val="24"/>
        </w:rPr>
      </w:r>
      <w:r/>
    </w:p>
    <w:p>
      <w:pPr>
        <w:pStyle w:val="1880"/>
        <w:pBdr/>
        <w:spacing/>
        <w:ind/>
        <w:jc w:val="center"/>
        <w:rPr/>
      </w:pPr>
      <w:r>
        <w:rPr>
          <w:position w:val="-35"/>
        </w:rPr>
        <mc:AlternateContent>
          <mc:Choice Requires="wpg">
            <w:drawing>
              <wp:inline xmlns:wp="http://schemas.openxmlformats.org/drawingml/2006/wordprocessingDrawing" distT="0" distB="0" distL="0" distR="0">
                <wp:extent cx="2434590" cy="6057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2"/>
                        <a:stretch/>
                      </pic:blipFill>
                      <pic:spPr bwMode="auto">
                        <a:xfrm>
                          <a:off x="0" y="0"/>
                          <a:ext cx="2434590" cy="6057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1.70pt;height:47.70pt;mso-wrap-distance-left:0.00pt;mso-wrap-distance-top:0.00pt;mso-wrap-distance-right:0.00pt;mso-wrap-distance-bottom:0.00pt;z-index:1;" stroked="f">
                <v:imagedata r:id="rId192" o:title=""/>
                <o:lock v:ext="edit" rotation="t"/>
              </v:shape>
            </w:pict>
          </mc:Fallback>
        </mc:AlternateConten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фбн</w:t>
      </w:r>
      <w:r>
        <w:rPr>
          <w:sz w:val="24"/>
        </w:rPr>
        <w:t xml:space="preserve"> - объем бюджетных ассигнований, предусмотренных в федеральном бюджете на очередной финансовый год Министерству сельского хозяйства Российской Федерации на предоставление субсидий на цели, указанные в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подпункте "б" пункта 2</w:t>
        </w:r>
      </w:hyperlink>
      <w:r>
        <w:rPr>
          <w:sz w:val="24"/>
        </w:rPr>
        <w:t xml:space="preserve"> настоящих Правил;</w:t>
      </w:r>
      <w:r/>
    </w:p>
    <w:p>
      <w:pPr>
        <w:pStyle w:val="1880"/>
        <w:pBdr/>
        <w:spacing w:before="240"/>
        <w:ind w:firstLine="540"/>
        <w:jc w:val="both"/>
        <w:rPr/>
      </w:pPr>
      <w:r>
        <w:rPr>
          <w:sz w:val="24"/>
        </w:rPr>
        <w:t xml:space="preserve">C</w:t>
      </w:r>
      <w:r>
        <w:rPr>
          <w:sz w:val="24"/>
          <w:vertAlign w:val="subscript"/>
        </w:rPr>
        <w:t xml:space="preserve">2pm</w:t>
      </w:r>
      <w:r>
        <w:rPr>
          <w:sz w:val="24"/>
        </w:rPr>
        <w:t xml:space="preserve"> - размер субсидии бюджету m-го суб</w:t>
      </w:r>
      <w:r>
        <w:rPr>
          <w:sz w:val="24"/>
        </w:rPr>
        <w:t xml:space="preserve">ъекта Российской Федерации на мероприятия по строительству жилья, предоставляемого по договору найма жилого помещения, финансирование которых за счет средств федерального бюджета начато в году, предшествующем году предоставления субсидии, в соответствии с </w:t>
      </w:r>
      <w:hyperlink w:tooltip="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 w:anchor="P354" w:history="1">
        <w:r>
          <w:rPr>
            <w:color w:val="0000ff"/>
            <w:sz w:val="24"/>
          </w:rPr>
          <w:t xml:space="preserve">абзацем вторым пункта 5(2)</w:t>
        </w:r>
      </w:hyperlink>
      <w:r>
        <w:rPr>
          <w:sz w:val="24"/>
        </w:rPr>
        <w:t xml:space="preserve"> настоящих Правил;</w:t>
      </w:r>
      <w:r/>
    </w:p>
    <w:p>
      <w:pPr>
        <w:pStyle w:val="1880"/>
        <w:pBdr/>
        <w:spacing w:before="240"/>
        <w:ind w:firstLine="540"/>
        <w:jc w:val="both"/>
        <w:rPr/>
      </w:pPr>
      <w:r>
        <w:rPr>
          <w:sz w:val="24"/>
        </w:rPr>
        <w:t xml:space="preserve">C</w:t>
      </w:r>
      <w:r>
        <w:rPr>
          <w:sz w:val="24"/>
          <w:vertAlign w:val="subscript"/>
        </w:rPr>
        <w:t xml:space="preserve">2om</w:t>
      </w:r>
      <w:r>
        <w:rPr>
          <w:sz w:val="24"/>
        </w:rPr>
        <w:t xml:space="preserve"> -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w:t>
      </w:r>
      <w:r/>
    </w:p>
    <w:p>
      <w:pPr>
        <w:pStyle w:val="1880"/>
        <w:pBdr/>
        <w:spacing w:before="240"/>
        <w:ind w:firstLine="540"/>
        <w:jc w:val="both"/>
        <w:rPr/>
      </w:pPr>
      <w:r>
        <w:rPr>
          <w:sz w:val="24"/>
        </w:rPr>
        <w:t xml:space="preserve">n - количество субъектов Российской Федерации, которым предоставляется субсидия на строительство жилья, предоставляемого по договору найма жилого помещения.</w:t>
      </w:r>
      <w:r/>
    </w:p>
    <w:p>
      <w:pPr>
        <w:pStyle w:val="1880"/>
        <w:pBdr/>
        <w:spacing/>
        <w:ind/>
        <w:jc w:val="both"/>
        <w:rPr/>
      </w:pPr>
      <w:r>
        <w:rPr>
          <w:sz w:val="24"/>
        </w:rPr>
        <w:t xml:space="preserve">(п. 10 в ред. </w:t>
      </w:r>
      <w:hyperlink r:id="rId19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11.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(C</w:t>
      </w:r>
      <w:r>
        <w:rPr>
          <w:sz w:val="24"/>
          <w:vertAlign w:val="subscript"/>
        </w:rPr>
        <w:t xml:space="preserve">2i1,2</w:t>
      </w:r>
      <w:r>
        <w:rPr>
          <w:sz w:val="24"/>
        </w:rPr>
        <w:t xml:space="preserve">), определяется по формуле:</w:t>
      </w:r>
      <w:r/>
    </w:p>
    <w:p>
      <w:pPr>
        <w:pStyle w:val="1880"/>
        <w:pBdr/>
        <w:spacing/>
        <w:ind/>
        <w:jc w:val="center"/>
        <w:rPr/>
      </w:pPr>
      <w:r>
        <w:rPr>
          <w:sz w:val="24"/>
        </w:rPr>
      </w:r>
      <w:r/>
    </w:p>
    <w:p>
      <w:pPr>
        <w:pStyle w:val="1880"/>
        <w:pBdr/>
        <w:spacing/>
        <w:ind/>
        <w:jc w:val="center"/>
        <w:rPr/>
      </w:pPr>
      <w:r>
        <w:rPr>
          <w:position w:val="-35"/>
        </w:rPr>
        <mc:AlternateContent>
          <mc:Choice Requires="wpg">
            <w:drawing>
              <wp:inline xmlns:wp="http://schemas.openxmlformats.org/drawingml/2006/wordprocessingDrawing" distT="0" distB="0" distL="0" distR="0">
                <wp:extent cx="3143250" cy="6057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4"/>
                        <a:stretch/>
                      </pic:blipFill>
                      <pic:spPr bwMode="auto">
                        <a:xfrm>
                          <a:off x="0" y="0"/>
                          <a:ext cx="3143250" cy="6057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47.50pt;height:47.70pt;mso-wrap-distance-left:0.00pt;mso-wrap-distance-top:0.00pt;mso-wrap-distance-right:0.00pt;mso-wrap-distance-bottom:0.00pt;z-index:1;" stroked="f">
                <v:imagedata r:id="rId194" o:title=""/>
                <o:lock v:ext="edit" rotation="t"/>
              </v:shape>
            </w:pict>
          </mc:Fallback>
        </mc:AlternateConten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фбн1,2</w:t>
      </w:r>
      <w:r>
        <w:rPr>
          <w:sz w:val="24"/>
        </w:rPr>
        <w:t xml:space="preserve"> - объем бюджетных ассигнований, предусмотренных в федеральном бюджете на первый или второй финансовый год планового периода Министерству сельского хозяйства Российской Федерации на предоставление субсидий на цели, указанные в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подпункте "б" пункта 2</w:t>
        </w:r>
      </w:hyperlink>
      <w:r>
        <w:rPr>
          <w:sz w:val="24"/>
        </w:rPr>
        <w:t xml:space="preserve"> настоящих Правил;</w:t>
      </w:r>
      <w:r/>
    </w:p>
    <w:p>
      <w:pPr>
        <w:pStyle w:val="1880"/>
        <w:pBdr/>
        <w:spacing w:before="240"/>
        <w:ind w:firstLine="540"/>
        <w:jc w:val="both"/>
        <w:rPr/>
      </w:pPr>
      <w:r>
        <w:rPr>
          <w:sz w:val="24"/>
        </w:rPr>
        <w:t xml:space="preserve">C</w:t>
      </w:r>
      <w:r>
        <w:rPr>
          <w:sz w:val="24"/>
          <w:vertAlign w:val="subscript"/>
        </w:rPr>
        <w:t xml:space="preserve">2pm1</w:t>
      </w:r>
      <w:r>
        <w:rPr>
          <w:sz w:val="24"/>
        </w:rPr>
        <w:t xml:space="preserve"> - размер субс</w:t>
      </w:r>
      <w:r>
        <w:rPr>
          <w:sz w:val="24"/>
        </w:rPr>
        <w:t xml:space="preserve">идии бюджету m-го субъекта Российской Федерации на мероприятия по строительству жилья, предоставляемого по договору найма жилого помещения, в соответствии с ранее заключенным соглашением, на первый или второй финансовый год планового периода, на основании </w:t>
      </w:r>
      <w:hyperlink w:tooltip="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 w:anchor="P354" w:history="1">
        <w:r>
          <w:rPr>
            <w:color w:val="0000ff"/>
            <w:sz w:val="24"/>
          </w:rPr>
          <w:t xml:space="preserve">абзаца второго пункта 5(2)</w:t>
        </w:r>
      </w:hyperlink>
      <w:r>
        <w:rPr>
          <w:sz w:val="24"/>
        </w:rPr>
        <w:t xml:space="preserve"> настоящих Правил;</w:t>
      </w:r>
      <w:r/>
    </w:p>
    <w:p>
      <w:pPr>
        <w:pStyle w:val="1880"/>
        <w:pBdr/>
        <w:spacing w:before="240"/>
        <w:ind w:firstLine="540"/>
        <w:jc w:val="both"/>
        <w:rPr/>
      </w:pPr>
      <w:r>
        <w:rPr>
          <w:sz w:val="24"/>
        </w:rPr>
        <w:t xml:space="preserve">C</w:t>
      </w:r>
      <w:r>
        <w:rPr>
          <w:sz w:val="24"/>
          <w:vertAlign w:val="subscript"/>
        </w:rPr>
        <w:t xml:space="preserve">2om1,2</w:t>
      </w:r>
      <w:r>
        <w:rPr>
          <w:sz w:val="24"/>
        </w:rPr>
        <w:t xml:space="preserve"> - размер субсидии бюджету m-го субъекта Российской Федерации на строительство жилья, предоставляемого по договору найма жилого помещения, на пер</w:t>
      </w:r>
      <w:r>
        <w:rPr>
          <w:sz w:val="24"/>
        </w:rPr>
        <w:t xml:space="preserve">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субсидий на очередной финансовый год;</w:t>
      </w:r>
      <w:r/>
    </w:p>
    <w:p>
      <w:pPr>
        <w:pStyle w:val="1880"/>
        <w:pBdr/>
        <w:spacing w:before="240"/>
        <w:ind w:firstLine="540"/>
        <w:jc w:val="both"/>
        <w:rPr/>
      </w:pPr>
      <w:r>
        <w:rPr>
          <w:sz w:val="24"/>
        </w:rPr>
        <w:t xml:space="preserve">O</w:t>
      </w:r>
      <w:r>
        <w:rPr>
          <w:sz w:val="24"/>
          <w:vertAlign w:val="subscript"/>
        </w:rPr>
        <w:t xml:space="preserve">1,2</w:t>
      </w:r>
      <w:r>
        <w:rPr>
          <w:sz w:val="24"/>
        </w:rP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anchor="P412" w:history="1">
        <w:r>
          <w:rPr>
            <w:color w:val="0000ff"/>
            <w:sz w:val="24"/>
          </w:rPr>
          <w:t xml:space="preserve">пунктами 12</w:t>
        </w:r>
      </w:hyperlink>
      <w:r>
        <w:rPr>
          <w:sz w:val="24"/>
        </w:rPr>
        <w:t xml:space="preserve"> и </w:t>
      </w:r>
      <w:hyperlink w:tooltip="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пунктом 10 настоящих Правил (C2om1,2), определяется по формуле:" w:anchor="P426" w:history="1">
        <w:r>
          <w:rPr>
            <w:color w:val="0000ff"/>
            <w:sz w:val="24"/>
          </w:rPr>
          <w:t xml:space="preserve">13</w:t>
        </w:r>
      </w:hyperlink>
      <w:r>
        <w:rPr>
          <w:sz w:val="24"/>
        </w:rPr>
        <w:t xml:space="preserve"> настоящих Правил.</w:t>
      </w:r>
      <w:r/>
    </w:p>
    <w:p>
      <w:pPr>
        <w:pStyle w:val="1880"/>
        <w:pBdr/>
        <w:spacing/>
        <w:ind/>
        <w:jc w:val="both"/>
        <w:rPr/>
      </w:pPr>
      <w:r>
        <w:rPr>
          <w:sz w:val="24"/>
        </w:rPr>
        <w:t xml:space="preserve">(п. 11 в ред. </w:t>
      </w:r>
      <w:hyperlink r:id="rId19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bookmarkStart w:id="412" w:name="P412"/>
      <w:r/>
      <w:bookmarkEnd w:id="412"/>
      <w:r>
        <w:rPr>
          <w:sz w:val="24"/>
        </w:rPr>
        <w:t xml:space="preserve">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w:t>
      </w:r>
      <w:r>
        <w:rPr>
          <w:sz w:val="24"/>
          <w:vertAlign w:val="subscript"/>
        </w:rPr>
        <w:t xml:space="preserve">2om</w:t>
      </w:r>
      <w:r>
        <w:rPr>
          <w:sz w:val="24"/>
        </w:rPr>
        <w:t xml:space="preserve">), определяется по формуле:</w:t>
      </w:r>
      <w:r/>
    </w:p>
    <w:p>
      <w:pPr>
        <w:pStyle w:val="1880"/>
        <w:pBdr/>
        <w:spacing/>
        <w:ind w:firstLine="540"/>
        <w:jc w:val="both"/>
        <w:rPr/>
      </w:pPr>
      <w:r>
        <w:rPr>
          <w:sz w:val="24"/>
        </w:rPr>
      </w:r>
      <w:r/>
    </w:p>
    <w:p>
      <w:pPr>
        <w:pStyle w:val="1880"/>
        <w:pBdr/>
        <w:spacing/>
        <w:ind/>
        <w:jc w:val="center"/>
        <w:rPr/>
      </w:pPr>
      <w:r>
        <w:rPr>
          <w:position w:val="-9"/>
        </w:rPr>
        <mc:AlternateContent>
          <mc:Choice Requires="wpg">
            <w:drawing>
              <wp:inline xmlns:wp="http://schemas.openxmlformats.org/drawingml/2006/wordprocessingDrawing" distT="0" distB="0" distL="0" distR="0">
                <wp:extent cx="2788920" cy="2743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6"/>
                        <a:stretch/>
                      </pic:blipFill>
                      <pic:spPr bwMode="auto">
                        <a:xfrm>
                          <a:off x="0" y="0"/>
                          <a:ext cx="2788920" cy="2743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19.60pt;height:21.60pt;mso-wrap-distance-left:0.00pt;mso-wrap-distance-top:0.00pt;mso-wrap-distance-right:0.00pt;mso-wrap-distance-bottom:0.00pt;z-index:1;" stroked="f">
                <v:imagedata r:id="rId196" o:title=""/>
                <o:lock v:ext="edit" rotation="t"/>
              </v:shape>
            </w:pict>
          </mc:Fallback>
        </mc:AlternateContent>
      </w:r>
      <w:r/>
    </w:p>
    <w:p>
      <w:pPr>
        <w:pStyle w:val="1880"/>
        <w:pBdr/>
        <w:spacing/>
        <w:ind w:firstLine="540"/>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H</w:t>
      </w:r>
      <w:r>
        <w:rPr>
          <w:sz w:val="24"/>
          <w:vertAlign w:val="subscript"/>
        </w:rPr>
        <w:t xml:space="preserve">0m</w:t>
      </w:r>
      <w:r>
        <w:rPr>
          <w:sz w:val="24"/>
        </w:rP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w:t>
      </w:r>
      <w:r>
        <w:rPr>
          <w:sz w:val="24"/>
        </w:rPr>
        <w:t xml:space="preserve">дшего ранжирование и включенного в распределение субсидии на очередной финансовый год, указанная в заявке в рамках мероприятия по строительству жилья, предоставляемого по договору найма жилого помещения (без учета затрат на проектно-изыскательские работы);</w:t>
      </w:r>
      <w:r/>
    </w:p>
    <w:p>
      <w:pPr>
        <w:pStyle w:val="1880"/>
        <w:pBdr/>
        <w:spacing w:before="240"/>
        <w:ind w:firstLine="540"/>
        <w:jc w:val="both"/>
        <w:rPr/>
      </w:pPr>
      <w:r>
        <w:rPr>
          <w:sz w:val="24"/>
        </w:rPr>
        <w:t xml:space="preserve">F</w:t>
      </w:r>
      <w:r>
        <w:rPr>
          <w:sz w:val="24"/>
          <w:vertAlign w:val="subscript"/>
        </w:rPr>
        <w:t xml:space="preserve">0m</w:t>
      </w:r>
      <w:r>
        <w:rPr>
          <w:sz w:val="24"/>
        </w:rPr>
        <w:t xml:space="preserve"> - объем финансового обеспечения, предусмотренный на реализацию мероприятий по строит</w:t>
      </w:r>
      <w:r>
        <w:rPr>
          <w:sz w:val="24"/>
        </w:rPr>
        <w:t xml:space="preserve">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местных бюджетов в очередном финансовом году;</w:t>
      </w:r>
      <w:r/>
    </w:p>
    <w:p>
      <w:pPr>
        <w:pStyle w:val="1880"/>
        <w:pBdr/>
        <w:spacing w:before="240"/>
        <w:ind w:firstLine="540"/>
        <w:jc w:val="both"/>
        <w:rPr/>
      </w:pPr>
      <w:r>
        <w:rPr>
          <w:sz w:val="24"/>
        </w:rPr>
        <w:t xml:space="preserve">G</w:t>
      </w:r>
      <w:r>
        <w:rPr>
          <w:sz w:val="24"/>
          <w:vertAlign w:val="subscript"/>
        </w:rPr>
        <w:t xml:space="preserve">0m</w:t>
      </w:r>
      <w:r>
        <w:rPr>
          <w:sz w:val="24"/>
        </w:rPr>
        <w:t xml:space="preserve"> - объем финансового обеспечения, предусмотренный на реализацию мероприятий по строительству</w:t>
      </w:r>
      <w:r>
        <w:rPr>
          <w:sz w:val="24"/>
        </w:rPr>
        <w:t xml:space="preserve">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внебюджетных источников в очередном финансовом году;</w:t>
      </w:r>
      <w:r/>
    </w:p>
    <w:p>
      <w:pPr>
        <w:pStyle w:val="1880"/>
        <w:pBdr/>
        <w:spacing w:before="240"/>
        <w:ind w:firstLine="540"/>
        <w:jc w:val="both"/>
        <w:rPr/>
      </w:pPr>
      <w:r>
        <w:rPr>
          <w:sz w:val="24"/>
        </w:rPr>
        <w:t xml:space="preserve">K</w:t>
      </w:r>
      <w:r>
        <w:rPr>
          <w:sz w:val="24"/>
          <w:vertAlign w:val="subscript"/>
        </w:rPr>
        <w:t xml:space="preserve">эб</w:t>
      </w:r>
      <w:r>
        <w:rPr>
          <w:sz w:val="24"/>
        </w:rPr>
        <w:t xml:space="preserve"> - коэффициент эффективности использования субсидии, пред</w:t>
      </w:r>
      <w:r>
        <w:rPr>
          <w:sz w:val="24"/>
        </w:rPr>
        <w:t xml:space="preserve">оставленной в отчетном году бюджету m-го субъекта Российской Федерации на реализацию мероприятия по строительству жилья, предоставляемого по договору найма жилого помещения, который определяется в соответствии с уровнем использования субсидии, указанным в </w:t>
      </w:r>
      <w:hyperlink w:tooltip="24(2). На основании результатов оценки эффективности использования субсидии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 w:anchor="P511" w:history="1">
        <w:r>
          <w:rPr>
            <w:color w:val="0000ff"/>
            <w:sz w:val="24"/>
          </w:rPr>
          <w:t xml:space="preserve">пункте 24(2)</w:t>
        </w:r>
      </w:hyperlink>
      <w:r>
        <w:rPr>
          <w:sz w:val="24"/>
        </w:rPr>
        <w:t xml:space="preserve"> настоящих Правил, присвоенным субъекту Российской Федерации на основании порядка оценки эффективности использования субсидий, предусмотренного </w:t>
      </w:r>
      <w:hyperlink w:tooltip="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порядком оценки эффективности на основании отчетов о реализации мероприятий, предусмотренных пунктом 25 настоящих Правил." w:anchor="P506" w:history="1">
        <w:r>
          <w:rPr>
            <w:color w:val="0000ff"/>
            <w:sz w:val="24"/>
          </w:rPr>
          <w:t xml:space="preserve">пунктом 24(1)</w:t>
        </w:r>
      </w:hyperlink>
      <w:r>
        <w:rPr>
          <w:sz w:val="24"/>
        </w:rPr>
        <w:t xml:space="preserve"> настоящих Правил (далее - коэффициент эффективности использования субсидии), соответствующий следующим значениям:</w:t>
      </w:r>
      <w:r/>
    </w:p>
    <w:p>
      <w:pPr>
        <w:pStyle w:val="1880"/>
        <w:pBdr/>
        <w:spacing w:before="240"/>
        <w:ind w:firstLine="540"/>
        <w:jc w:val="both"/>
        <w:rPr/>
      </w:pPr>
      <w:r>
        <w:rPr>
          <w:sz w:val="24"/>
        </w:rPr>
        <w:t xml:space="preserve">0 - в случае присвоения субъекту Российской Федерации низкого уровня эффективности использования субсидии;</w:t>
      </w:r>
      <w:r/>
    </w:p>
    <w:p>
      <w:pPr>
        <w:pStyle w:val="1880"/>
        <w:pBdr/>
        <w:spacing w:before="240"/>
        <w:ind w:firstLine="540"/>
        <w:jc w:val="both"/>
        <w:rPr/>
      </w:pPr>
      <w:r>
        <w:rPr>
          <w:sz w:val="24"/>
        </w:rPr>
        <w:t xml:space="preserve">0,5 - в случае присвоения субъекту Российской Федерации среднего уровня эффективности использования субсидии;</w:t>
      </w:r>
      <w:r/>
    </w:p>
    <w:p>
      <w:pPr>
        <w:pStyle w:val="1880"/>
        <w:pBdr/>
        <w:spacing w:before="240"/>
        <w:ind w:firstLine="540"/>
        <w:jc w:val="both"/>
        <w:rPr/>
      </w:pPr>
      <w:r>
        <w:rPr>
          <w:sz w:val="24"/>
        </w:rPr>
        <w:t xml:space="preserve">1 - в случае присвоения субъекту Российской Федерации высокого уровня эффективности использования субсидии.</w:t>
      </w:r>
      <w:r/>
    </w:p>
    <w:p>
      <w:pPr>
        <w:pStyle w:val="1880"/>
        <w:pBdr/>
        <w:spacing/>
        <w:ind/>
        <w:jc w:val="both"/>
        <w:rPr/>
      </w:pPr>
      <w:r>
        <w:rPr>
          <w:sz w:val="24"/>
        </w:rPr>
        <w:t xml:space="preserve">(п. 12 в ред. </w:t>
      </w:r>
      <w:hyperlink r:id="rId19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12(1). Утратил силу. - </w:t>
      </w:r>
      <w:hyperlink r:id="rId19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12.12.2024 N 1767.</w:t>
      </w:r>
      <w:r/>
    </w:p>
    <w:p>
      <w:pPr>
        <w:pStyle w:val="1880"/>
        <w:pBdr/>
        <w:spacing w:before="240"/>
        <w:ind w:firstLine="540"/>
        <w:jc w:val="both"/>
        <w:rPr/>
      </w:pPr>
      <w:r/>
      <w:bookmarkStart w:id="426" w:name="P426"/>
      <w:r/>
      <w:bookmarkEnd w:id="426"/>
      <w:r>
        <w:rPr>
          <w:sz w:val="24"/>
        </w:rPr>
        <w:t xml:space="preserve">13. Размер субсидии бюджету m-го субъекта Российской Федерации на строительство жилья, предоставляемого по договору найма жилого помеще</w:t>
      </w:r>
      <w:r>
        <w:rPr>
          <w:sz w:val="24"/>
        </w:rPr>
        <w:t xml:space="preserve">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w:t>
      </w:r>
      <w:hyperlink w:tooltip="10. Расчетный размер субсидии на строительство жилья, предоставляемого по договору найма жилого помещения, на очередной финансовый год (C2i) определяется по формуле:" w:anchor="P392" w:history="1">
        <w:r>
          <w:rPr>
            <w:color w:val="0000ff"/>
            <w:sz w:val="24"/>
          </w:rPr>
          <w:t xml:space="preserve">пунктом 10</w:t>
        </w:r>
      </w:hyperlink>
      <w:r>
        <w:rPr>
          <w:sz w:val="24"/>
        </w:rPr>
        <w:t xml:space="preserve"> настоящих Правил (C</w:t>
      </w:r>
      <w:r>
        <w:rPr>
          <w:sz w:val="24"/>
          <w:vertAlign w:val="subscript"/>
        </w:rPr>
        <w:t xml:space="preserve">2om1,2</w:t>
      </w:r>
      <w:r>
        <w:rPr>
          <w:sz w:val="24"/>
        </w:rPr>
        <w:t xml:space="preserve">), определяется по формуле:</w:t>
      </w:r>
      <w:r/>
    </w:p>
    <w:p>
      <w:pPr>
        <w:pStyle w:val="1880"/>
        <w:pBdr/>
        <w:spacing/>
        <w:ind/>
        <w:jc w:val="center"/>
        <w:rPr/>
      </w:pPr>
      <w:r>
        <w:rPr>
          <w:sz w:val="24"/>
        </w:rPr>
      </w:r>
      <w:r/>
    </w:p>
    <w:p>
      <w:pPr>
        <w:pStyle w:val="1880"/>
        <w:pBdr/>
        <w:spacing/>
        <w:ind/>
        <w:jc w:val="center"/>
        <w:rPr/>
      </w:pPr>
      <w:r>
        <w:rPr>
          <w:position w:val="-10"/>
        </w:rPr>
        <mc:AlternateContent>
          <mc:Choice Requires="wpg">
            <w:drawing>
              <wp:inline xmlns:wp="http://schemas.openxmlformats.org/drawingml/2006/wordprocessingDrawing" distT="0" distB="0" distL="0" distR="0">
                <wp:extent cx="370332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99"/>
                        <a:stretch/>
                      </pic:blipFill>
                      <pic:spPr bwMode="auto">
                        <a:xfrm>
                          <a:off x="0" y="0"/>
                          <a:ext cx="3703320" cy="2857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91.60pt;height:22.50pt;mso-wrap-distance-left:0.00pt;mso-wrap-distance-top:0.00pt;mso-wrap-distance-right:0.00pt;mso-wrap-distance-bottom:0.00pt;z-index:1;" stroked="f">
                <v:imagedata r:id="rId199" o:title=""/>
                <o:lock v:ext="edit" rotation="t"/>
              </v:shape>
            </w:pict>
          </mc:Fallback>
        </mc:AlternateConten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H</w:t>
      </w:r>
      <w:r>
        <w:rPr>
          <w:sz w:val="24"/>
          <w:vertAlign w:val="subscript"/>
        </w:rPr>
        <w:t xml:space="preserve">1,2m</w:t>
      </w:r>
      <w:r>
        <w:rPr>
          <w:sz w:val="24"/>
        </w:rP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w:t>
      </w:r>
      <w:r>
        <w:rPr>
          <w:sz w:val="24"/>
        </w:rPr>
        <w:t xml:space="preserve">дшего ранжирование, в первом или втором финансовом году, финансирование которого за счет средств федерального бюджета предусмотрено в очередном финансовом году и первом финансовом году планового периода (без учета затрат на проектно-изыскательские работы);</w:t>
      </w:r>
      <w:r/>
    </w:p>
    <w:p>
      <w:pPr>
        <w:pStyle w:val="1880"/>
        <w:pBdr/>
        <w:spacing w:before="240"/>
        <w:ind w:firstLine="540"/>
        <w:jc w:val="both"/>
        <w:rPr/>
      </w:pPr>
      <w:r>
        <w:rPr>
          <w:sz w:val="24"/>
        </w:rPr>
        <w:t xml:space="preserve">H</w:t>
      </w:r>
      <w:r>
        <w:rPr>
          <w:sz w:val="24"/>
          <w:vertAlign w:val="subscript"/>
        </w:rPr>
        <w:t xml:space="preserve">1,2my</w:t>
      </w:r>
      <w:r>
        <w:rPr>
          <w:sz w:val="24"/>
        </w:rPr>
        <w:t xml:space="preserve"> - стоимость строительства (приобретения) объектов в рамках каждого мероприятия по строительству ж</w:t>
      </w:r>
      <w:r>
        <w:rPr>
          <w:sz w:val="24"/>
        </w:rPr>
        <w:t xml:space="preserve">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которые в соответствии с результатами ранжирования не включены в расчет субсидии, предусмотренный </w:t>
      </w:r>
      <w:hyperlink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anchor="P412" w:history="1">
        <w:r>
          <w:rPr>
            <w:color w:val="0000ff"/>
            <w:sz w:val="24"/>
          </w:rPr>
          <w:t xml:space="preserve">пунктом 12</w:t>
        </w:r>
      </w:hyperlink>
      <w:r>
        <w:rPr>
          <w:sz w:val="24"/>
        </w:rPr>
        <w:t xml:space="preserve"> настоящих Правил (без учета затрат на проектно-изыскательские работы);</w:t>
      </w:r>
      <w:r/>
    </w:p>
    <w:p>
      <w:pPr>
        <w:pStyle w:val="1880"/>
        <w:pBdr/>
        <w:spacing w:before="240"/>
        <w:ind w:firstLine="540"/>
        <w:jc w:val="both"/>
        <w:rPr/>
      </w:pPr>
      <w:r>
        <w:rPr>
          <w:sz w:val="24"/>
        </w:rPr>
        <w:t xml:space="preserve">F</w:t>
      </w:r>
      <w:r>
        <w:rPr>
          <w:sz w:val="24"/>
          <w:vertAlign w:val="subscript"/>
        </w:rPr>
        <w:t xml:space="preserve">1,2m</w:t>
      </w:r>
      <w:r>
        <w:rPr>
          <w:sz w:val="24"/>
        </w:rPr>
        <w:t xml:space="preserve"> - объем финансового обеспе</w:t>
      </w:r>
      <w:r>
        <w:rPr>
          <w:sz w:val="24"/>
        </w:rPr>
        <w:t xml:space="preserve">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за счет средств местных бюджетов в первом или втором финансовом году;</w:t>
      </w:r>
      <w:r/>
    </w:p>
    <w:p>
      <w:pPr>
        <w:pStyle w:val="1880"/>
        <w:pBdr/>
        <w:spacing w:before="240"/>
        <w:ind w:firstLine="540"/>
        <w:jc w:val="both"/>
        <w:rPr/>
      </w:pPr>
      <w:r>
        <w:rPr>
          <w:sz w:val="24"/>
        </w:rPr>
        <w:t xml:space="preserve">G</w:t>
      </w:r>
      <w:r>
        <w:rPr>
          <w:sz w:val="24"/>
          <w:vertAlign w:val="subscript"/>
        </w:rPr>
        <w:t xml:space="preserve">1,2m</w:t>
      </w:r>
      <w:r>
        <w:rPr>
          <w:sz w:val="24"/>
        </w:rPr>
        <w:t xml:space="preserve"> - объем финансового обеспечения, предусмотренный на реализацию мероприятий по строительству жилья,</w:t>
      </w:r>
      <w:r>
        <w:rPr>
          <w:sz w:val="24"/>
        </w:rPr>
        <w:t xml:space="preserve"> предоставляемого по договору найма жилого помещения, в m-м субъекте Российской Федерации, которые в соответствии с результатами ранжирования не включены в распределение субсидии, за счет средств внебюджетных источников в первом или втором финансовом году.</w:t>
      </w:r>
      <w:r/>
    </w:p>
    <w:p>
      <w:pPr>
        <w:pStyle w:val="1880"/>
        <w:pBdr/>
        <w:spacing/>
        <w:ind/>
        <w:jc w:val="both"/>
        <w:rPr/>
      </w:pPr>
      <w:r>
        <w:rPr>
          <w:sz w:val="24"/>
        </w:rPr>
        <w:t xml:space="preserve">(п. 13 в ред. </w:t>
      </w:r>
      <w:hyperlink r:id="rId20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bookmarkStart w:id="436" w:name="P436"/>
      <w:r/>
      <w:bookmarkEnd w:id="436"/>
      <w:r>
        <w:rPr>
          <w:sz w:val="24"/>
        </w:rPr>
        <w:t xml:space="preserve">13(1). Определение перечня мероп</w:t>
      </w:r>
      <w:r>
        <w:rPr>
          <w:sz w:val="24"/>
        </w:rPr>
        <w:t xml:space="preserve">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в соответствии с присужденными им местами по итогам ранжирования.</w:t>
      </w:r>
      <w:r/>
    </w:p>
    <w:p>
      <w:pPr>
        <w:pStyle w:val="1880"/>
        <w:pBdr/>
        <w:spacing/>
        <w:ind/>
        <w:jc w:val="both"/>
        <w:rPr/>
      </w:pPr>
      <w:r>
        <w:rPr>
          <w:sz w:val="24"/>
        </w:rPr>
        <w:t xml:space="preserve">(п. 13(1) введен </w:t>
      </w:r>
      <w:hyperlink r:id="rId20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438" w:name="P438"/>
      <w:r/>
      <w:bookmarkEnd w:id="438"/>
      <w:r>
        <w:rPr>
          <w:sz w:val="24"/>
        </w:rPr>
        <w:t xml:space="preserve">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w:t>
      </w:r>
      <w:r/>
    </w:p>
    <w:p>
      <w:pPr>
        <w:pStyle w:val="1880"/>
        <w:pBdr/>
        <w:spacing w:before="240"/>
        <w:ind w:firstLine="540"/>
        <w:jc w:val="both"/>
        <w:rPr/>
      </w:pPr>
      <w:r/>
      <w:bookmarkStart w:id="439" w:name="P439"/>
      <w:r/>
      <w:bookmarkEnd w:id="439"/>
      <w:r>
        <w:rPr>
          <w:sz w:val="24"/>
        </w:rPr>
        <w:t xml:space="preserve">а) для мероприятия по строительству или приобретению малоэтажного жилого комплекса, или строительству многоквартирного дома, предусмотренного </w:t>
      </w:r>
      <w:hyperlink w:tooltip="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 w:anchor="P287" w:history="1">
        <w:r>
          <w:rPr>
            <w:color w:val="0000ff"/>
            <w:sz w:val="24"/>
          </w:rPr>
          <w:t xml:space="preserve">абзацем вторым подпункта "б" пункта 2</w:t>
        </w:r>
      </w:hyperlink>
      <w:r>
        <w:rPr>
          <w:sz w:val="24"/>
        </w:rPr>
        <w:t xml:space="preserve"> настоящих Правил, при условии привлечения средств из внебюджетных источников в объеме не менее 30 процентов очередность ранжировани</w:t>
      </w:r>
      <w:r>
        <w:rPr>
          <w:sz w:val="24"/>
        </w:rPr>
        <w:t xml:space="preserve">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w:t>
      </w:r>
      <w:r>
        <w:rPr>
          <w:sz w:val="24"/>
        </w:rPr>
        <w:t xml:space="preserve">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в рамках которого предусмотрено строительство (приобретение) большего количества квадратных метров жилья;</w:t>
      </w:r>
      <w:r/>
    </w:p>
    <w:p>
      <w:pPr>
        <w:pStyle w:val="1880"/>
        <w:pBdr/>
        <w:spacing w:before="240"/>
        <w:ind w:firstLine="540"/>
        <w:jc w:val="both"/>
        <w:rPr/>
      </w:pPr>
      <w:r/>
      <w:bookmarkStart w:id="440" w:name="P440"/>
      <w:r/>
      <w:bookmarkEnd w:id="440"/>
      <w:r>
        <w:rPr>
          <w:sz w:val="24"/>
        </w:rPr>
        <w:t xml:space="preserve">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w:t>
      </w:r>
      <w:hyperlink w:tooltip="а) для мероприятия по строительству или приобретению малоэтажного жилого комплекса, или строительству многоквартирного дома, предусмотренного абзацем вторым подпункта &quot;б&quot; пункта 2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 w:anchor="P439" w:history="1">
        <w:r>
          <w:rPr>
            <w:color w:val="0000ff"/>
            <w:sz w:val="24"/>
          </w:rPr>
          <w:t xml:space="preserve">подпунктом "а"</w:t>
        </w:r>
      </w:hyperlink>
      <w:r>
        <w:rPr>
          <w:sz w:val="24"/>
        </w:rPr>
        <w:t xml:space="preserve">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"доля привле</w:t>
      </w:r>
      <w:r>
        <w:rPr>
          <w:sz w:val="24"/>
        </w:rPr>
        <w:t xml:space="preserve">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w:t>
      </w:r>
      <w:r>
        <w:rPr>
          <w:sz w:val="24"/>
        </w:rPr>
        <w:t xml:space="preserve">ировании присваивается мероприятию по строительству жилья, предоставляемого по договору найма жилого помещения, планируемому к реализации в населенном пункте, в котором предусмотрено строительство (приобретение) большего количества квадратных метров жилья;</w:t>
      </w:r>
      <w:r/>
    </w:p>
    <w:p>
      <w:pPr>
        <w:pStyle w:val="1880"/>
        <w:pBdr/>
        <w:spacing w:before="240"/>
        <w:ind w:firstLine="540"/>
        <w:jc w:val="both"/>
        <w:rPr/>
      </w:pPr>
      <w:r>
        <w:rPr>
          <w:sz w:val="24"/>
        </w:rPr>
        <w:t xml:space="preserve">в) для мероприятия по строительству жилья, предоставляемого п</w:t>
      </w:r>
      <w:r>
        <w:rPr>
          <w:sz w:val="24"/>
        </w:rPr>
        <w:t xml:space="preserve">о договору найма жилого помещения, предусматривающего строительство (приобретение) жилья для работников социальной сферы, за исключением строительства или приобретения малоэтажного жилого комплекса или строительства многоквартирного дома, предусмотренного </w:t>
      </w:r>
      <w:hyperlink w:tooltip="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 w:anchor="P287" w:history="1">
        <w:r>
          <w:rPr>
            <w:color w:val="0000ff"/>
            <w:sz w:val="24"/>
          </w:rPr>
          <w:t xml:space="preserve">абзацем вторым подпункта "б" пункта 2</w:t>
        </w:r>
      </w:hyperlink>
      <w:r>
        <w:rPr>
          <w:sz w:val="24"/>
        </w:rPr>
        <w:t xml:space="preserve"> настоящих Правил, очередность ранжирования определяется по критерию "мероприятие по строительству жилья, предоставляемого по договору найма жилого помещ</w:t>
      </w:r>
      <w:r>
        <w:rPr>
          <w:sz w:val="24"/>
        </w:rPr>
        <w:t xml:space="preserve">ения, планируется к реализации в населенном пункте, в котором отобрано для субсидирования большее количество мероприятий по строительству жилья, предоставляемого по договору найма жилого помещения" в рамках последовательности ранжирования, предусмотренной </w:t>
      </w:r>
      <w:hyperlink w:tooltip="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подпунктом &quot;а&quot;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w:anchor="P440" w:history="1">
        <w:r>
          <w:rPr>
            <w:color w:val="0000ff"/>
            <w:sz w:val="24"/>
          </w:rPr>
          <w:t xml:space="preserve">подпунктом "б"</w:t>
        </w:r>
      </w:hyperlink>
      <w:r>
        <w:rPr>
          <w:sz w:val="24"/>
        </w:rPr>
        <w:t xml:space="preserve"> настоящего пункта.</w:t>
      </w:r>
      <w:r/>
    </w:p>
    <w:p>
      <w:pPr>
        <w:pStyle w:val="1880"/>
        <w:pBdr/>
        <w:spacing/>
        <w:ind/>
        <w:jc w:val="both"/>
        <w:rPr/>
      </w:pPr>
      <w:r>
        <w:rPr>
          <w:sz w:val="24"/>
        </w:rPr>
        <w:t xml:space="preserve">(п. 13(2) введен </w:t>
      </w:r>
      <w:hyperlink r:id="rId20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13(3). При равной очередности мероприятий по строительству жилья, предоставляемого по договору найма жилого помещения, определенной согласно </w:t>
      </w:r>
      <w:hyperlink w:tooltip="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 w:anchor="P438" w:history="1">
        <w:r>
          <w:rPr>
            <w:color w:val="0000ff"/>
            <w:sz w:val="24"/>
          </w:rPr>
          <w:t xml:space="preserve">пункту 13(2)</w:t>
        </w:r>
      </w:hyperlink>
      <w:r>
        <w:rPr>
          <w:sz w:val="24"/>
        </w:rPr>
        <w:t xml:space="preserve"> настоящих Правил, последовательность распределения субсидии на строительство жилья, предоставляемого по договору найма жилого помещения, определяется в соответствии с утверждаемым органом исполнительной власти порядком включения ме</w:t>
      </w:r>
      <w:r>
        <w:rPr>
          <w:sz w:val="24"/>
        </w:rPr>
        <w:t xml:space="preserve">роприятий по строительству жилья, предоставляемого по договору найма жилого помещения, в реестр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w:t>
      </w:r>
      <w:r>
        <w:rPr>
          <w:sz w:val="24"/>
        </w:rPr>
        <w:t xml:space="preserve">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w:t>
      </w:r>
      <w:r/>
    </w:p>
    <w:p>
      <w:pPr>
        <w:pStyle w:val="1880"/>
        <w:pBdr/>
        <w:spacing/>
        <w:ind/>
        <w:jc w:val="both"/>
        <w:rPr/>
      </w:pPr>
      <w:r>
        <w:rPr>
          <w:sz w:val="24"/>
        </w:rPr>
        <w:t xml:space="preserve">(п. 13(3) введен </w:t>
      </w:r>
      <w:hyperlink r:id="rId20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13(4). После проведения Министерством сельского хозяйств</w:t>
      </w:r>
      <w:r>
        <w:rPr>
          <w:sz w:val="24"/>
        </w:rPr>
        <w:t xml:space="preserve">а Российской Федерации ранжирования мероприятий по строительству жилья, предоставляемого по договору найма жилого помещения, указанные мероприятия распределяются в группы по федеральным округам в последовательности, соответствующей их месту в ранжировании.</w:t>
      </w:r>
      <w:r/>
    </w:p>
    <w:p>
      <w:pPr>
        <w:pStyle w:val="1880"/>
        <w:pBdr/>
        <w:spacing w:before="240"/>
        <w:ind w:firstLine="540"/>
        <w:jc w:val="both"/>
        <w:rPr/>
      </w:pPr>
      <w:r>
        <w:rPr>
          <w:sz w:val="24"/>
        </w:rPr>
        <w:t xml:space="preserve">Распределение субсидии между мероприятиями по строительству жилья, предоставляемого по договору найма жилого помещения, в группах по федеральным округам осуществляется в следующей последовательности:</w:t>
      </w:r>
      <w:r/>
    </w:p>
    <w:p>
      <w:pPr>
        <w:pStyle w:val="1880"/>
        <w:pBdr/>
        <w:spacing w:before="240"/>
        <w:ind w:firstLine="540"/>
        <w:jc w:val="both"/>
        <w:rPr/>
      </w:pPr>
      <w:r/>
      <w:bookmarkStart w:id="447" w:name="P447"/>
      <w:r/>
      <w:bookmarkEnd w:id="447"/>
      <w:r>
        <w:rPr>
          <w:sz w:val="24"/>
        </w:rPr>
        <w:t xml:space="preserve">субсидия, предусмотренная на очередной финансовый год и</w:t>
      </w:r>
      <w:r>
        <w:rPr>
          <w:sz w:val="24"/>
        </w:rPr>
        <w:t xml:space="preserve">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w:t>
      </w:r>
      <w:r/>
    </w:p>
    <w:p>
      <w:pPr>
        <w:pStyle w:val="1880"/>
        <w:pBdr/>
        <w:spacing w:before="240"/>
        <w:ind w:firstLine="540"/>
        <w:jc w:val="both"/>
        <w:rPr/>
      </w:pPr>
      <w:r>
        <w:rPr>
          <w:sz w:val="24"/>
        </w:rPr>
        <w:t xml:space="preserve">в случае если оставшейся нераспределенной субсид</w:t>
      </w:r>
      <w:r>
        <w:rPr>
          <w:sz w:val="24"/>
        </w:rPr>
        <w:t xml:space="preserve">ии недостаточно для предоставления ее бюджетам субъектов Российской Федерации на все мероприятия по строительству жилья, предоставляемого по договору найма жилого помещения, занимающие одинаковые порядковые места в группах по федеральным округам, предостав</w:t>
      </w:r>
      <w:r>
        <w:rPr>
          <w:sz w:val="24"/>
        </w:rPr>
        <w:t xml:space="preserve">ление оставшейся субсидии осуществляется на мероприятия по строительству жилья, предоставляемого по договору найма жилого помещения, планируемые к реализации в субъектах Российской Федерации, которым распределен наименьший размер субсидии в соответствии с </w:t>
      </w:r>
      <w:hyperlink w:tooltip="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 w:anchor="P447" w:history="1">
        <w:r>
          <w:rPr>
            <w:color w:val="0000ff"/>
            <w:sz w:val="24"/>
          </w:rPr>
          <w:t xml:space="preserve">абзацем третьим</w:t>
        </w:r>
      </w:hyperlink>
      <w:r>
        <w:rPr>
          <w:sz w:val="24"/>
        </w:rPr>
        <w:t xml:space="preserve"> настоящего пункта.</w:t>
      </w:r>
      <w:r/>
    </w:p>
    <w:p>
      <w:pPr>
        <w:pStyle w:val="1880"/>
        <w:pBdr/>
        <w:spacing/>
        <w:ind/>
        <w:jc w:val="both"/>
        <w:rPr/>
      </w:pPr>
      <w:r>
        <w:rPr>
          <w:sz w:val="24"/>
        </w:rPr>
        <w:t xml:space="preserve">(п. 13(4) введен </w:t>
      </w:r>
      <w:hyperlink r:id="rId20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13(5). В распределении общего объема субсидий на очередной год и плановый период между субъектами Российской Федерации, предусмотренном </w:t>
      </w:r>
      <w:hyperlink w:tooltip="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в соответствии с присужденными им местами по итогам ранжирования." w:anchor="P436" w:history="1">
        <w:r>
          <w:rPr>
            <w:color w:val="0000ff"/>
            <w:sz w:val="24"/>
          </w:rPr>
          <w:t xml:space="preserve">пунктом 13(1)</w:t>
        </w:r>
      </w:hyperlink>
      <w:r>
        <w:rPr>
          <w:sz w:val="24"/>
        </w:rPr>
        <w:t xml:space="preserve"> настоящих Правил, субсидия, направляемая на реализацию мероприятий по строительству жилья, предоставляемого по договору найма жилого помещения, прошедших ранжирование в соответствии с </w:t>
      </w:r>
      <w:hyperlink w:tooltip="а) для мероприятия по строительству или приобретению малоэтажного жилого комплекса, или строительству многоквартирного дома, предусмотренного абзацем вторым подпункта &quot;б&quot; пункта 2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 w:anchor="P439" w:history="1">
        <w:r>
          <w:rPr>
            <w:color w:val="0000ff"/>
            <w:sz w:val="24"/>
          </w:rPr>
          <w:t xml:space="preserve">подпунктом "а" пункта 13(2)</w:t>
        </w:r>
      </w:hyperlink>
      <w:r>
        <w:rPr>
          <w:sz w:val="24"/>
        </w:rPr>
        <w:t xml:space="preserve"> настоящих Правил, не может превышать 60 процентов объема субсидий на соответствующий год.</w:t>
      </w:r>
      <w:r/>
    </w:p>
    <w:p>
      <w:pPr>
        <w:pStyle w:val="1880"/>
        <w:pBdr/>
        <w:spacing/>
        <w:ind/>
        <w:jc w:val="both"/>
        <w:rPr/>
      </w:pPr>
      <w:r>
        <w:rPr>
          <w:sz w:val="24"/>
        </w:rPr>
        <w:t xml:space="preserve">(п. 13(5) введен </w:t>
      </w:r>
      <w:hyperlink r:id="rId20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452" w:name="P452"/>
      <w:r/>
      <w:bookmarkEnd w:id="452"/>
      <w:r>
        <w:rPr>
          <w:sz w:val="24"/>
        </w:rPr>
        <w:t xml:space="preserve">14. Расчетный размер субсидии на реализацию проектов компактной жилищной застройки (C</w:t>
      </w:r>
      <w:r>
        <w:rPr>
          <w:sz w:val="24"/>
          <w:vertAlign w:val="subscript"/>
        </w:rPr>
        <w:t xml:space="preserve">3i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position w:val="-50"/>
        </w:rPr>
        <mc:AlternateContent>
          <mc:Choice Requires="wpg">
            <w:drawing>
              <wp:inline xmlns:wp="http://schemas.openxmlformats.org/drawingml/2006/wordprocessingDrawing" distT="0" distB="0" distL="0" distR="0">
                <wp:extent cx="3931920" cy="788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6"/>
                        <a:stretch/>
                      </pic:blipFill>
                      <pic:spPr bwMode="auto">
                        <a:xfrm>
                          <a:off x="0" y="0"/>
                          <a:ext cx="3931920" cy="78867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09.60pt;height:62.10pt;mso-wrap-distance-left:0.00pt;mso-wrap-distance-top:0.00pt;mso-wrap-distance-right:0.00pt;mso-wrap-distance-bottom:0.00pt;z-index:1;" stroked="f">
                <v:imagedata r:id="rId206" o:title=""/>
                <o:lock v:ext="edit" rotation="t"/>
              </v:shape>
            </w:pict>
          </mc:Fallback>
        </mc:AlternateContent>
      </w:r>
      <w:r/>
    </w:p>
    <w:p>
      <w:pPr>
        <w:pStyle w:val="1880"/>
        <w:pBdr/>
        <w:spacing/>
        <w:ind/>
        <w:jc w:val="both"/>
        <w:rPr/>
      </w:pPr>
      <w:r>
        <w:rPr>
          <w:sz w:val="24"/>
        </w:rPr>
        <w:t xml:space="preserve">(в ред. </w:t>
      </w:r>
      <w:hyperlink r:id="rId20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минk</w:t>
      </w:r>
      <w:r>
        <w:rPr>
          <w:sz w:val="24"/>
        </w:rPr>
        <w:t xml:space="preserve"> - минимальный размер субсидии на реализацию проектов компактной жилищной застройки, составляющий 5,5 млн. рублей;</w:t>
      </w:r>
      <w:r/>
    </w:p>
    <w:p>
      <w:pPr>
        <w:pStyle w:val="1880"/>
        <w:pBdr/>
        <w:spacing w:before="240"/>
        <w:ind w:firstLine="540"/>
        <w:jc w:val="both"/>
        <w:rPr/>
      </w:pPr>
      <w:r>
        <w:rPr>
          <w:sz w:val="24"/>
        </w:rPr>
        <w:t xml:space="preserve">V</w:t>
      </w:r>
      <w:r>
        <w:rPr>
          <w:sz w:val="24"/>
          <w:vertAlign w:val="subscript"/>
        </w:rPr>
        <w:t xml:space="preserve">фбk</w:t>
      </w:r>
      <w:r>
        <w:rPr>
          <w:sz w:val="24"/>
        </w:rP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подпункте "в" пункта 2</w:t>
        </w:r>
      </w:hyperlink>
      <w:r>
        <w:rPr>
          <w:sz w:val="24"/>
        </w:rPr>
        <w:t xml:space="preserve"> настоящих Правил. В случае если размер потребности в субсидии, указанный в заявке на реализацию проектов компактной жилищной застрой</w:t>
      </w:r>
      <w:r>
        <w:rPr>
          <w:sz w:val="24"/>
        </w:rPr>
        <w:t xml:space="preserve">ки, меньше минимального размера субсидии на реализацию проектов компактной жилищной застройки, субсидия на реализацию проектов компактной жилищной застройки предоставляется в размере, указанном в заявке на реализацию проектов компактной жилищной застройки;</w:t>
      </w:r>
      <w:r/>
    </w:p>
    <w:p>
      <w:pPr>
        <w:pStyle w:val="1880"/>
        <w:pBdr/>
        <w:spacing w:before="240"/>
        <w:ind w:firstLine="540"/>
        <w:jc w:val="both"/>
        <w:rPr/>
      </w:pPr>
      <w:r>
        <w:rPr>
          <w:sz w:val="24"/>
        </w:rPr>
        <w:t xml:space="preserve">k - количество субъектов Российской Федерации, представивших заявки на реализацию проектов компактной жилищной застройки;</w:t>
      </w:r>
      <w:r/>
    </w:p>
    <w:p>
      <w:pPr>
        <w:pStyle w:val="1880"/>
        <w:pBdr/>
        <w:spacing w:before="240"/>
        <w:ind w:firstLine="540"/>
        <w:jc w:val="both"/>
        <w:rPr/>
      </w:pPr>
      <w:r>
        <w:rPr>
          <w:sz w:val="24"/>
        </w:rPr>
        <w:t xml:space="preserve">K</w:t>
      </w:r>
      <w:r>
        <w:rPr>
          <w:sz w:val="24"/>
          <w:vertAlign w:val="subscript"/>
        </w:rPr>
        <w:t xml:space="preserve">i</w:t>
      </w:r>
      <w:r>
        <w:rPr>
          <w:sz w:val="24"/>
        </w:rPr>
        <w:t xml:space="preserve"> - коэффициент стоимости проектов компактной жилищной застройки, реализуемых в i-м субъекте Российской Федерации.</w:t>
      </w:r>
      <w:r/>
    </w:p>
    <w:p>
      <w:pPr>
        <w:pStyle w:val="1880"/>
        <w:pBdr/>
        <w:spacing/>
        <w:ind/>
        <w:jc w:val="both"/>
        <w:rPr/>
      </w:pPr>
      <w:r>
        <w:rPr>
          <w:sz w:val="24"/>
        </w:rPr>
        <w:t xml:space="preserve">(в ред. </w:t>
      </w:r>
      <w:hyperlink r:id="rId20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15. Коэффициент стоимости проектов компактной жилищной застройки, реализуемых в i-м субъекте Российской Федерации (K</w:t>
      </w:r>
      <w:r>
        <w:rPr>
          <w:sz w:val="24"/>
          <w:vertAlign w:val="subscript"/>
        </w:rPr>
        <w:t xml:space="preserve">i</w:t>
      </w:r>
      <w:r>
        <w:rPr>
          <w:sz w:val="24"/>
        </w:rPr>
        <w:t xml:space="preserve">), определяется по формуле:</w:t>
      </w:r>
      <w:r/>
    </w:p>
    <w:p>
      <w:pPr>
        <w:pStyle w:val="1880"/>
        <w:pBdr/>
        <w:spacing/>
        <w:ind/>
        <w:jc w:val="both"/>
        <w:rPr/>
      </w:pPr>
      <w:r>
        <w:rPr>
          <w:sz w:val="24"/>
        </w:rPr>
        <w:t xml:space="preserve">(в ред. </w:t>
      </w:r>
      <w:hyperlink r:id="rId20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jc w:val="both"/>
        <w:rPr/>
      </w:pPr>
      <w:r>
        <w:rPr>
          <w:sz w:val="24"/>
        </w:rPr>
      </w:r>
      <w:r/>
    </w:p>
    <w:p>
      <w:pPr>
        <w:pStyle w:val="1880"/>
        <w:pBdr/>
        <w:spacing/>
        <w:ind/>
        <w:jc w:val="center"/>
        <w:rPr/>
      </w:pPr>
      <w:r>
        <w:rPr>
          <w:position w:val="-46"/>
        </w:rPr>
        <mc:AlternateContent>
          <mc:Choice Requires="wpg">
            <w:drawing>
              <wp:inline xmlns:wp="http://schemas.openxmlformats.org/drawingml/2006/wordprocessingDrawing" distT="0" distB="0" distL="0" distR="0">
                <wp:extent cx="1771650" cy="7429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stretch/>
                      </pic:blipFill>
                      <pic:spPr bwMode="auto">
                        <a:xfrm>
                          <a:off x="0" y="0"/>
                          <a:ext cx="1771650" cy="7429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39.50pt;height:58.50pt;mso-wrap-distance-left:0.00pt;mso-wrap-distance-top:0.00pt;mso-wrap-distance-right:0.00pt;mso-wrap-distance-bottom:0.00pt;z-index:1;" stroked="f">
                <v:imagedata r:id="rId210" o:title=""/>
                <o:lock v:ext="edit" rotation="t"/>
              </v:shape>
            </w:pict>
          </mc:Fallback>
        </mc:AlternateContent>
      </w:r>
      <w:r/>
    </w:p>
    <w:p>
      <w:pPr>
        <w:pStyle w:val="1880"/>
        <w:pBdr/>
        <w:spacing/>
        <w:ind/>
        <w:jc w:val="both"/>
        <w:rPr/>
      </w:pPr>
      <w:r>
        <w:rPr>
          <w:sz w:val="24"/>
        </w:rPr>
        <w:t xml:space="preserve">(в ред. </w:t>
      </w:r>
      <w:hyperlink r:id="rId21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кп - количество проектов компактной жилищной застройки, реализуемых в соответствующем финансовом году;</w:t>
      </w:r>
      <w:r/>
    </w:p>
    <w:p>
      <w:pPr>
        <w:pStyle w:val="1880"/>
        <w:pBdr/>
        <w:spacing w:before="240"/>
        <w:ind w:firstLine="540"/>
        <w:jc w:val="both"/>
        <w:rPr/>
      </w:pPr>
      <w:r>
        <w:rPr>
          <w:sz w:val="24"/>
        </w:rPr>
        <w:t xml:space="preserve">CT</w:t>
      </w:r>
      <w:r>
        <w:rPr>
          <w:sz w:val="24"/>
          <w:vertAlign w:val="subscript"/>
        </w:rPr>
        <w:t xml:space="preserve">ij</w:t>
      </w:r>
      <w:r>
        <w:rPr>
          <w:sz w:val="24"/>
        </w:rPr>
        <w:t xml:space="preserve"> - размер затрат на реализацию j-го проекта компактной жилищ</w:t>
      </w:r>
      <w:r>
        <w:rPr>
          <w:sz w:val="24"/>
        </w:rPr>
        <w:t xml:space="preserve">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r/>
    </w:p>
    <w:p>
      <w:pPr>
        <w:pStyle w:val="1880"/>
        <w:pBdr/>
        <w:spacing w:before="240"/>
        <w:ind w:firstLine="540"/>
        <w:jc w:val="both"/>
        <w:rPr/>
      </w:pPr>
      <w:r>
        <w:rPr>
          <w:sz w:val="24"/>
        </w:rPr>
        <w:t xml:space="preserve">16. Размер субсидии на реализацию проектов компактной жилищной застройки, определяемый в соответствии с </w:t>
      </w:r>
      <w:hyperlink w:tooltip="14. Расчетный размер субсидии на реализацию проектов компактной жилищной застройки (C3i) определяется по формуле:" w:anchor="P452" w:history="1">
        <w:r>
          <w:rPr>
            <w:color w:val="0000ff"/>
            <w:sz w:val="24"/>
          </w:rPr>
          <w:t xml:space="preserve">пунктом 14</w:t>
        </w:r>
      </w:hyperlink>
      <w:r>
        <w:rPr>
          <w:sz w:val="24"/>
        </w:rPr>
        <w:t xml:space="preserve"> настоящих Правил, на соответствующий финансовый год уточняется согласно заявкам на реализацию проектов компактной жилищной застройки.</w:t>
      </w:r>
      <w:r/>
    </w:p>
    <w:p>
      <w:pPr>
        <w:pStyle w:val="1880"/>
        <w:pBdr/>
        <w:spacing w:before="240"/>
        <w:ind w:firstLine="540"/>
        <w:jc w:val="both"/>
        <w:rPr/>
      </w:pPr>
      <w:r>
        <w:rPr>
          <w:sz w:val="24"/>
        </w:rPr>
        <w:t xml:space="preserve">В соответствии с заявками на реализацию проектов компактной жилищной застройки размер субсидии увеличивается до объема, необходимого для завершения проектов компактной жилищной заст</w:t>
      </w:r>
      <w:r>
        <w:rPr>
          <w:sz w:val="24"/>
        </w:rPr>
        <w:t xml:space="preserve">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r/>
    </w:p>
    <w:p>
      <w:pPr>
        <w:pStyle w:val="1880"/>
        <w:pBdr/>
        <w:spacing w:before="240"/>
        <w:ind w:firstLine="540"/>
        <w:jc w:val="both"/>
        <w:rPr/>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w:t>
      </w:r>
      <w:r>
        <w:rPr>
          <w:sz w:val="24"/>
        </w:rPr>
        <w:t xml:space="preserve">й Федерации до 1 августа текущего финансового года в Министерство сельского хозяйства Российской Федерации представлена информация об отсутствии частичной или полной потребности в субсидии на реализацию проектов компактной жилищной застройки, невостребован</w:t>
      </w:r>
      <w:r>
        <w:rPr>
          <w:sz w:val="24"/>
        </w:rPr>
        <w:t xml:space="preserve">ная субсидия на реализацию проектов компактной жилищной застройки распределяется между другими субъектами Российской Федерации, имеющими право на получение субсидии на реализацию проектов компактной жилищной застройки в соответствии с настоящими Правилами.</w:t>
      </w:r>
      <w:r/>
    </w:p>
    <w:p>
      <w:pPr>
        <w:pStyle w:val="1880"/>
        <w:pBdr/>
        <w:spacing w:before="240"/>
        <w:ind w:firstLine="540"/>
        <w:jc w:val="both"/>
        <w:rPr/>
      </w:pPr>
      <w:r>
        <w:rPr>
          <w:sz w:val="24"/>
        </w:rPr>
        <w:t xml:space="preserve">16(1). Субъект Российской Федерации в период действия соглашения не вправе менять состав и сметную стоимость реализации проектов компактной жилой застройки.</w:t>
      </w:r>
      <w:r/>
    </w:p>
    <w:p>
      <w:pPr>
        <w:pStyle w:val="1880"/>
        <w:pBdr/>
        <w:spacing/>
        <w:ind/>
        <w:jc w:val="both"/>
        <w:rPr/>
      </w:pPr>
      <w:r>
        <w:rPr>
          <w:sz w:val="24"/>
        </w:rPr>
        <w:t xml:space="preserve">(п. 16(1) введен </w:t>
      </w:r>
      <w:hyperlink r:id="rId21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16(2). При распределении субсидий на соответствующий финансовый год приоритет имеют субъекты Российск</w:t>
      </w:r>
      <w:r>
        <w:rPr>
          <w:sz w:val="24"/>
        </w:rPr>
        <w:t xml:space="preserve">ой Федерации, осуществляющие фактическую реализацию в соответствии с ранее заключенными соглашениями проектов компактной жилищной застройки, которые содержат мероприятия, требующие софинансирования из федерального бюджета в соответствующем финансовом году.</w:t>
      </w:r>
      <w:r/>
    </w:p>
    <w:p>
      <w:pPr>
        <w:pStyle w:val="1880"/>
        <w:pBdr/>
        <w:spacing/>
        <w:ind/>
        <w:jc w:val="both"/>
        <w:rPr/>
      </w:pPr>
      <w:r>
        <w:rPr>
          <w:sz w:val="24"/>
        </w:rPr>
        <w:t xml:space="preserve">(п. 16(2) введен </w:t>
      </w:r>
      <w:hyperlink r:id="rId21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17. 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w:t>
      </w:r>
      <w:r>
        <w:rPr>
          <w:sz w:val="24"/>
        </w:rPr>
        <w:t xml:space="preserve">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возникновения обязательств Российской Федерации по увеличению размера субсидии.</w:t>
      </w:r>
      <w:r/>
    </w:p>
    <w:p>
      <w:pPr>
        <w:pStyle w:val="1880"/>
        <w:pBdr/>
        <w:spacing w:before="240"/>
        <w:ind w:firstLine="540"/>
        <w:jc w:val="both"/>
        <w:rPr/>
      </w:pPr>
      <w:r>
        <w:rPr>
          <w:sz w:val="24"/>
        </w:rPr>
        <w:t xml:space="preserve">17(1). Субъект Российской </w:t>
      </w:r>
      <w:r>
        <w:rPr>
          <w:sz w:val="24"/>
        </w:rPr>
        <w:t xml:space="preserve">Федерации вправе осуществлять реализацию мероприятия по строительству жилья, предоставляемого по договору найма жилого помещения, на реализацию которого субсидия распределена с применением коэффициента эффективности использования субсидии в соответствии с </w:t>
      </w:r>
      <w:hyperlink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anchor="P412" w:history="1">
        <w:r>
          <w:rPr>
            <w:color w:val="0000ff"/>
            <w:sz w:val="24"/>
          </w:rPr>
          <w:t xml:space="preserve">пунктом 12</w:t>
        </w:r>
      </w:hyperlink>
      <w:r>
        <w:rPr>
          <w:sz w:val="24"/>
        </w:rPr>
        <w:t xml:space="preserve"> настоящих Правил, за счет средств из других источников.</w:t>
      </w:r>
      <w:r/>
    </w:p>
    <w:p>
      <w:pPr>
        <w:pStyle w:val="1880"/>
        <w:pBdr/>
        <w:spacing/>
        <w:ind/>
        <w:jc w:val="both"/>
        <w:rPr/>
      </w:pPr>
      <w:r>
        <w:rPr>
          <w:sz w:val="24"/>
        </w:rPr>
        <w:t xml:space="preserve">(п. 17(1) введен </w:t>
      </w:r>
      <w:hyperlink r:id="rId21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18.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 w:anchor="P281" w:history="1">
        <w:r>
          <w:rPr>
            <w:color w:val="0000ff"/>
            <w:sz w:val="24"/>
          </w:rPr>
          <w:t xml:space="preserve">пунктом 2</w:t>
        </w:r>
      </w:hyperlink>
      <w:r>
        <w:rPr>
          <w:sz w:val="24"/>
        </w:rPr>
        <w:t xml:space="preserve"> настоящих Правил, допускается при условии достижения результата использования субсидии, предусмотренного </w:t>
      </w:r>
      <w:hyperlink w:tooltip="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 w:anchor="P500" w:history="1">
        <w:r>
          <w:rPr>
            <w:color w:val="0000ff"/>
            <w:sz w:val="24"/>
          </w:rPr>
          <w:t xml:space="preserve">пунктом 24</w:t>
        </w:r>
      </w:hyperlink>
      <w:r>
        <w:rPr>
          <w:sz w:val="24"/>
        </w:rPr>
        <w:t xml:space="preserve"> настоящих Правил, и согласования такого распределения Министерством сельского хозяйства Российской Федерации.</w:t>
      </w:r>
      <w:r/>
    </w:p>
    <w:p>
      <w:pPr>
        <w:pStyle w:val="1880"/>
        <w:pBdr/>
        <w:spacing w:before="240"/>
        <w:ind w:firstLine="540"/>
        <w:jc w:val="both"/>
        <w:rPr/>
      </w:pPr>
      <w:r>
        <w:rPr>
          <w:sz w:val="24"/>
        </w:rPr>
        <w:t xml:space="preserve">18(1). В целях повышения эффективности реализации мероприятий, предусмотренных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подпунктами "б"</w:t>
        </w:r>
      </w:hyperlink>
      <w:r>
        <w:rPr>
          <w:sz w:val="24"/>
        </w:rPr>
        <w:t xml:space="preserve"> и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"в" пункта 2</w:t>
        </w:r>
      </w:hyperlink>
      <w:r>
        <w:rPr>
          <w:sz w:val="24"/>
        </w:rPr>
        <w:t xml:space="preserve"> настоящих Правил, в </w:t>
      </w:r>
      <w:r>
        <w:rPr>
          <w:sz w:val="24"/>
        </w:rPr>
        <w:t xml:space="preserve">соглашении предусматриваются обязательства субъекта Российской Федерации обеспечить заключение государственного (муниципального) контракта на поставку товаров, выполнение работ, оказание услуг по каждому мероприятию в срок, не превышающий 3 месяцев со дня </w:t>
      </w:r>
      <w:r>
        <w:rPr>
          <w:sz w:val="24"/>
        </w:rPr>
        <w:t xml:space="preserve">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в указанный срок субъект Российской Федерации может обратиться в Министерство сельского хозяйства Рос</w:t>
      </w:r>
      <w:r>
        <w:rPr>
          <w:sz w:val="24"/>
        </w:rPr>
        <w:t xml:space="preserve">сийской Федерации и инициировать внесение изменений в соглашение в части увеличения указанного в соглашении срока заключения государственного (муниципального) контракта на выполнение работ, поставку товаров, оказание услуг по мероприятиям, предусмотренным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подпунктами "б"</w:t>
        </w:r>
      </w:hyperlink>
      <w:r>
        <w:rPr>
          <w:sz w:val="24"/>
        </w:rPr>
        <w:t xml:space="preserve"> и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"в" пункта 2</w:t>
        </w:r>
      </w:hyperlink>
      <w:r>
        <w:rPr>
          <w:sz w:val="24"/>
        </w:rPr>
        <w:t xml:space="preserve"> настоящих Правил, до 6 месяцев со дня заключения соглашения.</w:t>
      </w:r>
      <w:r/>
    </w:p>
    <w:p>
      <w:pPr>
        <w:pStyle w:val="1880"/>
        <w:pBdr/>
        <w:spacing/>
        <w:ind/>
        <w:jc w:val="both"/>
        <w:rPr/>
      </w:pPr>
      <w:r>
        <w:rPr>
          <w:sz w:val="24"/>
        </w:rPr>
        <w:t xml:space="preserve">(п. 18(1) введен </w:t>
      </w:r>
      <w:hyperlink r:id="rId21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18(2). В случае возникновения экономии в результате заключения государственных (муниципальных) контрактов на закупку товаров, работ, услуг для обеспечения гос</w:t>
      </w:r>
      <w:r>
        <w:rPr>
          <w:sz w:val="24"/>
        </w:rPr>
        <w:t xml:space="preserve">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r/>
    </w:p>
    <w:p>
      <w:pPr>
        <w:pStyle w:val="1880"/>
        <w:pBdr/>
        <w:spacing/>
        <w:ind/>
        <w:jc w:val="both"/>
        <w:rPr/>
      </w:pPr>
      <w:r>
        <w:rPr>
          <w:sz w:val="24"/>
        </w:rPr>
        <w:t xml:space="preserve">(п. 18(2) введен </w:t>
      </w:r>
      <w:hyperlink r:id="rId21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21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history="1">
        <w:r>
          <w:rPr>
            <w:color w:val="0000ff"/>
            <w:sz w:val="24"/>
          </w:rPr>
          <w:t xml:space="preserve">типовой форме</w:t>
        </w:r>
      </w:hyperlink>
      <w:r>
        <w:rPr>
          <w:sz w:val="24"/>
        </w:rPr>
        <w:t xml:space="preserve">, утвержденной Министерством финансов Российской Федерации.</w:t>
      </w:r>
      <w:r/>
    </w:p>
    <w:p>
      <w:pPr>
        <w:pStyle w:val="1880"/>
        <w:pBdr/>
        <w:spacing w:before="240"/>
        <w:ind w:firstLine="540"/>
        <w:jc w:val="both"/>
        <w:rPr/>
      </w:pPr>
      <w:r>
        <w:rPr>
          <w:sz w:val="24"/>
        </w:rPr>
        <w:t xml:space="preserve">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субсидии, устанавливается соглашением.</w:t>
      </w:r>
      <w:r/>
    </w:p>
    <w:p>
      <w:pPr>
        <w:pStyle w:val="1880"/>
        <w:pBdr/>
        <w:spacing/>
        <w:ind/>
        <w:jc w:val="both"/>
        <w:rPr/>
      </w:pPr>
      <w:r>
        <w:rPr>
          <w:sz w:val="24"/>
        </w:rPr>
        <w:t xml:space="preserve">(в ред. </w:t>
      </w:r>
      <w:hyperlink r:id="rId21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Адресное (пообъектное) распределение субсидий на реализацию проектов компактной жилищной застройки осуществляется в </w:t>
      </w:r>
      <w:r>
        <w:rPr>
          <w:sz w:val="24"/>
        </w:rPr>
        <w:t xml:space="preserve">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приведенной в </w:t>
      </w:r>
      <w:hyperlink w:tooltip="МЕТОДИКА" w:anchor="P850" w:history="1">
        <w:r>
          <w:rPr>
            <w:color w:val="0000ff"/>
            <w:sz w:val="24"/>
          </w:rPr>
          <w:t xml:space="preserve">приложении N 4</w:t>
        </w:r>
      </w:hyperlink>
      <w:r>
        <w:rPr>
          <w:sz w:val="24"/>
        </w:rPr>
        <w:t xml:space="preserve">.</w:t>
      </w:r>
      <w:r/>
    </w:p>
    <w:p>
      <w:pPr>
        <w:pStyle w:val="1880"/>
        <w:pBdr/>
        <w:spacing w:before="240"/>
        <w:ind w:firstLine="540"/>
        <w:jc w:val="both"/>
        <w:rPr/>
      </w:pPr>
      <w:r>
        <w:rPr>
          <w:sz w:val="24"/>
        </w:rPr>
        <w:t xml:space="preserve">В целях повышения эффективности использования субсидии на ре</w:t>
      </w:r>
      <w:r>
        <w:rPr>
          <w:sz w:val="24"/>
        </w:rPr>
        <w:t xml:space="preserve">ализацию проектов компактной жилищной застройки в соглашении предусматривается обязательство субъекта Российской Федерации по обеспечению выполнения плана развития жилищной застройки не позднее 2 лет с даты завершения проекта компактной жилищной застройки.</w:t>
      </w:r>
      <w:r/>
    </w:p>
    <w:p>
      <w:pPr>
        <w:pStyle w:val="1880"/>
        <w:pBdr/>
        <w:spacing/>
        <w:ind/>
        <w:jc w:val="both"/>
        <w:rPr/>
      </w:pPr>
      <w:r>
        <w:rPr>
          <w:sz w:val="24"/>
        </w:rPr>
        <w:t xml:space="preserve">(в ред. </w:t>
      </w:r>
      <w:hyperlink r:id="rId21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В целях повышения эффективности использования субсидии, предоставленной на мероприятие, предусмотренное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подпунктом "б" пункта 2</w:t>
        </w:r>
      </w:hyperlink>
      <w:r>
        <w:rPr>
          <w:sz w:val="24"/>
        </w:rPr>
        <w:t xml:space="preserve"> настоящих Правил, в соглашении предусматривается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r/>
    </w:p>
    <w:p>
      <w:pPr>
        <w:pStyle w:val="1880"/>
        <w:pBdr/>
        <w:spacing/>
        <w:ind/>
        <w:jc w:val="both"/>
        <w:rPr/>
      </w:pPr>
      <w:r>
        <w:rPr>
          <w:sz w:val="24"/>
        </w:rPr>
        <w:t xml:space="preserve">(абзац введен </w:t>
      </w:r>
      <w:hyperlink r:id="rId22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В соглашении могут устанавливаться различные уровни софинансирования</w:t>
      </w:r>
      <w:r>
        <w:rPr>
          <w:sz w:val="24"/>
        </w:rPr>
        <w:t xml:space="preserve">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 и мероприятию по реализации проектов компактной жилищной застройки.</w:t>
      </w:r>
      <w:r/>
    </w:p>
    <w:p>
      <w:pPr>
        <w:pStyle w:val="1880"/>
        <w:pBdr/>
        <w:spacing w:before="240"/>
        <w:ind w:firstLine="540"/>
        <w:jc w:val="both"/>
        <w:rPr/>
      </w:pPr>
      <w:r>
        <w:rPr>
          <w:sz w:val="24"/>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before="240"/>
        <w:ind w:firstLine="540"/>
        <w:jc w:val="both"/>
        <w:rPr/>
      </w:pPr>
      <w:r>
        <w:rPr>
          <w:sz w:val="24"/>
        </w:rPr>
        <w:t xml:space="preserve">22. Порядок и условия возврата средств из бюджета субъекта Р</w:t>
      </w:r>
      <w:r>
        <w:rPr>
          <w:sz w:val="24"/>
        </w:rPr>
        <w:t xml:space="preserve">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2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2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ind/>
        <w:jc w:val="both"/>
        <w:rPr/>
      </w:pPr>
      <w:r>
        <w:rPr>
          <w:sz w:val="24"/>
        </w:rPr>
        <w:t xml:space="preserve">(п. 22 в ред. </w:t>
      </w:r>
      <w:hyperlink r:id="rId22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23. Утратил силу. - </w:t>
      </w:r>
      <w:hyperlink r:id="rId22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12.12.2024 N 1767.</w:t>
      </w:r>
      <w:r/>
    </w:p>
    <w:p>
      <w:pPr>
        <w:pStyle w:val="1880"/>
        <w:pBdr/>
        <w:spacing w:before="240"/>
        <w:ind w:firstLine="540"/>
        <w:jc w:val="both"/>
        <w:rPr/>
      </w:pPr>
      <w:r/>
      <w:bookmarkStart w:id="500" w:name="P500"/>
      <w:r/>
      <w:bookmarkEnd w:id="500"/>
      <w:r>
        <w:rPr>
          <w:sz w:val="24"/>
        </w:rPr>
        <w:t xml:space="preserve">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w:t>
      </w:r>
      <w:r/>
    </w:p>
    <w:p>
      <w:pPr>
        <w:pStyle w:val="1880"/>
        <w:pBdr/>
        <w:spacing/>
        <w:ind/>
        <w:jc w:val="both"/>
        <w:rPr/>
      </w:pPr>
      <w:r>
        <w:rPr>
          <w:sz w:val="24"/>
        </w:rPr>
        <w:t xml:space="preserve">(в ред. </w:t>
      </w:r>
      <w:hyperlink r:id="rId22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а) осущест</w:t>
      </w:r>
      <w:r>
        <w:rPr>
          <w:sz w:val="24"/>
        </w:rPr>
        <w:t xml:space="preserve">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метров;</w:t>
      </w:r>
      <w:r/>
    </w:p>
    <w:p>
      <w:pPr>
        <w:pStyle w:val="1880"/>
        <w:pBdr/>
        <w:spacing w:before="240"/>
        <w:ind w:firstLine="540"/>
        <w:jc w:val="both"/>
        <w:rPr/>
      </w:pPr>
      <w:r>
        <w:rPr>
          <w:sz w:val="24"/>
        </w:rPr>
        <w:t xml:space="preserve">б)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r/>
    </w:p>
    <w:p>
      <w:pPr>
        <w:pStyle w:val="1880"/>
        <w:pBdr/>
        <w:spacing/>
        <w:ind/>
        <w:jc w:val="both"/>
        <w:rPr/>
      </w:pPr>
      <w:r>
        <w:rPr>
          <w:sz w:val="24"/>
        </w:rPr>
        <w:t xml:space="preserve">(в ред. Постановлений Правительства РФ от 22.12.2023 </w:t>
      </w:r>
      <w:hyperlink r:id="rId22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2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в)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r/>
    </w:p>
    <w:p>
      <w:pPr>
        <w:pStyle w:val="1880"/>
        <w:pBdr/>
        <w:spacing w:before="240"/>
        <w:ind w:firstLine="540"/>
        <w:jc w:val="both"/>
        <w:rPr/>
      </w:pPr>
      <w:r/>
      <w:bookmarkStart w:id="506" w:name="P506"/>
      <w:r/>
      <w:bookmarkEnd w:id="506"/>
      <w:r>
        <w:rPr>
          <w:sz w:val="24"/>
        </w:rPr>
        <w:t xml:space="preserve">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w:t>
      </w:r>
      <w:r>
        <w:rPr>
          <w:sz w:val="24"/>
        </w:rPr>
        <w:t xml:space="preserve">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порядком оценки эффективности на основании отчетов о реализации мероприятий, предусмотренных </w:t>
      </w:r>
      <w:hyperlink w:tooltip="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сельск..." w:anchor="P519" w:history="1">
        <w:r>
          <w:rPr>
            <w:color w:val="0000ff"/>
            <w:sz w:val="24"/>
          </w:rPr>
          <w:t xml:space="preserve">пунктом 25</w:t>
        </w:r>
      </w:hyperlink>
      <w:r>
        <w:rPr>
          <w:sz w:val="24"/>
        </w:rPr>
        <w:t xml:space="preserve"> настоящих Правил.</w:t>
      </w:r>
      <w:r/>
    </w:p>
    <w:p>
      <w:pPr>
        <w:pStyle w:val="1880"/>
        <w:pBdr/>
        <w:spacing/>
        <w:ind/>
        <w:jc w:val="both"/>
        <w:rPr/>
      </w:pPr>
      <w:r>
        <w:rPr>
          <w:sz w:val="24"/>
        </w:rPr>
        <w:t xml:space="preserve">(в ред. </w:t>
      </w:r>
      <w:hyperlink r:id="rId22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Оценка эффективности использования субсидий</w:t>
      </w:r>
      <w:r>
        <w:rPr>
          <w:sz w:val="24"/>
        </w:rPr>
        <w:t xml:space="preserve"> в рамках мероприятий по улучшению жилищных условий граждан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предусмотренного соглашением.</w:t>
      </w:r>
      <w:r/>
    </w:p>
    <w:p>
      <w:pPr>
        <w:pStyle w:val="1880"/>
        <w:pBdr/>
        <w:spacing/>
        <w:ind/>
        <w:jc w:val="both"/>
        <w:rPr/>
      </w:pPr>
      <w:r>
        <w:rPr>
          <w:sz w:val="24"/>
        </w:rPr>
        <w:t xml:space="preserve">(в ред. </w:t>
      </w:r>
      <w:hyperlink r:id="rId22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ind/>
        <w:jc w:val="both"/>
        <w:rPr/>
      </w:pPr>
      <w:r>
        <w:rPr>
          <w:sz w:val="24"/>
        </w:rPr>
        <w:t xml:space="preserve">(п. 24(1) введен </w:t>
      </w:r>
      <w:hyperlink r:id="rId23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511" w:name="P511"/>
      <w:r/>
      <w:bookmarkEnd w:id="511"/>
      <w:r>
        <w:rPr>
          <w:sz w:val="24"/>
        </w:rPr>
        <w:t xml:space="preserve">24(2). На основании результатов оценки эффективности использования субсидии в с</w:t>
      </w:r>
      <w:r>
        <w:rPr>
          <w:sz w:val="24"/>
        </w:rPr>
        <w:t xml:space="preserve">оответствии с порядком оценки эффективности субъекту Российской Федерации присваиваются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r/>
    </w:p>
    <w:p>
      <w:pPr>
        <w:pStyle w:val="1880"/>
        <w:pBdr/>
        <w:spacing/>
        <w:ind/>
        <w:jc w:val="both"/>
        <w:rPr/>
      </w:pPr>
      <w:r>
        <w:rPr>
          <w:sz w:val="24"/>
        </w:rPr>
        <w:t xml:space="preserve">(п. 24(2) введен </w:t>
      </w:r>
      <w:hyperlink r:id="rId23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w:t>
      </w:r>
      <w:r/>
    </w:p>
    <w:p>
      <w:pPr>
        <w:pStyle w:val="1880"/>
        <w:pBdr/>
        <w:spacing w:before="240"/>
        <w:ind w:firstLine="540"/>
        <w:jc w:val="both"/>
        <w:rPr/>
      </w:pPr>
      <w:r/>
      <w:bookmarkStart w:id="514" w:name="P514"/>
      <w:r/>
      <w:bookmarkEnd w:id="514"/>
      <w:r>
        <w:rPr>
          <w:sz w:val="24"/>
        </w:rPr>
        <w:t xml:space="preserve">у субъекта Российской Федерации по состоянию на 1 апреля года, следующего за годом оценки эффективност</w:t>
      </w:r>
      <w:r>
        <w:rPr>
          <w:sz w:val="24"/>
        </w:rPr>
        <w:t xml:space="preserve">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w:t>
      </w:r>
      <w:r/>
    </w:p>
    <w:p>
      <w:pPr>
        <w:pStyle w:val="1880"/>
        <w:pBdr/>
        <w:spacing w:before="240"/>
        <w:ind w:firstLine="540"/>
        <w:jc w:val="both"/>
        <w:rPr/>
      </w:pPr>
      <w:r>
        <w:rPr>
          <w:sz w:val="24"/>
        </w:rPr>
        <w:t xml:space="preserve">субъект Российской Федер</w:t>
      </w:r>
      <w:r>
        <w:rPr>
          <w:sz w:val="24"/>
        </w:rPr>
        <w:t xml:space="preserve">ации направил обращение в Министерство сельского хозяйства Российской Федерации о невозможности достижения значений результатов использования субсидии в текущем финансовом году в сроки, установленные соглашением, и до 1 апреля года предоставления субсидии.</w:t>
      </w:r>
      <w:r/>
    </w:p>
    <w:p>
      <w:pPr>
        <w:pStyle w:val="1880"/>
        <w:pBdr/>
        <w:spacing w:before="240"/>
        <w:ind w:firstLine="540"/>
        <w:jc w:val="both"/>
        <w:rPr/>
      </w:pPr>
      <w:r/>
      <w:bookmarkStart w:id="516" w:name="P516"/>
      <w:r/>
      <w:bookmarkEnd w:id="516"/>
      <w:r>
        <w:rPr>
          <w:sz w:val="24"/>
        </w:rPr>
        <w:t xml:space="preserve">В случае завершения реализации мероприятий, предусмотренных </w:t>
      </w:r>
      <w:hyperlink w:tooltip="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w:anchor="P306" w:history="1">
        <w:r>
          <w:rPr>
            <w:color w:val="0000ff"/>
            <w:sz w:val="24"/>
          </w:rPr>
          <w:t xml:space="preserve">подпунктом "б" пункта 3</w:t>
        </w:r>
      </w:hyperlink>
      <w:r>
        <w:rPr>
          <w:sz w:val="24"/>
        </w:rPr>
        <w:t xml:space="preserve"> настоящих Правил, сроки реализации которых уже наступили, до 1 апреля года распределения субсидии субъекту Российской Федерации присваивается средний уровень эффективности использования субсидии.</w:t>
      </w:r>
      <w:r/>
    </w:p>
    <w:p>
      <w:pPr>
        <w:pStyle w:val="1880"/>
        <w:pBdr/>
        <w:spacing w:before="240"/>
        <w:ind w:firstLine="540"/>
        <w:jc w:val="both"/>
        <w:rPr/>
      </w:pPr>
      <w:r>
        <w:rPr>
          <w:sz w:val="24"/>
        </w:rPr>
        <w:t xml:space="preserve">Высокий уровень эффективности использования субсидии присваивается субъекту Российской Федерации при отсутствии условий, перечисленных в </w:t>
      </w:r>
      <w:hyperlink w:tooltip="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 w:anchor="P514" w:history="1">
        <w:r>
          <w:rPr>
            <w:color w:val="0000ff"/>
            <w:sz w:val="24"/>
          </w:rPr>
          <w:t xml:space="preserve">абзацах втором</w:t>
        </w:r>
      </w:hyperlink>
      <w:r>
        <w:rPr>
          <w:sz w:val="24"/>
        </w:rPr>
        <w:t xml:space="preserve"> - </w:t>
      </w:r>
      <w:hyperlink w:tooltip="В случае завершения реализации мероприятий, предусмотренных подпунктом &quot;б&quot; пункта 3 настоящих Правил, сроки реализации которых уже наступили, до 1 апреля года распределения субсидии субъекту Российской Федерации присваивается средний уровень эффективности использования субсидии." w:anchor="P516" w:history="1">
        <w:r>
          <w:rPr>
            <w:color w:val="0000ff"/>
            <w:sz w:val="24"/>
          </w:rPr>
          <w:t xml:space="preserve">четвертом</w:t>
        </w:r>
      </w:hyperlink>
      <w:r>
        <w:rPr>
          <w:sz w:val="24"/>
        </w:rPr>
        <w:t xml:space="preserve"> настоящего пункта.</w:t>
      </w:r>
      <w:r/>
    </w:p>
    <w:p>
      <w:pPr>
        <w:pStyle w:val="1880"/>
        <w:pBdr/>
        <w:spacing/>
        <w:ind/>
        <w:jc w:val="both"/>
        <w:rPr/>
      </w:pPr>
      <w:r>
        <w:rPr>
          <w:sz w:val="24"/>
        </w:rPr>
        <w:t xml:space="preserve">(п. 24(3) введен </w:t>
      </w:r>
      <w:hyperlink r:id="rId23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519" w:name="P519"/>
      <w:r/>
      <w:bookmarkEnd w:id="519"/>
      <w:r>
        <w:rPr>
          <w:sz w:val="24"/>
        </w:rPr>
        <w:t xml:space="preserve">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w:t>
      </w:r>
      <w:r>
        <w:rPr>
          <w:sz w:val="24"/>
        </w:rPr>
        <w:t xml:space="preserve">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w:t>
      </w:r>
      <w:hyperlink r:id="rId233" w:tooltip="Приказ Минсельхоза России от 04.07.2023 N 608 &quot;Об утверждении порядка оценки эффективности использования субсидий из федерального бюджета бюджетам субъектов Российской Федерации на мероприятия по развитию жилищного строительства на сельских территориях и повышению уровня благоустройства домовладений, формы, сроков и порядка представления отчета о реализации мероприятий по улучшению жилищных условий граждан, мероприятий по строительству жилья, предоставляемого по договору найма жилого помещения, мероприятий  {КонсультантПлюс}" w:history="1">
        <w:r>
          <w:rPr>
            <w:color w:val="0000ff"/>
            <w:sz w:val="24"/>
          </w:rPr>
          <w:t xml:space="preserve">форме</w:t>
        </w:r>
      </w:hyperlink>
      <w:r>
        <w:rPr>
          <w:sz w:val="24"/>
        </w:rPr>
        <w:t xml:space="preserve">,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30 календарных дней со дня их представления.</w:t>
      </w:r>
      <w:r/>
    </w:p>
    <w:p>
      <w:pPr>
        <w:pStyle w:val="1880"/>
        <w:pBdr/>
        <w:spacing w:before="240"/>
        <w:ind w:firstLine="540"/>
        <w:jc w:val="both"/>
        <w:rPr/>
      </w:pPr>
      <w:r>
        <w:rPr>
          <w:sz w:val="24"/>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r/>
    </w:p>
    <w:p>
      <w:pPr>
        <w:pStyle w:val="1880"/>
        <w:pBdr/>
        <w:spacing w:before="240"/>
        <w:ind w:firstLine="540"/>
        <w:jc w:val="both"/>
        <w:rPr/>
      </w:pPr>
      <w:r>
        <w:rPr>
          <w:sz w:val="24"/>
        </w:rPr>
        <w:t xml:space="preserve">Порядок внесения изменений в планы реализации утверждается Министерством сельского хозяйства Российской Федерации.</w:t>
      </w:r>
      <w:r/>
    </w:p>
    <w:p>
      <w:pPr>
        <w:pStyle w:val="1880"/>
        <w:pBdr/>
        <w:spacing w:before="240"/>
        <w:ind w:firstLine="540"/>
        <w:jc w:val="both"/>
        <w:rPr/>
      </w:pPr>
      <w:r>
        <w:rPr>
          <w:sz w:val="24"/>
        </w:rP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w:t>
      </w:r>
      <w:hyperlink r:id="rId234" w:tooltip="Приказ Минсельхоза России от 04.07.2023 N 608 &quot;Об утверждении порядка оценки эффективности использования субсидий из федерального бюджета бюджетам субъектов Российской Федерации на мероприятия по развитию жилищного строительства на сельских территориях и повышению уровня благоустройства домовладений, формы, сроков и порядка представления отчета о реализации мероприятий по улучшению жилищных условий граждан, мероприятий по строительству жилья, предоставляемого по договору найма жилого помещения, мероприятий  {КонсультантПлюс}" w:history="1">
        <w:r>
          <w:rPr>
            <w:color w:val="0000ff"/>
            <w:sz w:val="24"/>
          </w:rPr>
          <w:t xml:space="preserve">Формы</w:t>
        </w:r>
      </w:hyperlink>
      <w:r>
        <w:rPr>
          <w:sz w:val="24"/>
        </w:rPr>
        <w:t xml:space="preserve">, сроки и </w:t>
      </w:r>
      <w:hyperlink r:id="rId235" w:tooltip="Приказ Минсельхоза России от 04.07.2023 N 608 &quot;Об утверждении порядка оценки эффективности использования субсидий из федерального бюджета бюджетам субъектов Российской Федерации на мероприятия по развитию жилищного строительства на сельских территориях и повышению уровня благоустройства домовладений, формы, сроков и порядка представления отчета о реализации мероприятий по улучшению жилищных условий граждан, мероприятий по строительству жилья, предоставляемого по договору найма жилого помещения, мероприятий  {КонсультантПлюс}" w:history="1">
        <w:r>
          <w:rPr>
            <w:color w:val="0000ff"/>
            <w:sz w:val="24"/>
          </w:rPr>
          <w:t xml:space="preserve">порядок</w:t>
        </w:r>
      </w:hyperlink>
      <w:r>
        <w:rPr>
          <w:sz w:val="24"/>
        </w:rPr>
        <w:t xml:space="preserve"> представления таких отчетов утверждаются Министерством сельского хозяйства Российской Федерации.</w:t>
      </w:r>
      <w:r/>
    </w:p>
    <w:p>
      <w:pPr>
        <w:pStyle w:val="1880"/>
        <w:pBdr/>
        <w:spacing/>
        <w:ind/>
        <w:jc w:val="both"/>
        <w:rPr/>
      </w:pPr>
      <w:r>
        <w:rPr>
          <w:sz w:val="24"/>
        </w:rPr>
        <w:t xml:space="preserve">(в ред. </w:t>
      </w:r>
      <w:hyperlink r:id="rId23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ind/>
        <w:jc w:val="both"/>
        <w:rPr/>
      </w:pPr>
      <w:r>
        <w:rPr>
          <w:sz w:val="24"/>
        </w:rPr>
        <w:t xml:space="preserve">(п. 25 в ред. </w:t>
      </w:r>
      <w:hyperlink r:id="rId23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25(1).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p>
    <w:p>
      <w:pPr>
        <w:pStyle w:val="1880"/>
        <w:pBdr/>
        <w:spacing/>
        <w:ind/>
        <w:jc w:val="both"/>
        <w:rPr/>
      </w:pPr>
      <w:r>
        <w:rPr>
          <w:sz w:val="24"/>
        </w:rPr>
        <w:t xml:space="preserve">(п. 25(1) введен </w:t>
      </w:r>
      <w:hyperlink r:id="rId23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25(2). Орган исполнительной власти размещает в сроки, установленные соглашением, в государственн</w:t>
      </w:r>
      <w:r>
        <w:rPr>
          <w:sz w:val="24"/>
        </w:rPr>
        <w:t xml:space="preserve">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r/>
    </w:p>
    <w:p>
      <w:pPr>
        <w:pStyle w:val="1880"/>
        <w:pBdr/>
        <w:spacing/>
        <w:ind/>
        <w:jc w:val="both"/>
        <w:rPr/>
      </w:pPr>
      <w:r>
        <w:rPr>
          <w:sz w:val="24"/>
        </w:rPr>
        <w:t xml:space="preserve">(п. 25(2) введен </w:t>
      </w:r>
      <w:hyperlink r:id="rId23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26.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r/>
    </w:p>
    <w:p>
      <w:pPr>
        <w:pStyle w:val="1880"/>
        <w:pBdr/>
        <w:spacing w:before="240"/>
        <w:ind w:firstLine="540"/>
        <w:jc w:val="both"/>
        <w:rPr/>
      </w:pPr>
      <w:r>
        <w:rPr>
          <w:sz w:val="24"/>
        </w:rPr>
        <w:t xml:space="preserve">27.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2"/>
        <w:rPr/>
      </w:pPr>
      <w:r>
        <w:rPr>
          <w:sz w:val="24"/>
        </w:rPr>
        <w:t xml:space="preserve">Приложение N 1</w:t>
      </w:r>
      <w:r/>
    </w:p>
    <w:p>
      <w:pPr>
        <w:pStyle w:val="1880"/>
        <w:pBdr/>
        <w:spacing/>
        <w:ind/>
        <w:jc w:val="right"/>
        <w:rPr/>
      </w:pPr>
      <w:r>
        <w:rPr>
          <w:sz w:val="24"/>
        </w:rPr>
        <w:t xml:space="preserve">к Правилам предоставления</w:t>
      </w:r>
      <w:r/>
    </w:p>
    <w:p>
      <w:pPr>
        <w:pStyle w:val="1880"/>
        <w:pBdr/>
        <w:spacing/>
        <w:ind/>
        <w:jc w:val="right"/>
        <w:rPr/>
      </w:pPr>
      <w:r>
        <w:rPr>
          <w:sz w:val="24"/>
        </w:rPr>
        <w:t xml:space="preserve">и распределения субсидий</w:t>
      </w:r>
      <w:r/>
    </w:p>
    <w:p>
      <w:pPr>
        <w:pStyle w:val="1880"/>
        <w:pBdr/>
        <w:spacing/>
        <w:ind/>
        <w:jc w:val="right"/>
        <w:rPr/>
      </w:pPr>
      <w:r>
        <w:rPr>
          <w:sz w:val="24"/>
        </w:rPr>
        <w:t xml:space="preserve">из федерального бюджета бюджетам</w:t>
      </w:r>
      <w:r/>
    </w:p>
    <w:p>
      <w:pPr>
        <w:pStyle w:val="1880"/>
        <w:pBdr/>
        <w:spacing/>
        <w:ind/>
        <w:jc w:val="right"/>
        <w:rPr/>
      </w:pPr>
      <w:r>
        <w:rPr>
          <w:sz w:val="24"/>
        </w:rPr>
        <w:t xml:space="preserve">субъектов Российской Федерации</w:t>
      </w:r>
      <w:r/>
    </w:p>
    <w:p>
      <w:pPr>
        <w:pStyle w:val="1880"/>
        <w:pBdr/>
        <w:spacing/>
        <w:ind/>
        <w:jc w:val="right"/>
        <w:rPr/>
      </w:pPr>
      <w:r>
        <w:rPr>
          <w:sz w:val="24"/>
        </w:rPr>
        <w:t xml:space="preserve">на развитие жилищного строительства</w:t>
      </w:r>
      <w:r/>
    </w:p>
    <w:p>
      <w:pPr>
        <w:pStyle w:val="1880"/>
        <w:pBdr/>
        <w:spacing/>
        <w:ind/>
        <w:jc w:val="right"/>
        <w:rPr/>
      </w:pPr>
      <w:r>
        <w:rPr>
          <w:sz w:val="24"/>
        </w:rPr>
        <w:t xml:space="preserve">на сельских территориях и повышение</w:t>
      </w:r>
      <w:r/>
    </w:p>
    <w:p>
      <w:pPr>
        <w:pStyle w:val="1880"/>
        <w:pBdr/>
        <w:spacing/>
        <w:ind/>
        <w:jc w:val="right"/>
        <w:rPr/>
      </w:pPr>
      <w:r>
        <w:rPr>
          <w:sz w:val="24"/>
        </w:rPr>
        <w:t xml:space="preserve">уровня благоустройства домовладений</w:t>
      </w:r>
      <w:r/>
    </w:p>
    <w:p>
      <w:pPr>
        <w:pStyle w:val="1880"/>
        <w:pBdr/>
        <w:spacing/>
        <w:ind/>
        <w:jc w:val="both"/>
        <w:rPr/>
      </w:pPr>
      <w:r>
        <w:rPr>
          <w:sz w:val="24"/>
        </w:rPr>
      </w:r>
      <w:r/>
    </w:p>
    <w:p>
      <w:pPr>
        <w:pStyle w:val="1882"/>
        <w:pBdr/>
        <w:spacing/>
        <w:ind/>
        <w:jc w:val="center"/>
        <w:rPr/>
      </w:pPr>
      <w:r/>
      <w:bookmarkStart w:id="545" w:name="P545"/>
      <w:r/>
      <w:bookmarkEnd w:id="545"/>
      <w:r>
        <w:rPr>
          <w:sz w:val="24"/>
        </w:rPr>
        <w:t xml:space="preserve">ПОЛОЖЕНИЕ</w:t>
      </w:r>
      <w:r/>
    </w:p>
    <w:p>
      <w:pPr>
        <w:pStyle w:val="1882"/>
        <w:pBdr/>
        <w:spacing/>
        <w:ind/>
        <w:jc w:val="center"/>
        <w:rPr/>
      </w:pPr>
      <w:r>
        <w:rPr>
          <w:sz w:val="24"/>
        </w:rPr>
        <w:t xml:space="preserve">О ПРЕДОСТАВЛЕНИИ СОЦИАЛЬНЫХ ВЫПЛАТ НА СТРОИТЕЛЬСТВО</w:t>
      </w:r>
      <w:r/>
    </w:p>
    <w:p>
      <w:pPr>
        <w:pStyle w:val="1882"/>
        <w:pBdr/>
        <w:spacing/>
        <w:ind/>
        <w:jc w:val="center"/>
        <w:rPr/>
      </w:pPr>
      <w:r>
        <w:rPr>
          <w:sz w:val="24"/>
        </w:rPr>
        <w:t xml:space="preserve">(ПРИОБРЕТЕНИЕ) ЖИЛЬЯ ГРАЖДАНАМ, ПРОЖИВАЮЩИМ</w:t>
      </w:r>
      <w:r/>
    </w:p>
    <w:p>
      <w:pPr>
        <w:pStyle w:val="1882"/>
        <w:pBdr/>
        <w:spacing/>
        <w:ind/>
        <w:jc w:val="center"/>
        <w:rPr/>
      </w:pPr>
      <w:r>
        <w:rPr>
          <w:sz w:val="24"/>
        </w:rPr>
        <w:t xml:space="preserve">НА СЕЛЬСКИХ ТЕРРИТОРИЯХ</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22.12.2023 </w:t>
            </w:r>
            <w:hyperlink r:id="rId24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w:t>
            </w:r>
            <w:r/>
          </w:p>
          <w:p>
            <w:pPr>
              <w:pStyle w:val="1880"/>
              <w:pBdr/>
              <w:spacing/>
              <w:ind/>
              <w:jc w:val="center"/>
              <w:rPr/>
            </w:pPr>
            <w:r>
              <w:rPr>
                <w:color w:val="392c69"/>
                <w:sz w:val="24"/>
              </w:rPr>
              <w:t xml:space="preserve">от 12.12.2024 </w:t>
            </w:r>
            <w:hyperlink r:id="rId24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2"/>
        <w:pBdr/>
        <w:spacing/>
        <w:ind/>
        <w:jc w:val="center"/>
        <w:outlineLvl w:val="3"/>
        <w:rPr/>
      </w:pPr>
      <w:r>
        <w:rPr>
          <w:sz w:val="24"/>
        </w:rPr>
        <w:t xml:space="preserve">I. Общие положения</w:t>
      </w:r>
      <w:r/>
    </w:p>
    <w:p>
      <w:pPr>
        <w:pStyle w:val="1880"/>
        <w:pBdr/>
        <w:spacing/>
        <w:ind/>
        <w:jc w:val="both"/>
        <w:rPr/>
      </w:pPr>
      <w:r>
        <w:rPr>
          <w:sz w:val="24"/>
        </w:rPr>
      </w:r>
      <w:r/>
    </w:p>
    <w:p>
      <w:pPr>
        <w:pStyle w:val="1880"/>
        <w:pBdr/>
        <w:spacing/>
        <w:ind w:firstLine="540"/>
        <w:jc w:val="both"/>
        <w:rPr/>
      </w:pPr>
      <w:r>
        <w:rPr>
          <w:sz w:val="24"/>
        </w:rPr>
        <w:t xml:space="preserve">1. Настоящее Положение устанавливает порядок предоставления социальных выплат на строительство (приобретение) жилья, в том числе путем участия в</w:t>
      </w:r>
      <w:r>
        <w:rPr>
          <w:sz w:val="24"/>
        </w:rPr>
        <w:t xml:space="preserve">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r/>
    </w:p>
    <w:p>
      <w:pPr>
        <w:pStyle w:val="1880"/>
        <w:pBdr/>
        <w:spacing w:before="240"/>
        <w:ind w:firstLine="540"/>
        <w:jc w:val="both"/>
        <w:rPr/>
      </w:pPr>
      <w:r>
        <w:rPr>
          <w:sz w:val="24"/>
        </w:rPr>
        <w:t xml:space="preserve">2. Социальные выплаты гражданам предоставляются за счет средств федерального бюджета, бюджета субъекта Российской Федерации и (или) местных бюджетов.</w:t>
      </w:r>
      <w:r/>
    </w:p>
    <w:p>
      <w:pPr>
        <w:pStyle w:val="1880"/>
        <w:pBdr/>
        <w:spacing w:before="240"/>
        <w:ind w:firstLine="540"/>
        <w:jc w:val="both"/>
        <w:rPr/>
      </w:pPr>
      <w:r>
        <w:rPr>
          <w:sz w:val="24"/>
        </w:rPr>
        <w:t xml:space="preserve">3. Социальные выплаты не предоставляются гражданам, а также членам их семей, ранее реализовавшим право на улучшение жилищных условий </w:t>
      </w:r>
      <w:r>
        <w:rPr>
          <w:sz w:val="24"/>
        </w:rPr>
        <w:t xml:space="preserve">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r/>
    </w:p>
    <w:p>
      <w:pPr>
        <w:pStyle w:val="1880"/>
        <w:pBdr/>
        <w:spacing w:before="240"/>
        <w:ind w:firstLine="540"/>
        <w:jc w:val="both"/>
        <w:rPr/>
      </w:pPr>
      <w:r>
        <w:rPr>
          <w:sz w:val="24"/>
        </w:rPr>
        <w:t xml:space="preserve">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r/>
    </w:p>
    <w:p>
      <w:pPr>
        <w:pStyle w:val="1880"/>
        <w:pBdr/>
        <w:spacing/>
        <w:ind/>
        <w:jc w:val="both"/>
        <w:rPr/>
      </w:pPr>
      <w:r>
        <w:rPr>
          <w:sz w:val="24"/>
        </w:rPr>
      </w:r>
      <w:r/>
    </w:p>
    <w:p>
      <w:pPr>
        <w:pStyle w:val="1882"/>
        <w:pBdr/>
        <w:spacing/>
        <w:ind/>
        <w:jc w:val="center"/>
        <w:outlineLvl w:val="3"/>
        <w:rPr/>
      </w:pPr>
      <w:r>
        <w:rPr>
          <w:sz w:val="24"/>
        </w:rPr>
        <w:t xml:space="preserve">II. Порядок предоставления социальных выплат</w:t>
      </w:r>
      <w:r/>
    </w:p>
    <w:p>
      <w:pPr>
        <w:pStyle w:val="1880"/>
        <w:pBdr/>
        <w:spacing/>
        <w:ind/>
        <w:jc w:val="both"/>
        <w:rPr/>
      </w:pPr>
      <w:r>
        <w:rPr>
          <w:sz w:val="24"/>
        </w:rPr>
      </w:r>
      <w:r/>
    </w:p>
    <w:p>
      <w:pPr>
        <w:pStyle w:val="1880"/>
        <w:pBdr/>
        <w:spacing/>
        <w:ind w:firstLine="540"/>
        <w:jc w:val="both"/>
        <w:rPr/>
      </w:pPr>
      <w:r>
        <w:rPr>
          <w:sz w:val="24"/>
        </w:rPr>
        <w:t xml:space="preserve">4. Под гражданином понимается физическое лицо, являющееся гражд</w:t>
      </w:r>
      <w:r>
        <w:rPr>
          <w:sz w:val="24"/>
        </w:rPr>
        <w:t xml:space="preserve">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w:t>
      </w:r>
      <w:r>
        <w:rPr>
          <w:sz w:val="24"/>
        </w:rPr>
        <w:t xml:space="preserve">.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r/>
    </w:p>
    <w:p>
      <w:pPr>
        <w:pStyle w:val="1880"/>
        <w:pBdr/>
        <w:spacing w:before="240"/>
        <w:ind w:firstLine="540"/>
        <w:jc w:val="both"/>
        <w:rPr/>
      </w:pPr>
      <w:r>
        <w:rPr>
          <w:sz w:val="24"/>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242" w:tooltip="Федеральный закон от 29.12.2006 N 264-ФЗ (ред. от 26.12.2024) &quot;О развитии сельского хозяйства&quot; ------------ Недействующая редакция {КонсультантПлюс}" w:history="1">
        <w:r>
          <w:rPr>
            <w:color w:val="0000ff"/>
            <w:sz w:val="24"/>
          </w:rPr>
          <w:t xml:space="preserve">статьей 3</w:t>
        </w:r>
      </w:hyperlink>
      <w:r>
        <w:rPr>
          <w:sz w:val="24"/>
        </w:rPr>
        <w:t xml:space="preserve"> Федерального закона "О развитии сельского хозяйства", за исключением граждан, ведущих личное подсобное хозяйство, а также деятельность орг</w:t>
      </w:r>
      <w:r>
        <w:rPr>
          <w:sz w:val="24"/>
        </w:rPr>
        <w:t xml:space="preserve">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43" w:tooltip="Федеральный закон от 29.12.2006 N 264-ФЗ (ред. от 26.12.2024) &quot;О развитии сельского хозяйства&quot; ------------ Недействующая редакция {КонсультантПлюс}" w:history="1">
        <w:r>
          <w:rPr>
            <w:color w:val="0000ff"/>
            <w:sz w:val="24"/>
          </w:rPr>
          <w:t xml:space="preserve">частью 1 статьи 3</w:t>
        </w:r>
      </w:hyperlink>
      <w:r>
        <w:rPr>
          <w:sz w:val="24"/>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r/>
    </w:p>
    <w:p>
      <w:pPr>
        <w:pStyle w:val="1880"/>
        <w:pBdr/>
        <w:spacing w:before="240"/>
        <w:ind w:firstLine="540"/>
        <w:jc w:val="both"/>
        <w:rPr/>
      </w:pPr>
      <w:r>
        <w:rPr>
          <w:sz w:val="24"/>
        </w:rPr>
        <w:t xml:space="preserve">Под социальной сферой понимаются организации нез</w:t>
      </w:r>
      <w:r>
        <w:rPr>
          <w:sz w:val="24"/>
        </w:rPr>
        <w:t xml:space="preserve">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r/>
    </w:p>
    <w:p>
      <w:pPr>
        <w:pStyle w:val="1880"/>
        <w:pBdr/>
        <w:spacing w:before="240"/>
        <w:ind w:firstLine="540"/>
        <w:jc w:val="both"/>
        <w:rPr/>
      </w:pPr>
      <w:r/>
      <w:bookmarkStart w:id="565" w:name="P565"/>
      <w:r/>
      <w:bookmarkEnd w:id="565"/>
      <w:r>
        <w:rPr>
          <w:sz w:val="24"/>
        </w:rPr>
        <w:t xml:space="preserve">5. Право на получение социальной выплаты имеет:</w:t>
      </w:r>
      <w:r/>
    </w:p>
    <w:p>
      <w:pPr>
        <w:pStyle w:val="1880"/>
        <w:pBdr/>
        <w:spacing w:before="240"/>
        <w:ind w:firstLine="540"/>
        <w:jc w:val="both"/>
        <w:rPr/>
      </w:pPr>
      <w:r/>
      <w:bookmarkStart w:id="566" w:name="P566"/>
      <w:r/>
      <w:bookmarkEnd w:id="566"/>
      <w:r>
        <w:rPr>
          <w:sz w:val="24"/>
        </w:rPr>
        <w:t xml:space="preserve">а) гражданин, постоянно проживающий на сельских территориях (подтверждается регистрацией в установленном порядке по месту жительства) и при этом:</w:t>
      </w:r>
      <w:r/>
    </w:p>
    <w:p>
      <w:pPr>
        <w:pStyle w:val="1880"/>
        <w:pBdr/>
        <w:spacing w:before="240"/>
        <w:ind w:firstLine="540"/>
        <w:jc w:val="both"/>
        <w:rPr/>
      </w:pPr>
      <w:r>
        <w:rPr>
          <w:sz w:val="24"/>
        </w:rPr>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w:t>
      </w:r>
      <w:r>
        <w:rPr>
          <w:sz w:val="24"/>
        </w:rPr>
        <w:t xml:space="preserve">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w:t>
      </w:r>
      <w:r>
        <w:rPr>
          <w:sz w:val="24"/>
        </w:rPr>
        <w:t xml:space="preserve">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w:t>
      </w:r>
      <w:r>
        <w:rPr>
          <w:sz w:val="24"/>
        </w:rPr>
        <w:t xml:space="preserve">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должны осуществляться гражданином непрерывно в организац</w:t>
      </w:r>
      <w:r>
        <w:rPr>
          <w:sz w:val="24"/>
        </w:rPr>
        <w:t xml:space="preserve">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tooltip="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 w:anchor="P635" w:history="1">
        <w:r>
          <w:rPr>
            <w:color w:val="0000ff"/>
            <w:sz w:val="24"/>
          </w:rPr>
          <w:t xml:space="preserve">пунктом 24</w:t>
        </w:r>
      </w:hyperlink>
      <w:r>
        <w:rPr>
          <w:sz w:val="24"/>
        </w:rP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r/>
    </w:p>
    <w:p>
      <w:pPr>
        <w:pStyle w:val="1880"/>
        <w:pBdr/>
        <w:spacing w:before="240"/>
        <w:ind w:firstLine="540"/>
        <w:jc w:val="both"/>
        <w:rPr/>
      </w:pPr>
      <w:r>
        <w:rPr>
          <w:sz w:val="24"/>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anchor="P616" w:history="1">
        <w:r>
          <w:rPr>
            <w:color w:val="0000ff"/>
            <w:sz w:val="24"/>
          </w:rPr>
          <w:t xml:space="preserve">пунктом 15</w:t>
        </w:r>
      </w:hyperlink>
      <w:r>
        <w:rPr>
          <w:sz w:val="24"/>
        </w:rPr>
        <w:t xml:space="preserve"> настоящего Положения, а также средства, необходимые для строительства (приобретения) жилья в случае, предусмотренном </w:t>
      </w:r>
      <w:hyperlink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anchor="P624" w:history="1">
        <w:r>
          <w:rPr>
            <w:color w:val="0000ff"/>
            <w:sz w:val="24"/>
          </w:rPr>
          <w:t xml:space="preserve">пунктом 20</w:t>
        </w:r>
      </w:hyperlink>
      <w:r>
        <w:rPr>
          <w:sz w:val="24"/>
        </w:rPr>
        <w:t xml:space="preserve"> настоящего Положения. Доля собственных и (или) заемных средств (в процентах) в расчетной стоимости строительств</w:t>
      </w:r>
      <w:r>
        <w:rPr>
          <w:sz w:val="24"/>
        </w:rPr>
        <w:t xml:space="preserve">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w:t>
      </w:r>
      <w:r>
        <w:rPr>
          <w:sz w:val="24"/>
        </w:rPr>
        <w:t xml:space="preserve">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44" w:tooltip="Постановление Правительства РФ от 12.12.2007 N 862 (ред. от 04.02.2025) &quot;О Правилах направления средств (части средств) материнского (семейного) капитала на улучшение жилищных условий&quot; (с изм. и доп., вступ. в силу с 01.03.2025) {КонсультантПлюс}" w:history="1">
        <w:r>
          <w:rPr>
            <w:color w:val="0000ff"/>
            <w:sz w:val="24"/>
          </w:rPr>
          <w:t xml:space="preserve">Правилами</w:t>
        </w:r>
      </w:hyperlink>
      <w:r>
        <w:rPr>
          <w:sz w:val="24"/>
        </w:rPr>
        <w:t xml:space="preserve"> направления средств</w:t>
      </w:r>
      <w:r>
        <w:rPr>
          <w:sz w:val="24"/>
        </w:rPr>
        <w:t xml:space="preserve">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w:t>
      </w:r>
      <w:r>
        <w:rPr>
          <w:sz w:val="24"/>
        </w:rPr>
        <w:t xml:space="preserve">на улучшение жилищных условий" (далее - Правила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w:t>
      </w:r>
      <w:r>
        <w:rPr>
          <w:sz w:val="24"/>
        </w:rPr>
        <w:t xml:space="preserve">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r/>
    </w:p>
    <w:p>
      <w:pPr>
        <w:pStyle w:val="1880"/>
        <w:pBdr/>
        <w:spacing w:before="240"/>
        <w:ind w:firstLine="540"/>
        <w:jc w:val="both"/>
        <w:rPr/>
      </w:pPr>
      <w:r>
        <w:rPr>
          <w:sz w:val="24"/>
        </w:rPr>
        <w:t xml:space="preserve">признанный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w:t>
      </w:r>
      <w:r>
        <w:rPr>
          <w:sz w:val="24"/>
        </w:rPr>
        <w:t xml:space="preserve">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45" w:tooltip="&quot;Жилищный кодекс Российской Федерации&quot; от 29.12.2004 N 188-ФЗ (ред. от 03.02.2025) (с изм. и доп., вступ. в силу с 01.03.2025) {КонсультантПлюс}" w:history="1">
        <w:r>
          <w:rPr>
            <w:color w:val="0000ff"/>
            <w:sz w:val="24"/>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r/>
    </w:p>
    <w:p>
      <w:pPr>
        <w:pStyle w:val="1880"/>
        <w:pBdr/>
        <w:spacing w:before="240"/>
        <w:ind w:firstLine="540"/>
        <w:jc w:val="both"/>
        <w:rPr/>
      </w:pPr>
      <w:r/>
      <w:bookmarkStart w:id="570" w:name="P570"/>
      <w:r/>
      <w:bookmarkEnd w:id="570"/>
      <w:r>
        <w:rPr>
          <w:sz w:val="24"/>
        </w:rPr>
        <w:t xml:space="preserve">б) гражданин, изъявивший желание постоянно проживать на сельских территориях и при этом:</w:t>
      </w:r>
      <w:r/>
    </w:p>
    <w:p>
      <w:pPr>
        <w:pStyle w:val="1880"/>
        <w:pBdr/>
        <w:spacing w:before="240"/>
        <w:ind w:firstLine="540"/>
        <w:jc w:val="both"/>
        <w:rPr/>
      </w:pPr>
      <w:r>
        <w:rPr>
          <w:sz w:val="24"/>
        </w:rPr>
        <w:t xml:space="preserve">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w:t>
      </w:r>
      <w:r>
        <w:rPr>
          <w:sz w:val="24"/>
        </w:rPr>
        <w:t xml:space="preserve">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w:t>
      </w:r>
      <w:r>
        <w:rPr>
          <w:sz w:val="24"/>
        </w:rPr>
        <w:t xml:space="preserve">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организациях лесного хозяйства;</w:t>
      </w:r>
      <w:r/>
    </w:p>
    <w:p>
      <w:pPr>
        <w:pStyle w:val="1880"/>
        <w:pBdr/>
        <w:spacing w:before="240"/>
        <w:ind w:firstLine="540"/>
        <w:jc w:val="both"/>
        <w:rPr/>
      </w:pPr>
      <w:r>
        <w:rPr>
          <w:sz w:val="24"/>
        </w:rPr>
        <w:t xml:space="preserve">переехавший из другого муниципального района, городского поселения, муниципального округа, городс</w:t>
      </w:r>
      <w:r>
        <w:rPr>
          <w:sz w:val="24"/>
        </w:rPr>
        <w:t xml:space="preserve">кого округа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w:t>
      </w:r>
      <w:r>
        <w:rPr>
          <w:sz w:val="24"/>
        </w:rPr>
        <w:t xml:space="preserve">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w:t>
      </w:r>
      <w:r>
        <w:rPr>
          <w:sz w:val="24"/>
        </w:rPr>
        <w:t xml:space="preserve">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r/>
    </w:p>
    <w:p>
      <w:pPr>
        <w:pStyle w:val="1880"/>
        <w:pBdr/>
        <w:spacing/>
        <w:ind/>
        <w:jc w:val="both"/>
        <w:rPr/>
      </w:pPr>
      <w:r>
        <w:rPr>
          <w:sz w:val="24"/>
        </w:rPr>
        <w:t xml:space="preserve">(в ред. </w:t>
      </w:r>
      <w:hyperlink r:id="rId24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anchor="P616" w:history="1">
        <w:r>
          <w:rPr>
            <w:color w:val="0000ff"/>
            <w:sz w:val="24"/>
          </w:rPr>
          <w:t xml:space="preserve">пунктом 15</w:t>
        </w:r>
      </w:hyperlink>
      <w:r>
        <w:rPr>
          <w:sz w:val="24"/>
        </w:rPr>
        <w:t xml:space="preserve"> настоящего Положения, а также средств, необходимых для строительства (приобретения) жилья в случае, предусмотренном </w:t>
      </w:r>
      <w:hyperlink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anchor="P624" w:history="1">
        <w:r>
          <w:rPr>
            <w:color w:val="0000ff"/>
            <w:sz w:val="24"/>
          </w:rPr>
          <w:t xml:space="preserve">пунктом 20</w:t>
        </w:r>
      </w:hyperlink>
      <w:r>
        <w:rPr>
          <w:sz w:val="24"/>
        </w:rPr>
        <w:t xml:space="preserve"> настоящего Положения. Доля собственных и (или) заемных средств (в процентах) в расчетной стоимости строите</w:t>
      </w:r>
      <w:r>
        <w:rPr>
          <w:sz w:val="24"/>
        </w:rPr>
        <w:t xml:space="preserve">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w:t>
      </w:r>
      <w:r>
        <w:rPr>
          <w:sz w:val="24"/>
        </w:rPr>
        <w:t xml:space="preserve">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47" w:tooltip="Постановление Правительства РФ от 12.12.2007 N 862 (ред. от 04.02.2025) &quot;О Правилах направления средств (части средств) материнского (семейного) капитала на улучшение жилищных условий&quot; (с изм. и доп., вступ. в силу с 01.03.2025) {КонсультантПлюс}" w:history="1">
        <w:r>
          <w:rPr>
            <w:color w:val="0000ff"/>
            <w:sz w:val="24"/>
          </w:rPr>
          <w:t xml:space="preserve">Правилами</w:t>
        </w:r>
      </w:hyperlink>
      <w:r>
        <w:rPr>
          <w:sz w:val="24"/>
        </w:rPr>
        <w:t xml:space="preserve">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w:t>
      </w:r>
      <w:r>
        <w:rPr>
          <w:sz w:val="24"/>
        </w:rPr>
        <w:t xml:space="preserve">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r/>
    </w:p>
    <w:p>
      <w:pPr>
        <w:pStyle w:val="1880"/>
        <w:pBdr/>
        <w:spacing w:before="240"/>
        <w:ind w:firstLine="540"/>
        <w:jc w:val="both"/>
        <w:rPr/>
      </w:pPr>
      <w:r>
        <w:rPr>
          <w:sz w:val="24"/>
        </w:rPr>
        <w:t xml:space="preserve">проживающий на сельских территориях в границах соответствующего муниципального района (городского поселения,</w:t>
      </w:r>
      <w:r>
        <w:rPr>
          <w:sz w:val="24"/>
        </w:rPr>
        <w:t xml:space="preserve">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r/>
    </w:p>
    <w:p>
      <w:pPr>
        <w:pStyle w:val="1880"/>
        <w:pBdr/>
        <w:spacing w:before="240"/>
        <w:ind w:firstLine="540"/>
        <w:jc w:val="both"/>
        <w:rPr/>
      </w:pPr>
      <w:r>
        <w:rPr>
          <w:sz w:val="24"/>
        </w:rPr>
        <w:t xml:space="preserve">зарегистрированный по месту пребывания в соответствии с з</w:t>
      </w:r>
      <w:r>
        <w:rPr>
          <w:sz w:val="24"/>
        </w:rPr>
        <w:t xml:space="preserve">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r/>
    </w:p>
    <w:p>
      <w:pPr>
        <w:pStyle w:val="1880"/>
        <w:pBdr/>
        <w:spacing w:before="240"/>
        <w:ind w:firstLine="540"/>
        <w:jc w:val="both"/>
        <w:rPr/>
      </w:pPr>
      <w:r>
        <w:rPr>
          <w:sz w:val="24"/>
        </w:rPr>
        <w:t xml:space="preserve">не </w:t>
      </w:r>
      <w:r>
        <w:rPr>
          <w:sz w:val="24"/>
        </w:rPr>
        <w:t xml:space="preserve">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r/>
    </w:p>
    <w:p>
      <w:pPr>
        <w:pStyle w:val="1880"/>
        <w:pBdr/>
        <w:spacing w:before="240"/>
        <w:ind w:firstLine="540"/>
        <w:jc w:val="both"/>
        <w:rPr/>
      </w:pPr>
      <w:r/>
      <w:bookmarkStart w:id="578" w:name="P578"/>
      <w:r/>
      <w:bookmarkEnd w:id="578"/>
      <w:r>
        <w:rPr>
          <w:sz w:val="24"/>
        </w:rPr>
        <w:t xml:space="preserve">6. Условием использования гражданином социальной выплаты является осуществлен</w:t>
      </w:r>
      <w:r>
        <w:rPr>
          <w:sz w:val="24"/>
        </w:rPr>
        <w:t xml:space="preserve">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r/>
    </w:p>
    <w:p>
      <w:pPr>
        <w:pStyle w:val="1880"/>
        <w:pBdr/>
        <w:spacing w:before="240"/>
        <w:ind w:firstLine="540"/>
        <w:jc w:val="both"/>
        <w:rPr/>
      </w:pPr>
      <w:r>
        <w:rPr>
          <w:sz w:val="24"/>
        </w:rPr>
        <w:t xml:space="preserve">В случае несоблюдения гражданином установленного настоящим пунктом условия исполнительный орган субъекта Российской </w:t>
      </w:r>
      <w:r>
        <w:rPr>
          <w:sz w:val="24"/>
        </w:rPr>
        <w:t xml:space="preserve">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r/>
    </w:p>
    <w:p>
      <w:pPr>
        <w:pStyle w:val="1880"/>
        <w:pBdr/>
        <w:spacing w:before="240"/>
        <w:ind w:firstLine="540"/>
        <w:jc w:val="both"/>
        <w:rPr/>
      </w:pPr>
      <w:r>
        <w:rPr>
          <w:sz w:val="24"/>
        </w:rPr>
        <w:t xml:space="preserve">В случае расторжения трудового договора (прекращения индивидуальной предпринимательской деятельности</w:t>
      </w:r>
      <w:r>
        <w:rPr>
          <w:sz w:val="24"/>
        </w:rPr>
        <w:t xml:space="preserve">)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w:t>
      </w:r>
      <w:r>
        <w:rPr>
          <w:sz w:val="24"/>
        </w:rPr>
        <w:t xml:space="preserve">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организациях лесного хозяйства в сельской местности.</w:t>
      </w:r>
      <w:r/>
    </w:p>
    <w:p>
      <w:pPr>
        <w:pStyle w:val="1880"/>
        <w:pBdr/>
        <w:spacing w:before="240"/>
        <w:ind w:firstLine="540"/>
        <w:jc w:val="both"/>
        <w:rPr/>
      </w:pPr>
      <w:r>
        <w:rPr>
          <w:sz w:val="24"/>
        </w:rPr>
        <w:t xml:space="preserve">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r/>
    </w:p>
    <w:p>
      <w:pPr>
        <w:pStyle w:val="1880"/>
        <w:pBdr/>
        <w:spacing w:before="240"/>
        <w:ind w:firstLine="540"/>
        <w:jc w:val="both"/>
        <w:rPr/>
      </w:pPr>
      <w:r/>
      <w:bookmarkStart w:id="582" w:name="P582"/>
      <w:r/>
      <w:bookmarkEnd w:id="582"/>
      <w:r>
        <w:rPr>
          <w:sz w:val="24"/>
        </w:rPr>
        <w:t xml:space="preserve">7. Предоставление гражданам социальных выплат осуществляется в следующей очередности:</w:t>
      </w:r>
      <w:r/>
    </w:p>
    <w:p>
      <w:pPr>
        <w:pStyle w:val="1880"/>
        <w:pBdr/>
        <w:spacing w:before="240"/>
        <w:ind w:firstLine="540"/>
        <w:jc w:val="both"/>
        <w:rPr/>
      </w:pPr>
      <w:r>
        <w:rPr>
          <w:sz w:val="24"/>
        </w:rPr>
        <w:t xml:space="preserve">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w:t>
      </w:r>
      <w:r>
        <w:rPr>
          <w:sz w:val="24"/>
        </w:rPr>
        <w:t xml:space="preserve">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r/>
    </w:p>
    <w:p>
      <w:pPr>
        <w:pStyle w:val="1880"/>
        <w:pBdr/>
        <w:spacing w:before="240"/>
        <w:ind w:firstLine="540"/>
        <w:jc w:val="both"/>
        <w:rPr/>
      </w:pPr>
      <w:r>
        <w:rPr>
          <w:sz w:val="24"/>
        </w:rPr>
        <w:t xml:space="preserve">б) граждане, работающие по трудовым </w:t>
      </w:r>
      <w:r>
        <w:rPr>
          <w:sz w:val="24"/>
        </w:rPr>
        <w:t xml:space="preserve">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r/>
    </w:p>
    <w:p>
      <w:pPr>
        <w:pStyle w:val="1880"/>
        <w:pBdr/>
        <w:spacing w:before="240"/>
        <w:ind w:firstLine="540"/>
        <w:jc w:val="both"/>
        <w:rPr/>
      </w:pPr>
      <w:r>
        <w:rPr>
          <w:sz w:val="24"/>
        </w:rPr>
        <w:t xml:space="preserve">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r/>
    </w:p>
    <w:p>
      <w:pPr>
        <w:pStyle w:val="1880"/>
        <w:pBdr/>
        <w:spacing w:before="240"/>
        <w:ind w:firstLine="540"/>
        <w:jc w:val="both"/>
        <w:rPr/>
      </w:pPr>
      <w:r>
        <w:rPr>
          <w:sz w:val="24"/>
        </w:rPr>
        <w:t xml:space="preserve">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w:t>
      </w:r>
      <w:r>
        <w:rPr>
          <w:sz w:val="24"/>
        </w:rPr>
        <w:t xml:space="preserve">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r/>
    </w:p>
    <w:p>
      <w:pPr>
        <w:pStyle w:val="1880"/>
        <w:pBdr/>
        <w:spacing w:before="240"/>
        <w:ind w:firstLine="540"/>
        <w:jc w:val="both"/>
        <w:rPr/>
      </w:pPr>
      <w:r>
        <w:rPr>
          <w:sz w:val="24"/>
        </w:rPr>
        <w:t xml:space="preserve">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r/>
    </w:p>
    <w:p>
      <w:pPr>
        <w:pStyle w:val="1880"/>
        <w:pBdr/>
        <w:spacing w:before="240"/>
        <w:ind w:firstLine="540"/>
        <w:jc w:val="both"/>
        <w:rPr/>
      </w:pPr>
      <w:r>
        <w:rPr>
          <w:sz w:val="24"/>
        </w:rPr>
        <w:t xml:space="preserve">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r/>
    </w:p>
    <w:p>
      <w:pPr>
        <w:pStyle w:val="1880"/>
        <w:pBdr/>
        <w:spacing w:before="240"/>
        <w:ind w:firstLine="540"/>
        <w:jc w:val="both"/>
        <w:rPr/>
      </w:pPr>
      <w:r>
        <w:rPr>
          <w:sz w:val="24"/>
        </w:rPr>
        <w:t xml:space="preserve">8. В каждой из указанных в </w:t>
      </w:r>
      <w:hyperlink w:tooltip="7. Предоставление гражданам социальных выплат осуществляется в следующей очередности:" w:anchor="P582" w:history="1">
        <w:r>
          <w:rPr>
            <w:color w:val="0000ff"/>
            <w:sz w:val="24"/>
          </w:rPr>
          <w:t xml:space="preserve">пункте 7</w:t>
        </w:r>
      </w:hyperlink>
      <w:r>
        <w:rPr>
          <w:sz w:val="24"/>
        </w:rP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anchor="P625" w:history="1">
        <w:r>
          <w:rPr>
            <w:color w:val="0000ff"/>
            <w:sz w:val="24"/>
          </w:rPr>
          <w:t xml:space="preserve">пунктом 21</w:t>
        </w:r>
      </w:hyperlink>
      <w:r>
        <w:rPr>
          <w:sz w:val="24"/>
        </w:rPr>
        <w:t xml:space="preserve"> настоящего Положения с учетом первоочередного предоставления социальных выплат:</w:t>
      </w:r>
      <w:r/>
    </w:p>
    <w:p>
      <w:pPr>
        <w:pStyle w:val="1880"/>
        <w:pBdr/>
        <w:spacing w:before="240"/>
        <w:ind w:firstLine="540"/>
        <w:jc w:val="both"/>
        <w:rPr/>
      </w:pPr>
      <w:r>
        <w:rPr>
          <w:sz w:val="24"/>
        </w:rPr>
        <w:t xml:space="preserve">а) гражданам, имеющим 3 и более детей;</w:t>
      </w:r>
      <w:r/>
    </w:p>
    <w:p>
      <w:pPr>
        <w:pStyle w:val="1880"/>
        <w:pBdr/>
        <w:spacing w:before="240"/>
        <w:ind w:firstLine="540"/>
        <w:jc w:val="both"/>
        <w:rPr/>
      </w:pPr>
      <w:r>
        <w:rPr>
          <w:sz w:val="24"/>
        </w:rPr>
        <w:t xml:space="preserve">а(1)) гражданам, призванным на военную службу по мобилизации в Вооруже</w:t>
      </w:r>
      <w:r>
        <w:rPr>
          <w:sz w:val="24"/>
        </w:rPr>
        <w:t xml:space="preserve">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r:id="rId248" w:tooltip="Федеральный закон от 31.05.1996 N 61-ФЗ (ред. от 26.12.2024) &quot;Об обороне&quot; {КонсультантПлюс}" w:history="1">
        <w:r>
          <w:rPr>
            <w:color w:val="0000ff"/>
            <w:sz w:val="24"/>
          </w:rPr>
          <w:t xml:space="preserve">пункте 6 статьи 1</w:t>
        </w:r>
      </w:hyperlink>
      <w:r>
        <w:rPr>
          <w:sz w:val="24"/>
        </w:rPr>
        <w:t xml:space="preserve"> Федерального закона "Об обороне", при условии их участия в специальной военной операции на территориях Украины, Донецкой Народной Республики, Луганск</w:t>
      </w:r>
      <w:r>
        <w:rPr>
          <w:sz w:val="24"/>
        </w:rPr>
        <w:t xml:space="preserve">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r/>
    </w:p>
    <w:p>
      <w:pPr>
        <w:pStyle w:val="1880"/>
        <w:pBdr/>
        <w:spacing/>
        <w:ind/>
        <w:jc w:val="both"/>
        <w:rPr/>
      </w:pPr>
      <w:r>
        <w:rPr>
          <w:sz w:val="24"/>
        </w:rPr>
        <w:t xml:space="preserve">(пп. "а(1)" введен </w:t>
      </w:r>
      <w:hyperlink r:id="rId24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50"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w:t>
      </w:r>
      <w:r>
        <w:rPr>
          <w:sz w:val="24"/>
        </w:rPr>
        <w:t xml:space="preserve">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r/>
    </w:p>
    <w:p>
      <w:pPr>
        <w:pStyle w:val="1880"/>
        <w:pBdr/>
        <w:spacing w:before="240"/>
        <w:ind w:firstLine="540"/>
        <w:jc w:val="both"/>
        <w:rPr/>
      </w:pPr>
      <w:r>
        <w:rPr>
          <w:sz w:val="24"/>
        </w:rP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tooltip="5. Право на получение социальной выплаты имеет:" w:anchor="P565" w:history="1">
        <w:r>
          <w:rPr>
            <w:color w:val="0000ff"/>
            <w:sz w:val="24"/>
          </w:rPr>
          <w:t xml:space="preserve">пункте 5</w:t>
        </w:r>
      </w:hyperlink>
      <w:r>
        <w:rPr>
          <w:sz w:val="24"/>
        </w:rPr>
        <w:t xml:space="preserve"> настоящего Положения.</w:t>
      </w:r>
      <w:r/>
    </w:p>
    <w:p>
      <w:pPr>
        <w:pStyle w:val="1880"/>
        <w:pBdr/>
        <w:spacing w:before="240"/>
        <w:ind w:firstLine="540"/>
        <w:jc w:val="both"/>
        <w:rPr/>
      </w:pPr>
      <w:r>
        <w:rPr>
          <w:sz w:val="24"/>
        </w:rPr>
        <w:t xml:space="preserve">9. Гражданин, которому предоставляется социальная выплата (далее - получатель социальной выплаты), может ее использовать:</w:t>
      </w:r>
      <w:r/>
    </w:p>
    <w:p>
      <w:pPr>
        <w:pStyle w:val="1880"/>
        <w:pBdr/>
        <w:spacing w:before="240"/>
        <w:ind w:firstLine="540"/>
        <w:jc w:val="both"/>
        <w:rPr/>
      </w:pPr>
      <w:r>
        <w:rPr>
          <w:sz w:val="24"/>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tooltip="а) гражданин, постоянно проживающий на сельских территориях (подтверждается регистрацией в установленном порядке по месту жительства) и при этом:" w:anchor="P566" w:history="1">
        <w:r>
          <w:rPr>
            <w:color w:val="0000ff"/>
            <w:sz w:val="24"/>
          </w:rPr>
          <w:t xml:space="preserve">подпункте "а" пункта 5</w:t>
        </w:r>
      </w:hyperlink>
      <w:r>
        <w:rPr>
          <w:sz w:val="24"/>
        </w:rPr>
        <w:t xml:space="preserve"> настоящего Положения) на сельских территориях, в том числе на завершение ранее начатого строительства жилого дома;</w:t>
      </w:r>
      <w:r/>
    </w:p>
    <w:p>
      <w:pPr>
        <w:pStyle w:val="1880"/>
        <w:pBdr/>
        <w:spacing w:before="240"/>
        <w:ind w:firstLine="540"/>
        <w:jc w:val="both"/>
        <w:rPr/>
      </w:pPr>
      <w:r>
        <w:rPr>
          <w:sz w:val="24"/>
        </w:rPr>
        <w:t xml:space="preserve">б) на участие в долевом строительстве жилых домов (квартир) на сельских территориях;</w:t>
      </w:r>
      <w:r/>
    </w:p>
    <w:p>
      <w:pPr>
        <w:pStyle w:val="1880"/>
        <w:pBdr/>
        <w:spacing w:before="240"/>
        <w:ind w:firstLine="540"/>
        <w:jc w:val="both"/>
        <w:rPr/>
      </w:pPr>
      <w:r>
        <w:rPr>
          <w:sz w:val="24"/>
        </w:rPr>
        <w:t xml:space="preserve">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w:t>
      </w:r>
      <w:r>
        <w:rPr>
          <w:sz w:val="24"/>
        </w:rPr>
        <w:t xml:space="preserve">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r/>
    </w:p>
    <w:p>
      <w:pPr>
        <w:pStyle w:val="1880"/>
        <w:pBdr/>
        <w:spacing w:before="240"/>
        <w:ind w:firstLine="540"/>
        <w:jc w:val="both"/>
        <w:rPr/>
      </w:pPr>
      <w:r>
        <w:rPr>
          <w:sz w:val="24"/>
        </w:rPr>
        <w:t xml:space="preserve">10. Жилое помещение (жилой дом), на строительство (приобретение) которого предоставляется социальная выплата, должно быть:</w:t>
      </w:r>
      <w:r/>
    </w:p>
    <w:p>
      <w:pPr>
        <w:pStyle w:val="1880"/>
        <w:pBdr/>
        <w:spacing w:before="240"/>
        <w:ind w:firstLine="540"/>
        <w:jc w:val="both"/>
        <w:rPr/>
      </w:pPr>
      <w:r/>
      <w:bookmarkStart w:id="600" w:name="P600"/>
      <w:r/>
      <w:bookmarkEnd w:id="600"/>
      <w:r>
        <w:rPr>
          <w:sz w:val="24"/>
        </w:rPr>
        <w:t xml:space="preserve">а) пригодным для постоянного проживания;</w:t>
      </w:r>
      <w:r/>
    </w:p>
    <w:p>
      <w:pPr>
        <w:pStyle w:val="1880"/>
        <w:pBdr/>
        <w:spacing w:before="240"/>
        <w:ind w:firstLine="540"/>
        <w:jc w:val="both"/>
        <w:rPr/>
      </w:pPr>
      <w:r/>
      <w:bookmarkStart w:id="601" w:name="P601"/>
      <w:r/>
      <w:bookmarkEnd w:id="601"/>
      <w:r>
        <w:rPr>
          <w:sz w:val="24"/>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r/>
    </w:p>
    <w:p>
      <w:pPr>
        <w:pStyle w:val="1880"/>
        <w:pBdr/>
        <w:spacing w:before="240"/>
        <w:ind w:firstLine="540"/>
        <w:jc w:val="both"/>
        <w:rPr/>
      </w:pPr>
      <w:r>
        <w:rPr>
          <w:sz w:val="24"/>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r/>
    </w:p>
    <w:p>
      <w:pPr>
        <w:pStyle w:val="1880"/>
        <w:pBdr/>
        <w:spacing w:before="240"/>
        <w:ind w:firstLine="540"/>
        <w:jc w:val="both"/>
        <w:rPr/>
      </w:pPr>
      <w:r>
        <w:rPr>
          <w:sz w:val="24"/>
        </w:rPr>
        <w:t xml:space="preserve">10(1).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r/>
    </w:p>
    <w:p>
      <w:pPr>
        <w:pStyle w:val="1880"/>
        <w:pBdr/>
        <w:spacing/>
        <w:ind/>
        <w:jc w:val="both"/>
        <w:rPr/>
      </w:pPr>
      <w:r>
        <w:rPr>
          <w:sz w:val="24"/>
        </w:rPr>
        <w:t xml:space="preserve">(п. 10(1) введен </w:t>
      </w:r>
      <w:hyperlink r:id="rId25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11. Соответствие жилого помещения указанным в </w:t>
      </w:r>
      <w:hyperlink w:tooltip="а) пригодным для постоянного проживания;" w:anchor="P600" w:history="1">
        <w:r>
          <w:rPr>
            <w:color w:val="0000ff"/>
            <w:sz w:val="24"/>
          </w:rPr>
          <w:t xml:space="preserve">подпунктах "а"</w:t>
        </w:r>
      </w:hyperlink>
      <w:r>
        <w:rPr>
          <w:sz w:val="24"/>
        </w:rPr>
        <w:t xml:space="preserve"> и </w:t>
      </w:r>
      <w:hyperlink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w:anchor="P601" w:history="1">
        <w:r>
          <w:rPr>
            <w:color w:val="0000ff"/>
            <w:sz w:val="24"/>
          </w:rPr>
          <w:t xml:space="preserve">"б" пункта 10</w:t>
        </w:r>
      </w:hyperlink>
      <w:r>
        <w:rPr>
          <w:sz w:val="24"/>
        </w:rPr>
        <w:t xml:space="preserve"> настоящего Положения требованиям устанавливается комиссией, созданной на основании </w:t>
      </w:r>
      <w:hyperlink r:id="rId25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history="1">
        <w:r>
          <w:rPr>
            <w:color w:val="0000ff"/>
            <w:sz w:val="24"/>
          </w:rPr>
          <w:t xml:space="preserve">постановления</w:t>
        </w:r>
      </w:hyperlink>
      <w:r>
        <w:rPr>
          <w:sz w:val="24"/>
        </w:rPr>
        <w:t xml:space="preserve"> Правительства Российской Федерации от 28 </w:t>
      </w:r>
      <w:r>
        <w:rPr>
          <w:sz w:val="24"/>
        </w:rPr>
        <w:t xml:space="preserve">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p>
    <w:p>
      <w:pPr>
        <w:pStyle w:val="1880"/>
        <w:pBdr/>
        <w:spacing w:before="240"/>
        <w:ind w:firstLine="540"/>
        <w:jc w:val="both"/>
        <w:rPr/>
      </w:pPr>
      <w:r>
        <w:rPr>
          <w:sz w:val="24"/>
        </w:rPr>
        <w:t xml:space="preserve">12. В случае привлечения гражданином для ст</w:t>
      </w:r>
      <w:r>
        <w:rPr>
          <w:sz w:val="24"/>
        </w:rPr>
        <w:t xml:space="preserve">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w:t>
      </w:r>
      <w:r>
        <w:rPr>
          <w:sz w:val="24"/>
        </w:rPr>
        <w:t xml:space="preserve">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tooltip="5. Право на получение социальной выплаты имеет:" w:anchor="P565" w:history="1">
        <w:r>
          <w:rPr>
            <w:color w:val="0000ff"/>
            <w:sz w:val="24"/>
          </w:rPr>
          <w:t xml:space="preserve">пунктом 5</w:t>
        </w:r>
      </w:hyperlink>
      <w:r>
        <w:rPr>
          <w:sz w:val="24"/>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или уполномоченным органом г. Севастополя.</w:t>
      </w:r>
      <w:r/>
    </w:p>
    <w:p>
      <w:pPr>
        <w:pStyle w:val="1880"/>
        <w:pBdr/>
        <w:spacing w:before="240"/>
        <w:ind w:firstLine="540"/>
        <w:jc w:val="both"/>
        <w:rPr/>
      </w:pPr>
      <w:r>
        <w:rPr>
          <w:sz w:val="24"/>
        </w:rPr>
        <w:t xml:space="preserve">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r/>
    </w:p>
    <w:p>
      <w:pPr>
        <w:pStyle w:val="1880"/>
        <w:pBdr/>
        <w:spacing w:before="240"/>
        <w:ind w:firstLine="540"/>
        <w:jc w:val="both"/>
        <w:rPr/>
      </w:pPr>
      <w:r>
        <w:rPr>
          <w:sz w:val="24"/>
        </w:rPr>
        <w:t xml:space="preserve">В случае использования социальной выплаты на п</w:t>
      </w:r>
      <w:r>
        <w:rPr>
          <w:sz w:val="24"/>
        </w:rPr>
        <w:t xml:space="preserve">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r/>
    </w:p>
    <w:p>
      <w:pPr>
        <w:pStyle w:val="1880"/>
        <w:pBdr/>
        <w:spacing w:before="240"/>
        <w:ind w:firstLine="540"/>
        <w:jc w:val="both"/>
        <w:rPr/>
      </w:pPr>
      <w:r>
        <w:rPr>
          <w:sz w:val="24"/>
        </w:rPr>
        <w:t xml:space="preserve">Предоставление социальной выплаты на погашение основного долга и уплату процентов по кредиту (займу) на стр</w:t>
      </w:r>
      <w:r>
        <w:rPr>
          <w:sz w:val="24"/>
        </w:rPr>
        <w:t xml:space="preserve">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r/>
    </w:p>
    <w:p>
      <w:pPr>
        <w:pStyle w:val="1880"/>
        <w:pBdr/>
        <w:spacing w:before="240"/>
        <w:ind w:firstLine="540"/>
        <w:jc w:val="both"/>
        <w:rPr/>
      </w:pPr>
      <w:r>
        <w:rPr>
          <w:sz w:val="24"/>
        </w:rPr>
        <w:t xml:space="preserve">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w:t>
      </w:r>
      <w:r>
        <w:rPr>
          <w:sz w:val="24"/>
        </w:rPr>
        <w:t xml:space="preserve">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r/>
    </w:p>
    <w:p>
      <w:pPr>
        <w:pStyle w:val="1880"/>
        <w:pBdr/>
        <w:spacing w:before="240"/>
        <w:ind w:firstLine="540"/>
        <w:jc w:val="both"/>
        <w:rPr/>
      </w:pPr>
      <w:r>
        <w:rPr>
          <w:sz w:val="24"/>
        </w:rPr>
        <w:t xml:space="preserve">14. Право граждан на получение социальной выплаты удостове</w:t>
      </w:r>
      <w:r>
        <w:rPr>
          <w:sz w:val="24"/>
        </w:rPr>
        <w:t xml:space="preserve">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r/>
    </w:p>
    <w:p>
      <w:pPr>
        <w:pStyle w:val="1880"/>
        <w:pBdr/>
        <w:spacing w:before="240"/>
        <w:ind w:firstLine="540"/>
        <w:jc w:val="both"/>
        <w:rPr/>
      </w:pPr>
      <w:r>
        <w:rPr>
          <w:sz w:val="24"/>
        </w:rPr>
        <w:t xml:space="preserve">Срок действия свидетельства составляет:</w:t>
      </w:r>
      <w:r/>
    </w:p>
    <w:p>
      <w:pPr>
        <w:pStyle w:val="1880"/>
        <w:pBdr/>
        <w:spacing w:before="240"/>
        <w:ind w:firstLine="540"/>
        <w:jc w:val="both"/>
        <w:rPr/>
      </w:pPr>
      <w:r>
        <w:rPr>
          <w:sz w:val="24"/>
        </w:rPr>
        <w:t xml:space="preserve">один год с даты выдачи, указанной в свидетельстве, - при принятии решения о направлении социальной выплаты на приобретение жилья;</w:t>
      </w:r>
      <w:r/>
    </w:p>
    <w:p>
      <w:pPr>
        <w:pStyle w:val="1880"/>
        <w:pBdr/>
        <w:spacing w:before="240"/>
        <w:ind w:firstLine="540"/>
        <w:jc w:val="both"/>
        <w:rPr/>
      </w:pPr>
      <w:r>
        <w:rPr>
          <w:sz w:val="24"/>
        </w:rPr>
        <w:t xml:space="preserve">2 года с даты выдачи, указанной в свидетельстве, - при принятии решения о направлении социальной выплаты на строительство жилья.</w:t>
      </w:r>
      <w:r/>
    </w:p>
    <w:p>
      <w:pPr>
        <w:pStyle w:val="1880"/>
        <w:pBdr/>
        <w:spacing w:before="240"/>
        <w:ind w:firstLine="540"/>
        <w:jc w:val="both"/>
        <w:rPr/>
      </w:pPr>
      <w:r>
        <w:rPr>
          <w:sz w:val="24"/>
        </w:rPr>
        <w:t xml:space="preserve">Выдача свидетельства получателю социальной выплаты осуществляется органом исполнительной власти.</w:t>
      </w:r>
      <w:r/>
    </w:p>
    <w:p>
      <w:pPr>
        <w:pStyle w:val="1880"/>
        <w:pBdr/>
        <w:spacing w:before="240"/>
        <w:ind w:firstLine="540"/>
        <w:jc w:val="both"/>
        <w:rPr/>
      </w:pPr>
      <w:r/>
      <w:bookmarkStart w:id="616" w:name="P616"/>
      <w:r/>
      <w:bookmarkEnd w:id="616"/>
      <w:r>
        <w:rPr>
          <w:sz w:val="24"/>
        </w:rPr>
        <w:t xml:space="preserve">15. Расчетная стоимость строительства (приобретения) жилья, используемая для расч</w:t>
      </w:r>
      <w:r>
        <w:rPr>
          <w:sz w:val="24"/>
        </w:rPr>
        <w:t xml:space="preserve">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w:t>
      </w:r>
      <w:r>
        <w:rPr>
          <w:sz w:val="24"/>
        </w:rPr>
        <w:t xml:space="preserve">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w:t>
      </w:r>
      <w:r>
        <w:rPr>
          <w:sz w:val="24"/>
        </w:rPr>
        <w:t xml:space="preserve">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r/>
    </w:p>
    <w:p>
      <w:pPr>
        <w:pStyle w:val="1880"/>
        <w:pBdr/>
        <w:spacing/>
        <w:ind/>
        <w:jc w:val="both"/>
        <w:rPr/>
      </w:pPr>
      <w:r>
        <w:rPr>
          <w:sz w:val="24"/>
        </w:rPr>
        <w:t xml:space="preserve">(в ред. </w:t>
      </w:r>
      <w:hyperlink r:id="rId25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r/>
    </w:p>
    <w:p>
      <w:pPr>
        <w:pStyle w:val="1880"/>
        <w:pBdr/>
        <w:spacing w:before="240"/>
        <w:ind w:firstLine="540"/>
        <w:jc w:val="both"/>
        <w:rPr/>
      </w:pPr>
      <w:r>
        <w:rPr>
          <w:sz w:val="24"/>
        </w:rPr>
        <w:t xml:space="preserve">17. В случае если фактическая стоимость 1 кв. мет</w:t>
      </w:r>
      <w:r>
        <w:rPr>
          <w:sz w:val="24"/>
        </w:rPr>
        <w:t xml:space="preserve">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r/>
    </w:p>
    <w:p>
      <w:pPr>
        <w:pStyle w:val="1880"/>
        <w:pBdr/>
        <w:spacing w:before="240"/>
        <w:ind w:firstLine="540"/>
        <w:jc w:val="both"/>
        <w:rPr/>
      </w:pPr>
      <w:r>
        <w:rPr>
          <w:sz w:val="24"/>
        </w:rPr>
        <w:t xml:space="preserve">В случае если общая площадь построенного (приобретенного) жилья меньше размера, установле</w:t>
      </w:r>
      <w:r>
        <w:rPr>
          <w:sz w:val="24"/>
        </w:rPr>
        <w:t xml:space="preserve">нного для семей разной численности, но больше учетной нормы площади жилого помещения, установленной органом местного самоуправления или уполномоченным органом г. Севастополя, размер социальной выплаты подлежит пересчету исходя из фактической площади жилья.</w:t>
      </w:r>
      <w:r/>
    </w:p>
    <w:p>
      <w:pPr>
        <w:pStyle w:val="1880"/>
        <w:pBdr/>
        <w:spacing w:before="240"/>
        <w:ind w:firstLine="540"/>
        <w:jc w:val="both"/>
        <w:rPr/>
      </w:pPr>
      <w:r/>
      <w:bookmarkStart w:id="621" w:name="P621"/>
      <w:r/>
      <w:bookmarkEnd w:id="621"/>
      <w:r>
        <w:rPr>
          <w:sz w:val="24"/>
        </w:rPr>
        <w:t xml:space="preserve">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r/>
    </w:p>
    <w:p>
      <w:pPr>
        <w:pStyle w:val="1880"/>
        <w:pBdr/>
        <w:spacing w:before="240"/>
        <w:ind w:firstLine="540"/>
        <w:jc w:val="both"/>
        <w:rPr/>
      </w:pPr>
      <w:r>
        <w:rPr>
          <w:sz w:val="24"/>
        </w:rPr>
        <w:t xml:space="preserve">При этом стоимость жилого</w:t>
      </w:r>
      <w:r>
        <w:rPr>
          <w:sz w:val="24"/>
        </w:rPr>
        <w:t xml:space="preserve">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tooltip="5. Право на получение социальной выплаты имеет:" w:anchor="P565" w:history="1">
        <w:r>
          <w:rPr>
            <w:color w:val="0000ff"/>
            <w:sz w:val="24"/>
          </w:rPr>
          <w:t xml:space="preserve">пунктом 5</w:t>
        </w:r>
      </w:hyperlink>
      <w:r>
        <w:rPr>
          <w:sz w:val="24"/>
        </w:rPr>
        <w:t xml:space="preserve"> настоящего Положения.</w:t>
      </w:r>
      <w:r/>
    </w:p>
    <w:p>
      <w:pPr>
        <w:pStyle w:val="1880"/>
        <w:pBdr/>
        <w:spacing w:before="240"/>
        <w:ind w:firstLine="540"/>
        <w:jc w:val="both"/>
        <w:rPr/>
      </w:pPr>
      <w:r>
        <w:rPr>
          <w:sz w:val="24"/>
        </w:rP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anchor="P616" w:history="1">
        <w:r>
          <w:rPr>
            <w:color w:val="0000ff"/>
            <w:sz w:val="24"/>
          </w:rPr>
          <w:t xml:space="preserve">пунктами 15</w:t>
        </w:r>
      </w:hyperlink>
      <w:r>
        <w:rPr>
          <w:sz w:val="24"/>
        </w:rPr>
        <w:t xml:space="preserve"> - </w:t>
      </w:r>
      <w:hyperlink w:tooltip="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 w:anchor="P621" w:history="1">
        <w:r>
          <w:rPr>
            <w:color w:val="0000ff"/>
            <w:sz w:val="24"/>
          </w:rPr>
          <w:t xml:space="preserve">18</w:t>
        </w:r>
      </w:hyperlink>
      <w:r>
        <w:rPr>
          <w:sz w:val="24"/>
        </w:rPr>
        <w:t xml:space="preserve"> и </w:t>
      </w:r>
      <w:hyperlink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anchor="P625" w:history="1">
        <w:r>
          <w:rPr>
            <w:color w:val="0000ff"/>
            <w:sz w:val="24"/>
          </w:rPr>
          <w:t xml:space="preserve">21</w:t>
        </w:r>
      </w:hyperlink>
      <w:r>
        <w:rPr>
          <w:sz w:val="24"/>
        </w:rPr>
        <w:t xml:space="preserve"> настоящего Положения.</w:t>
      </w:r>
      <w:r/>
    </w:p>
    <w:p>
      <w:pPr>
        <w:pStyle w:val="1880"/>
        <w:pBdr/>
        <w:spacing w:before="240"/>
        <w:ind w:firstLine="540"/>
        <w:jc w:val="both"/>
        <w:rPr/>
      </w:pPr>
      <w:r/>
      <w:bookmarkStart w:id="624" w:name="P624"/>
      <w:r/>
      <w:bookmarkEnd w:id="624"/>
      <w:r>
        <w:rPr>
          <w:sz w:val="24"/>
        </w:rPr>
        <w:t xml:space="preserve">20. Получатель социальной выплаты вправе осуществить строительство (приобретение) жилья сверх установленного </w:t>
      </w:r>
      <w:hyperlink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anchor="P616" w:history="1">
        <w:r>
          <w:rPr>
            <w:color w:val="0000ff"/>
            <w:sz w:val="24"/>
          </w:rPr>
          <w:t xml:space="preserve">пунктом 15</w:t>
        </w:r>
      </w:hyperlink>
      <w:r>
        <w:rPr>
          <w:sz w:val="24"/>
        </w:rP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r/>
    </w:p>
    <w:p>
      <w:pPr>
        <w:pStyle w:val="1880"/>
        <w:pBdr/>
        <w:spacing w:before="240"/>
        <w:ind w:firstLine="540"/>
        <w:jc w:val="both"/>
        <w:rPr/>
      </w:pPr>
      <w:r/>
      <w:bookmarkStart w:id="625" w:name="P625"/>
      <w:r/>
      <w:bookmarkEnd w:id="625"/>
      <w:r>
        <w:rPr>
          <w:sz w:val="24"/>
        </w:rPr>
        <w:t xml:space="preserve">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w:t>
      </w:r>
      <w:r>
        <w:rPr>
          <w:sz w:val="24"/>
        </w:rPr>
        <w:t xml:space="preserve">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r/>
    </w:p>
    <w:p>
      <w:pPr>
        <w:pStyle w:val="1880"/>
        <w:pBdr/>
        <w:spacing w:before="240"/>
        <w:ind w:firstLine="540"/>
        <w:jc w:val="both"/>
        <w:rPr/>
      </w:pPr>
      <w:r>
        <w:rPr>
          <w:sz w:val="24"/>
        </w:rPr>
        <w:t xml:space="preserve">а) копий документов, удостоверяющих личность заявителя и членов его семьи;</w:t>
      </w:r>
      <w:r/>
    </w:p>
    <w:p>
      <w:pPr>
        <w:pStyle w:val="1880"/>
        <w:pBdr/>
        <w:spacing w:before="240"/>
        <w:ind w:firstLine="540"/>
        <w:jc w:val="both"/>
        <w:rPr/>
      </w:pPr>
      <w:r>
        <w:rPr>
          <w:sz w:val="24"/>
        </w:rPr>
        <w:t xml:space="preserve">б) копий документов, подтверждающих родственные отношения между лицами, указанными в заявлении в качестве членов семьи;</w:t>
      </w:r>
      <w:r/>
    </w:p>
    <w:p>
      <w:pPr>
        <w:pStyle w:val="1880"/>
        <w:pBdr/>
        <w:spacing w:before="240"/>
        <w:ind w:firstLine="540"/>
        <w:jc w:val="both"/>
        <w:rPr/>
      </w:pPr>
      <w:r>
        <w:rPr>
          <w:sz w:val="24"/>
        </w:rPr>
        <w:t xml:space="preserve">в) копий документов, подтверждающих регистрацию по месту жительства (по месту пребывания) гражданина и членов его семьи;</w:t>
      </w:r>
      <w:r/>
    </w:p>
    <w:p>
      <w:pPr>
        <w:pStyle w:val="1880"/>
        <w:pBdr/>
        <w:spacing w:before="240"/>
        <w:ind w:firstLine="540"/>
        <w:jc w:val="both"/>
        <w:rPr/>
      </w:pPr>
      <w:r>
        <w:rPr>
          <w:sz w:val="24"/>
        </w:rP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tooltip="5. Право на получение социальной выплаты имеет:" w:anchor="P565" w:history="1">
        <w:r>
          <w:rPr>
            <w:color w:val="0000ff"/>
            <w:sz w:val="24"/>
          </w:rPr>
          <w:t xml:space="preserve">пунктом 5</w:t>
        </w:r>
      </w:hyperlink>
      <w:r>
        <w:rPr>
          <w:sz w:val="24"/>
        </w:rPr>
        <w:t xml:space="preserve"> настоящего Положения, а также при необходимости </w:t>
      </w:r>
      <w:r>
        <w:rPr>
          <w:sz w:val="24"/>
        </w:rPr>
        <w:t xml:space="preserve">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r/>
    </w:p>
    <w:p>
      <w:pPr>
        <w:pStyle w:val="1880"/>
        <w:pBdr/>
        <w:spacing w:before="240"/>
        <w:ind w:firstLine="540"/>
        <w:jc w:val="both"/>
        <w:rPr/>
      </w:pPr>
      <w:r>
        <w:rPr>
          <w:sz w:val="24"/>
        </w:rP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tooltip="б) гражданин, изъявивший желание постоянно проживать на сельских территориях и при этом:" w:anchor="P570" w:history="1">
        <w:r>
          <w:rPr>
            <w:color w:val="0000ff"/>
            <w:sz w:val="24"/>
          </w:rPr>
          <w:t xml:space="preserve">подпунктом "б" пункта 5</w:t>
        </w:r>
      </w:hyperlink>
      <w:r>
        <w:rPr>
          <w:sz w:val="24"/>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r/>
    </w:p>
    <w:p>
      <w:pPr>
        <w:pStyle w:val="1880"/>
        <w:pBdr/>
        <w:spacing w:before="240"/>
        <w:ind w:firstLine="540"/>
        <w:jc w:val="both"/>
        <w:rPr/>
      </w:pPr>
      <w:r>
        <w:rPr>
          <w:sz w:val="24"/>
        </w:rPr>
        <w:t xml:space="preserve">е) копии трудовой книжки (копии трудовых договоров), или информации о трудовой деятельности в соответствии со сведениями о трудовой деятельности, предусмотренными </w:t>
      </w:r>
      <w:hyperlink r:id="rId254" w:tooltip="&quot;Трудовой кодекс Российской Федерации&quot; от 30.12.2001 N 197-ФЗ (ред. от 28.12.2024) {КонсультантПлюс}" w:history="1">
        <w:r>
          <w:rPr>
            <w:color w:val="0000ff"/>
            <w:sz w:val="24"/>
          </w:rPr>
          <w:t xml:space="preserve">статьей 66.1</w:t>
        </w:r>
      </w:hyperlink>
      <w:r>
        <w:rPr>
          <w:sz w:val="24"/>
        </w:rPr>
        <w:t xml:space="preserve"> Трудового кодекса Российской Федерации, в распечатанном виде либо в электронной форме с цифровой подпис</w:t>
      </w:r>
      <w:r>
        <w:rPr>
          <w:sz w:val="24"/>
        </w:rPr>
        <w:t xml:space="preserve">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p>
    <w:p>
      <w:pPr>
        <w:pStyle w:val="1880"/>
        <w:pBdr/>
        <w:spacing w:before="240"/>
        <w:ind w:firstLine="540"/>
        <w:jc w:val="both"/>
        <w:rPr/>
      </w:pPr>
      <w:r>
        <w:rPr>
          <w:sz w:val="24"/>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w:t>
      </w:r>
      <w:r>
        <w:rPr>
          <w:sz w:val="24"/>
        </w:rPr>
        <w:t xml:space="preserve">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r/>
    </w:p>
    <w:p>
      <w:pPr>
        <w:pStyle w:val="1880"/>
        <w:pBdr/>
        <w:spacing w:before="240"/>
        <w:ind w:firstLine="540"/>
        <w:jc w:val="both"/>
        <w:rPr/>
      </w:pPr>
      <w:r>
        <w:rPr>
          <w:sz w:val="24"/>
        </w:rPr>
        <w:t xml:space="preserve">22. Копии документов, указанных в </w:t>
      </w:r>
      <w:hyperlink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anchor="P625" w:history="1">
        <w:r>
          <w:rPr>
            <w:color w:val="0000ff"/>
            <w:sz w:val="24"/>
          </w:rPr>
          <w:t xml:space="preserve">пункте 21</w:t>
        </w:r>
      </w:hyperlink>
      <w:r>
        <w:rPr>
          <w:sz w:val="24"/>
        </w:rP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r/>
    </w:p>
    <w:p>
      <w:pPr>
        <w:pStyle w:val="1880"/>
        <w:pBdr/>
        <w:spacing w:before="240"/>
        <w:ind w:firstLine="540"/>
        <w:jc w:val="both"/>
        <w:rPr/>
      </w:pPr>
      <w:r/>
      <w:bookmarkStart w:id="634" w:name="P634"/>
      <w:r/>
      <w:bookmarkEnd w:id="634"/>
      <w:r>
        <w:rPr>
          <w:sz w:val="24"/>
        </w:rPr>
        <w:t xml:space="preserve">23. Органы местного самоуправления или уполномоченный орган г. Севастополя проверяют правильность оформления документов, указанных в </w:t>
      </w:r>
      <w:hyperlink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anchor="P625" w:history="1">
        <w:r>
          <w:rPr>
            <w:color w:val="0000ff"/>
            <w:sz w:val="24"/>
          </w:rPr>
          <w:t xml:space="preserve">пункте 21</w:t>
        </w:r>
      </w:hyperlink>
      <w:r>
        <w:rPr>
          <w:sz w:val="24"/>
        </w:rP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w:t>
      </w:r>
      <w:r>
        <w:rPr>
          <w:sz w:val="24"/>
        </w:rPr>
        <w:t xml:space="preserve">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anchor="P625" w:history="1">
        <w:r>
          <w:rPr>
            <w:color w:val="0000ff"/>
            <w:sz w:val="24"/>
          </w:rPr>
          <w:t xml:space="preserve">пункте 21</w:t>
        </w:r>
      </w:hyperlink>
      <w:r>
        <w:rPr>
          <w:sz w:val="24"/>
        </w:rP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r/>
    </w:p>
    <w:p>
      <w:pPr>
        <w:pStyle w:val="1880"/>
        <w:pBdr/>
        <w:spacing w:before="240"/>
        <w:ind w:firstLine="540"/>
        <w:jc w:val="both"/>
        <w:rPr/>
      </w:pPr>
      <w:r/>
      <w:bookmarkStart w:id="635" w:name="P635"/>
      <w:r/>
      <w:bookmarkEnd w:id="635"/>
      <w:r>
        <w:rPr>
          <w:sz w:val="24"/>
        </w:rPr>
        <w:t xml:space="preserve">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w:t>
      </w:r>
      <w:hyperlink w:tooltip="23. Органы местного самоуправления или уполномоченный орган г. Севастопол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 w:anchor="P634" w:history="1">
        <w:r>
          <w:rPr>
            <w:color w:val="0000ff"/>
            <w:sz w:val="24"/>
          </w:rPr>
          <w:t xml:space="preserve">пункте 23</w:t>
        </w:r>
      </w:hyperlink>
      <w:r>
        <w:rPr>
          <w:sz w:val="24"/>
        </w:rPr>
        <w:t xml:space="preserve"> настоящего Положения, и документов утверждает сводный список на оч</w:t>
      </w:r>
      <w:r>
        <w:rPr>
          <w:sz w:val="24"/>
        </w:rPr>
        <w:t xml:space="preserve">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w:t>
      </w:r>
      <w:r/>
    </w:p>
    <w:p>
      <w:pPr>
        <w:pStyle w:val="1880"/>
        <w:pBdr/>
        <w:spacing w:before="240"/>
        <w:ind w:firstLine="540"/>
        <w:jc w:val="both"/>
        <w:rPr/>
      </w:pPr>
      <w:r>
        <w:rPr>
          <w:sz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anchor="P283" w:history="1">
        <w:r>
          <w:rPr>
            <w:color w:val="0000ff"/>
            <w:sz w:val="24"/>
          </w:rPr>
          <w:t xml:space="preserve">подпункте "а"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tooltip="ПРАВИЛА" w:anchor="P261" w:history="1">
        <w:r>
          <w:rPr>
            <w:color w:val="0000ff"/>
            <w:sz w:val="24"/>
          </w:rPr>
          <w:t xml:space="preserve">приложением N 3</w:t>
        </w:r>
      </w:hyperlink>
      <w:r>
        <w:rPr>
          <w:sz w:val="24"/>
        </w:rPr>
        <w:t xml:space="preserve"> к государственной программе Российской Федерации "Комплексное развитие сельских территорий".</w:t>
      </w:r>
      <w:r/>
    </w:p>
    <w:p>
      <w:pPr>
        <w:pStyle w:val="1880"/>
        <w:pBdr/>
        <w:spacing w:before="240"/>
        <w:ind w:firstLine="540"/>
        <w:jc w:val="both"/>
        <w:rPr/>
      </w:pPr>
      <w:r>
        <w:rPr>
          <w:sz w:val="24"/>
        </w:rPr>
        <w:t xml:space="preserve">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w:t>
      </w:r>
      <w:r>
        <w:rPr>
          <w:sz w:val="24"/>
        </w:rPr>
        <w:t xml:space="preserve">ной выплаты в размере, соответствующем этому размеру субсидии.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w:t>
      </w:r>
      <w:r/>
    </w:p>
    <w:p>
      <w:pPr>
        <w:pStyle w:val="1880"/>
        <w:pBdr/>
        <w:spacing w:before="240"/>
        <w:ind w:firstLine="540"/>
        <w:jc w:val="both"/>
        <w:rPr/>
      </w:pPr>
      <w:r>
        <w:rPr>
          <w:sz w:val="24"/>
        </w:rPr>
        <w:t xml:space="preserve">Порядок формирования,</w:t>
      </w:r>
      <w:r>
        <w:rPr>
          <w:sz w:val="24"/>
        </w:rPr>
        <w:t xml:space="preserve">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r/>
    </w:p>
    <w:p>
      <w:pPr>
        <w:pStyle w:val="1880"/>
        <w:pBdr/>
        <w:spacing w:before="240"/>
        <w:ind w:firstLine="540"/>
        <w:jc w:val="both"/>
        <w:rPr/>
      </w:pPr>
      <w:r/>
      <w:bookmarkStart w:id="639" w:name="P639"/>
      <w:r/>
      <w:bookmarkEnd w:id="639"/>
      <w:r>
        <w:rPr>
          <w:sz w:val="24"/>
        </w:rPr>
        <w:t xml:space="preserve">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w:t>
      </w:r>
      <w:r>
        <w:rPr>
          <w:sz w:val="24"/>
        </w:rPr>
        <w:t xml:space="preserve">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r/>
    </w:p>
    <w:p>
      <w:pPr>
        <w:pStyle w:val="1880"/>
        <w:pBdr/>
        <w:spacing w:before="240"/>
        <w:ind w:firstLine="540"/>
        <w:jc w:val="both"/>
        <w:rPr/>
      </w:pPr>
      <w:r>
        <w:rPr>
          <w:sz w:val="24"/>
        </w:rPr>
        <w:t xml:space="preserve">26. Получатель социальной выплат</w:t>
      </w:r>
      <w:r>
        <w:rPr>
          <w:sz w:val="24"/>
        </w:rPr>
        <w:t xml:space="preserve">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r/>
    </w:p>
    <w:p>
      <w:pPr>
        <w:pStyle w:val="1880"/>
        <w:pBdr/>
        <w:spacing w:before="240"/>
        <w:ind w:firstLine="540"/>
        <w:jc w:val="both"/>
        <w:rPr/>
      </w:pPr>
      <w:r>
        <w:rPr>
          <w:sz w:val="24"/>
        </w:rPr>
        <w:t xml:space="preserve">27. Орган исполнительной власти обязан уведомить получателей социальных выплат о поступлении денежных средств на их банковские счета.</w:t>
      </w:r>
      <w:r/>
    </w:p>
    <w:p>
      <w:pPr>
        <w:pStyle w:val="1880"/>
        <w:pBdr/>
        <w:spacing w:before="240"/>
        <w:ind w:firstLine="540"/>
        <w:jc w:val="both"/>
        <w:rPr/>
      </w:pPr>
      <w:r/>
      <w:bookmarkStart w:id="642" w:name="P642"/>
      <w:r/>
      <w:bookmarkEnd w:id="642"/>
      <w:r>
        <w:rPr>
          <w:sz w:val="24"/>
        </w:rPr>
        <w:t xml:space="preserve">28. Перечисление социальных выплат с банковских счетов получателей социальных выплат производится кредитной организацией:</w:t>
      </w:r>
      <w:r/>
    </w:p>
    <w:p>
      <w:pPr>
        <w:pStyle w:val="1880"/>
        <w:pBdr/>
        <w:spacing w:before="240"/>
        <w:ind w:firstLine="540"/>
        <w:jc w:val="both"/>
        <w:rPr/>
      </w:pPr>
      <w:r>
        <w:rPr>
          <w:sz w:val="24"/>
        </w:rPr>
        <w:t xml:space="preserve">а) исполнителю (подрядчику), указанному в договоре подряда на строительство жилого дома для получателя социальной выплаты;</w:t>
      </w:r>
      <w:r/>
    </w:p>
    <w:p>
      <w:pPr>
        <w:pStyle w:val="1880"/>
        <w:pBdr/>
        <w:spacing w:before="240"/>
        <w:ind w:firstLine="540"/>
        <w:jc w:val="both"/>
        <w:rPr/>
      </w:pPr>
      <w:r>
        <w:rPr>
          <w:sz w:val="24"/>
        </w:rP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5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history="1">
        <w:r>
          <w:rPr>
            <w:color w:val="0000ff"/>
            <w:sz w:val="24"/>
          </w:rPr>
          <w:t xml:space="preserve">закона</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p>
    <w:p>
      <w:pPr>
        <w:pStyle w:val="1880"/>
        <w:pBdr/>
        <w:spacing w:before="240"/>
        <w:ind w:firstLine="540"/>
        <w:jc w:val="both"/>
        <w:rPr/>
      </w:pPr>
      <w:r>
        <w:rPr>
          <w:sz w:val="24"/>
        </w:rPr>
        <w:t xml:space="preserve">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r/>
    </w:p>
    <w:p>
      <w:pPr>
        <w:pStyle w:val="1880"/>
        <w:pBdr/>
        <w:spacing w:before="240"/>
        <w:ind w:firstLine="540"/>
        <w:jc w:val="both"/>
        <w:rPr/>
      </w:pPr>
      <w:r>
        <w:rPr>
          <w:sz w:val="24"/>
        </w:rPr>
        <w:t xml:space="preserve">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r/>
    </w:p>
    <w:p>
      <w:pPr>
        <w:pStyle w:val="1880"/>
        <w:pBdr/>
        <w:spacing w:before="240"/>
        <w:ind w:firstLine="540"/>
        <w:jc w:val="both"/>
        <w:rPr/>
      </w:pPr>
      <w:r>
        <w:rPr>
          <w:sz w:val="24"/>
        </w:rPr>
        <w:t xml:space="preserve">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r/>
    </w:p>
    <w:p>
      <w:pPr>
        <w:pStyle w:val="1880"/>
        <w:pBdr/>
        <w:spacing w:before="240"/>
        <w:ind w:firstLine="540"/>
        <w:jc w:val="both"/>
        <w:rPr/>
      </w:pPr>
      <w:r>
        <w:rPr>
          <w:sz w:val="24"/>
        </w:rPr>
        <w:t xml:space="preserve">29. Указанные в </w:t>
      </w:r>
      <w:hyperlink w:tooltip="28. Перечисление социальных выплат с банковских счетов получателей социальных выплат производится кредитной организацией:" w:anchor="P642" w:history="1">
        <w:r>
          <w:rPr>
            <w:color w:val="0000ff"/>
            <w:sz w:val="24"/>
          </w:rPr>
          <w:t xml:space="preserve">пункте 28</w:t>
        </w:r>
      </w:hyperlink>
      <w:r>
        <w:rPr>
          <w:sz w:val="24"/>
        </w:rP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r/>
    </w:p>
    <w:p>
      <w:pPr>
        <w:pStyle w:val="1880"/>
        <w:pBdr/>
        <w:spacing w:before="240"/>
        <w:ind w:firstLine="540"/>
        <w:jc w:val="both"/>
        <w:rPr/>
      </w:pPr>
      <w:r>
        <w:rPr>
          <w:sz w:val="24"/>
        </w:rPr>
        <w:t xml:space="preserve">30. После перечисления социальной выплаты с банковского счета получателя социальной выплаты лицам, указанным в </w:t>
      </w:r>
      <w:hyperlink w:tooltip="28. Перечисление социальных выплат с банковских счетов получателей социальных выплат производится кредитной организацией:" w:anchor="P642" w:history="1">
        <w:r>
          <w:rPr>
            <w:color w:val="0000ff"/>
            <w:sz w:val="24"/>
          </w:rPr>
          <w:t xml:space="preserve">пункте 28</w:t>
        </w:r>
      </w:hyperlink>
      <w:r>
        <w:rPr>
          <w:sz w:val="24"/>
        </w:rP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 хранится в течение 5 лет.</w:t>
      </w:r>
      <w:r/>
    </w:p>
    <w:p>
      <w:pPr>
        <w:pStyle w:val="1880"/>
        <w:pBdr/>
        <w:spacing w:before="240"/>
        <w:ind w:firstLine="540"/>
        <w:jc w:val="both"/>
        <w:rPr/>
      </w:pPr>
      <w:r/>
      <w:bookmarkStart w:id="650" w:name="P650"/>
      <w:r/>
      <w:bookmarkEnd w:id="650"/>
      <w:r>
        <w:rPr>
          <w:sz w:val="24"/>
        </w:rPr>
        <w:t xml:space="preserve">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r/>
    </w:p>
    <w:p>
      <w:pPr>
        <w:pStyle w:val="1880"/>
        <w:pBdr/>
        <w:spacing w:before="240"/>
        <w:ind w:firstLine="540"/>
        <w:jc w:val="both"/>
        <w:rPr/>
      </w:pPr>
      <w:r>
        <w:rPr>
          <w:sz w:val="24"/>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w:t>
      </w:r>
      <w:r>
        <w:rPr>
          <w:sz w:val="24"/>
        </w:rPr>
        <w:t xml:space="preserve">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r/>
    </w:p>
    <w:p>
      <w:pPr>
        <w:pStyle w:val="1880"/>
        <w:pBdr/>
        <w:spacing w:before="240"/>
        <w:ind w:firstLine="540"/>
        <w:jc w:val="both"/>
        <w:rPr/>
      </w:pPr>
      <w:r>
        <w:rPr>
          <w:sz w:val="24"/>
        </w:rP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w:t>
      </w:r>
      <w:r>
        <w:rPr>
          <w:sz w:val="24"/>
        </w:rPr>
        <w:t xml:space="preserve">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или уполномоченный орган г. Севастополя) заверенное в установленном порядке</w:t>
      </w:r>
      <w:r>
        <w:rPr>
          <w:sz w:val="24"/>
        </w:rPr>
        <w:t xml:space="preserve">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r/>
    </w:p>
    <w:p>
      <w:pPr>
        <w:pStyle w:val="1880"/>
        <w:pBdr/>
        <w:spacing w:before="240"/>
        <w:ind w:firstLine="540"/>
        <w:jc w:val="both"/>
        <w:rPr/>
      </w:pPr>
      <w:r>
        <w:rPr>
          <w:sz w:val="24"/>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56" w:tooltip="Постановление Правительства РФ от 12.12.2007 N 862 (ред. от 04.02.2025) &quot;О Правилах направления средств (части средств) материнского (семейного) капитала на улучшение жилищных условий&quot; (с изм. и доп., вступ. в силу с 01.03.2025) {КонсультантПлюс}" w:history="1">
        <w:r>
          <w:rPr>
            <w:color w:val="0000ff"/>
            <w:sz w:val="24"/>
          </w:rPr>
          <w:t xml:space="preserve">Правилами</w:t>
        </w:r>
      </w:hyperlink>
      <w:r>
        <w:rPr>
          <w:sz w:val="24"/>
        </w:rPr>
        <w:t xml:space="preserve"> направления средств материнского капитала.</w:t>
      </w:r>
      <w:r/>
    </w:p>
    <w:p>
      <w:pPr>
        <w:pStyle w:val="1880"/>
        <w:pBdr/>
        <w:spacing w:before="240"/>
        <w:ind w:firstLine="540"/>
        <w:jc w:val="both"/>
        <w:rPr/>
      </w:pPr>
      <w:r>
        <w:rPr>
          <w:sz w:val="24"/>
        </w:rPr>
        <w:t xml:space="preserve">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r/>
    </w:p>
    <w:p>
      <w:pPr>
        <w:pStyle w:val="1880"/>
        <w:pBdr/>
        <w:spacing w:before="240"/>
        <w:ind w:firstLine="540"/>
        <w:jc w:val="both"/>
        <w:rPr/>
      </w:pPr>
      <w:r>
        <w:rPr>
          <w:sz w:val="24"/>
        </w:rPr>
        <w:t xml:space="preserve">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r/>
    </w:p>
    <w:p>
      <w:pPr>
        <w:pStyle w:val="1880"/>
        <w:pBdr/>
        <w:spacing w:before="240"/>
        <w:ind w:firstLine="540"/>
        <w:jc w:val="both"/>
        <w:rPr/>
      </w:pPr>
      <w:r>
        <w:rPr>
          <w:sz w:val="24"/>
        </w:rPr>
        <w:t xml:space="preserve">33. Органы местного самоуправления или уполномоченный орган г. Севастополя вправе на основании соглашений, заключенных с органами исполнительной власти, осуществлять выполнение следующих функций:</w:t>
      </w:r>
      <w:r/>
    </w:p>
    <w:p>
      <w:pPr>
        <w:pStyle w:val="1880"/>
        <w:pBdr/>
        <w:spacing w:before="240"/>
        <w:ind w:firstLine="540"/>
        <w:jc w:val="both"/>
        <w:rPr/>
      </w:pPr>
      <w:r>
        <w:rPr>
          <w:sz w:val="24"/>
        </w:rPr>
        <w:t xml:space="preserve">а) вручение получателям социальных выплат свидетельств, оформленных в установленном порядке органами исполнительной власти;</w:t>
      </w:r>
      <w:r/>
    </w:p>
    <w:p>
      <w:pPr>
        <w:pStyle w:val="1880"/>
        <w:pBdr/>
        <w:spacing w:before="240"/>
        <w:ind w:firstLine="540"/>
        <w:jc w:val="both"/>
        <w:rPr/>
      </w:pPr>
      <w:r>
        <w:rPr>
          <w:sz w:val="24"/>
        </w:rPr>
        <w:t xml:space="preserve">б) разъяснение населению, в том числе с использованием средств массовой информации, условий и порядка получения и использования социальных выплат;</w:t>
      </w:r>
      <w:r/>
    </w:p>
    <w:p>
      <w:pPr>
        <w:pStyle w:val="1880"/>
        <w:pBdr/>
        <w:spacing w:before="240"/>
        <w:ind w:firstLine="540"/>
        <w:jc w:val="both"/>
        <w:rPr/>
      </w:pPr>
      <w:r>
        <w:rPr>
          <w:sz w:val="24"/>
        </w:rPr>
        <w:t xml:space="preserve">в) заключение с кредитными организациями соглашений, предусмотренных </w:t>
      </w:r>
      <w:hyperlink w:tooltip="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 w:anchor="P639" w:history="1">
        <w:r>
          <w:rPr>
            <w:color w:val="0000ff"/>
            <w:sz w:val="24"/>
          </w:rPr>
          <w:t xml:space="preserve">пунктом 25</w:t>
        </w:r>
      </w:hyperlink>
      <w:r>
        <w:rPr>
          <w:sz w:val="24"/>
        </w:rPr>
        <w:t xml:space="preserve"> настоящего Положения, и представление в территориальный орган Федера</w:t>
      </w:r>
      <w:r>
        <w:rPr>
          <w:sz w:val="24"/>
        </w:rPr>
        <w:t xml:space="preserve">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r/>
    </w:p>
    <w:p>
      <w:pPr>
        <w:pStyle w:val="1880"/>
        <w:pBdr/>
        <w:spacing w:before="240"/>
        <w:ind w:firstLine="540"/>
        <w:jc w:val="both"/>
        <w:rPr/>
      </w:pPr>
      <w:r>
        <w:rPr>
          <w:sz w:val="24"/>
        </w:rPr>
        <w:t xml:space="preserve">г) проверка указанных в </w:t>
      </w:r>
      <w:hyperlink w:tooltip="28. Перечисление социальных выплат с банковских счетов получателей социальных выплат производится кредитной организацией:" w:anchor="P642" w:history="1">
        <w:r>
          <w:rPr>
            <w:color w:val="0000ff"/>
            <w:sz w:val="24"/>
          </w:rPr>
          <w:t xml:space="preserve">пункте 28</w:t>
        </w:r>
      </w:hyperlink>
      <w:r>
        <w:rPr>
          <w:sz w:val="24"/>
        </w:rP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r/>
    </w:p>
    <w:p>
      <w:pPr>
        <w:pStyle w:val="1880"/>
        <w:pBdr/>
        <w:spacing w:before="240"/>
        <w:ind w:firstLine="540"/>
        <w:jc w:val="both"/>
        <w:rPr/>
      </w:pPr>
      <w:r>
        <w:rPr>
          <w:sz w:val="24"/>
        </w:rPr>
        <w:t xml:space="preserve">д) ведение реестров выданных свидетельств, содержащих информацию о зарегистрированных правах на жилое помещение (жилой дом);</w:t>
      </w:r>
      <w:r/>
    </w:p>
    <w:p>
      <w:pPr>
        <w:pStyle w:val="1880"/>
        <w:pBdr/>
        <w:spacing w:before="240"/>
        <w:ind w:firstLine="540"/>
        <w:jc w:val="both"/>
        <w:rPr/>
      </w:pPr>
      <w:r>
        <w:rPr>
          <w:sz w:val="24"/>
        </w:rPr>
        <w:t xml:space="preserve">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r/>
    </w:p>
    <w:p>
      <w:pPr>
        <w:pStyle w:val="1880"/>
        <w:pBdr/>
        <w:spacing w:before="240"/>
        <w:ind w:firstLine="540"/>
        <w:jc w:val="both"/>
        <w:rPr/>
      </w:pPr>
      <w:r>
        <w:rPr>
          <w:sz w:val="24"/>
        </w:rPr>
        <w:t xml:space="preserve">34. При рождении (усыновлении) у гражданина 1 и более детей субъект Российской</w:t>
      </w:r>
      <w:r>
        <w:rPr>
          <w:sz w:val="24"/>
        </w:rPr>
        <w:t xml:space="preserve">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w:t>
      </w:r>
      <w:r>
        <w:rPr>
          <w:sz w:val="24"/>
        </w:rPr>
        <w:t xml:space="preserve">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r/>
    </w:p>
    <w:p>
      <w:pPr>
        <w:pStyle w:val="1880"/>
        <w:pBdr/>
        <w:spacing w:before="240"/>
        <w:ind w:firstLine="540"/>
        <w:jc w:val="both"/>
        <w:rPr/>
      </w:pPr>
      <w:r>
        <w:rPr>
          <w:sz w:val="24"/>
        </w:rPr>
        <w:t xml:space="preserve">35.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невыполнение условия, предусмотренного </w:t>
      </w:r>
      <w:hyperlink w:tooltip="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w:anchor="P578" w:history="1">
        <w:r>
          <w:rPr>
            <w:color w:val="0000ff"/>
            <w:sz w:val="24"/>
          </w:rPr>
          <w:t xml:space="preserve">абзацем первым пункта 6</w:t>
        </w:r>
      </w:hyperlink>
      <w:r>
        <w:rPr>
          <w:sz w:val="24"/>
        </w:rPr>
        <w:t xml:space="preserve"> настоящего Положения, и (или) требования, установленного </w:t>
      </w:r>
      <w:hyperlink w:tooltip="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 w:anchor="P650" w:history="1">
        <w:r>
          <w:rPr>
            <w:color w:val="0000ff"/>
            <w:sz w:val="24"/>
          </w:rPr>
          <w:t xml:space="preserve">абзацем первым пункта 31</w:t>
        </w:r>
      </w:hyperlink>
      <w:r>
        <w:rPr>
          <w:sz w:val="24"/>
        </w:rP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r/>
    </w:p>
    <w:p>
      <w:pPr>
        <w:pStyle w:val="1880"/>
        <w:pBdr/>
        <w:spacing/>
        <w:ind/>
        <w:jc w:val="both"/>
        <w:rPr/>
      </w:pPr>
      <w:r>
        <w:rPr>
          <w:sz w:val="24"/>
        </w:rPr>
        <w:t xml:space="preserve">(п. 35 введен </w:t>
      </w:r>
      <w:hyperlink r:id="rId25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2"/>
        <w:rPr/>
      </w:pPr>
      <w:r>
        <w:rPr>
          <w:sz w:val="24"/>
        </w:rPr>
        <w:t xml:space="preserve">Приложение N 2</w:t>
      </w:r>
      <w:r/>
    </w:p>
    <w:p>
      <w:pPr>
        <w:pStyle w:val="1880"/>
        <w:pBdr/>
        <w:spacing/>
        <w:ind/>
        <w:jc w:val="right"/>
        <w:rPr/>
      </w:pPr>
      <w:r>
        <w:rPr>
          <w:sz w:val="24"/>
        </w:rPr>
        <w:t xml:space="preserve">к Правилам предоставления</w:t>
      </w:r>
      <w:r/>
    </w:p>
    <w:p>
      <w:pPr>
        <w:pStyle w:val="1880"/>
        <w:pBdr/>
        <w:spacing/>
        <w:ind/>
        <w:jc w:val="right"/>
        <w:rPr/>
      </w:pPr>
      <w:r>
        <w:rPr>
          <w:sz w:val="24"/>
        </w:rPr>
        <w:t xml:space="preserve">и распределения субсидий</w:t>
      </w:r>
      <w:r/>
    </w:p>
    <w:p>
      <w:pPr>
        <w:pStyle w:val="1880"/>
        <w:pBdr/>
        <w:spacing/>
        <w:ind/>
        <w:jc w:val="right"/>
        <w:rPr/>
      </w:pPr>
      <w:r>
        <w:rPr>
          <w:sz w:val="24"/>
        </w:rPr>
        <w:t xml:space="preserve">из федерального бюджета бюджетам</w:t>
      </w:r>
      <w:r/>
    </w:p>
    <w:p>
      <w:pPr>
        <w:pStyle w:val="1880"/>
        <w:pBdr/>
        <w:spacing/>
        <w:ind/>
        <w:jc w:val="right"/>
        <w:rPr/>
      </w:pPr>
      <w:r>
        <w:rPr>
          <w:sz w:val="24"/>
        </w:rPr>
        <w:t xml:space="preserve">субъектов Российской Федерации</w:t>
      </w:r>
      <w:r/>
    </w:p>
    <w:p>
      <w:pPr>
        <w:pStyle w:val="1880"/>
        <w:pBdr/>
        <w:spacing/>
        <w:ind/>
        <w:jc w:val="right"/>
        <w:rPr/>
      </w:pPr>
      <w:r>
        <w:rPr>
          <w:sz w:val="24"/>
        </w:rPr>
        <w:t xml:space="preserve">на развитие жилищного строительства</w:t>
      </w:r>
      <w:r/>
    </w:p>
    <w:p>
      <w:pPr>
        <w:pStyle w:val="1880"/>
        <w:pBdr/>
        <w:spacing/>
        <w:ind/>
        <w:jc w:val="right"/>
        <w:rPr/>
      </w:pPr>
      <w:r>
        <w:rPr>
          <w:sz w:val="24"/>
        </w:rPr>
        <w:t xml:space="preserve">на сельских территориях и повышение</w:t>
      </w:r>
      <w:r/>
    </w:p>
    <w:p>
      <w:pPr>
        <w:pStyle w:val="1880"/>
        <w:pBdr/>
        <w:spacing/>
        <w:ind/>
        <w:jc w:val="right"/>
        <w:rPr/>
      </w:pPr>
      <w:r>
        <w:rPr>
          <w:sz w:val="24"/>
        </w:rPr>
        <w:t xml:space="preserve">уровня благоустройства домовладений</w:t>
      </w:r>
      <w:r/>
    </w:p>
    <w:p>
      <w:pPr>
        <w:pStyle w:val="1880"/>
        <w:pBdr/>
        <w:spacing/>
        <w:ind/>
        <w:jc w:val="both"/>
        <w:rPr/>
      </w:pPr>
      <w:r>
        <w:rPr>
          <w:sz w:val="24"/>
        </w:rPr>
      </w:r>
      <w:r/>
    </w:p>
    <w:p>
      <w:pPr>
        <w:pStyle w:val="1882"/>
        <w:pBdr/>
        <w:spacing/>
        <w:ind/>
        <w:jc w:val="center"/>
        <w:rPr/>
      </w:pPr>
      <w:r/>
      <w:bookmarkStart w:id="680" w:name="P680"/>
      <w:r/>
      <w:bookmarkEnd w:id="680"/>
      <w:r>
        <w:rPr>
          <w:sz w:val="24"/>
        </w:rPr>
        <w:t xml:space="preserve">ПОЛОЖЕНИЕ</w:t>
      </w:r>
      <w:r/>
    </w:p>
    <w:p>
      <w:pPr>
        <w:pStyle w:val="1882"/>
        <w:pBdr/>
        <w:spacing/>
        <w:ind/>
        <w:jc w:val="center"/>
        <w:rPr/>
      </w:pPr>
      <w:r>
        <w:rPr>
          <w:sz w:val="24"/>
        </w:rPr>
        <w:t xml:space="preserve">О ПРЕДОСТАВЛЕНИИ СУБСИДИЙ НА ОКАЗАНИЕ ФИНАНСОВОЙ ПОДДЕРЖКИ</w:t>
      </w:r>
      <w:r/>
    </w:p>
    <w:p>
      <w:pPr>
        <w:pStyle w:val="1882"/>
        <w:pBdr/>
        <w:spacing/>
        <w:ind/>
        <w:jc w:val="center"/>
        <w:rPr/>
      </w:pPr>
      <w:r>
        <w:rPr>
          <w:sz w:val="24"/>
        </w:rPr>
        <w:t xml:space="preserve">ПРИ ИСПОЛНЕНИИ РАСХОДНЫХ ОБЯЗАТЕЛЬСТВ МУНИЦИПАЛЬНЫХ</w:t>
      </w:r>
      <w:r/>
    </w:p>
    <w:p>
      <w:pPr>
        <w:pStyle w:val="1882"/>
        <w:pBdr/>
        <w:spacing/>
        <w:ind/>
        <w:jc w:val="center"/>
        <w:rPr/>
      </w:pPr>
      <w:r>
        <w:rPr>
          <w:sz w:val="24"/>
        </w:rPr>
        <w:t xml:space="preserve">ОБРАЗОВАНИЙ ПО СТРОИТЕЛЬСТВУ (ПРИОБРЕТЕНИЮ) ЖИЛЬЯ</w:t>
      </w:r>
      <w:r/>
    </w:p>
    <w:p>
      <w:pPr>
        <w:pStyle w:val="1882"/>
        <w:pBdr/>
        <w:spacing/>
        <w:ind/>
        <w:jc w:val="center"/>
        <w:rPr/>
      </w:pPr>
      <w:r>
        <w:rPr>
          <w:sz w:val="24"/>
        </w:rPr>
        <w:t xml:space="preserve">НА СЕЛЬСКИХ ТЕРРИТОРИЯХ, ТЕРРИТОРИЯХ ОПОРНЫХ НАСЕЛЕННЫХ</w:t>
      </w:r>
      <w:r/>
    </w:p>
    <w:p>
      <w:pPr>
        <w:pStyle w:val="1882"/>
        <w:pBdr/>
        <w:spacing/>
        <w:ind/>
        <w:jc w:val="center"/>
        <w:rPr/>
      </w:pPr>
      <w:r>
        <w:rPr>
          <w:sz w:val="24"/>
        </w:rPr>
        <w:t xml:space="preserve">ПУНКТОВ И ПРИЛЕГАЮЩИХ ТЕРРИТОРИЯХ, ПРЕДОСТАВЛЯЕМОГО</w:t>
      </w:r>
      <w:r/>
    </w:p>
    <w:p>
      <w:pPr>
        <w:pStyle w:val="1882"/>
        <w:pBdr/>
        <w:spacing/>
        <w:ind/>
        <w:jc w:val="center"/>
        <w:rPr/>
      </w:pPr>
      <w:r>
        <w:rPr>
          <w:sz w:val="24"/>
        </w:rPr>
        <w:t xml:space="preserve">ГРАЖДАНАМ РОССИЙСКОЙ ФЕДЕРАЦИИ, ПРОЖИВАЮЩИМ НА СЕЛЬСКИХ</w:t>
      </w:r>
      <w:r/>
    </w:p>
    <w:p>
      <w:pPr>
        <w:pStyle w:val="1882"/>
        <w:pBdr/>
        <w:spacing/>
        <w:ind/>
        <w:jc w:val="center"/>
        <w:rPr/>
      </w:pPr>
      <w:r>
        <w:rPr>
          <w:sz w:val="24"/>
        </w:rPr>
        <w:t xml:space="preserve">ТЕРРИТОРИЯХ, ТЕРРИТОРИЯХ ОПОРНЫХ НАСЕЛЕННЫХ ПУНКТОВ</w:t>
      </w:r>
      <w:r/>
    </w:p>
    <w:p>
      <w:pPr>
        <w:pStyle w:val="1882"/>
        <w:pBdr/>
        <w:spacing/>
        <w:ind/>
        <w:jc w:val="center"/>
        <w:rPr/>
      </w:pPr>
      <w:r>
        <w:rPr>
          <w:sz w:val="24"/>
        </w:rPr>
        <w:t xml:space="preserve">И ПРИЛЕГАЮЩИХ ТЕРРИТОРИЯХ, ПО ДОГОВОРУ НАЙМА</w:t>
      </w:r>
      <w:r/>
    </w:p>
    <w:p>
      <w:pPr>
        <w:pStyle w:val="1882"/>
        <w:pBdr/>
        <w:spacing/>
        <w:ind/>
        <w:jc w:val="center"/>
        <w:rPr/>
      </w:pPr>
      <w:r>
        <w:rPr>
          <w:sz w:val="24"/>
        </w:rPr>
        <w:t xml:space="preserve">ЖИЛОГО ПОМЕЩЕНИЯ</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22.12.2023 </w:t>
            </w:r>
            <w:hyperlink r:id="rId25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w:t>
            </w:r>
            <w:r/>
          </w:p>
          <w:p>
            <w:pPr>
              <w:pStyle w:val="1880"/>
              <w:pBdr/>
              <w:spacing/>
              <w:ind/>
              <w:jc w:val="center"/>
              <w:rPr/>
            </w:pPr>
            <w:r>
              <w:rPr>
                <w:color w:val="392c69"/>
                <w:sz w:val="24"/>
              </w:rPr>
              <w:t xml:space="preserve">от 12.12.2024 </w:t>
            </w:r>
            <w:hyperlink r:id="rId25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2"/>
        <w:pBdr/>
        <w:spacing/>
        <w:ind/>
        <w:jc w:val="center"/>
        <w:outlineLvl w:val="3"/>
        <w:rPr/>
      </w:pPr>
      <w:r>
        <w:rPr>
          <w:sz w:val="24"/>
        </w:rPr>
        <w:t xml:space="preserve">I. Общие положения</w:t>
      </w:r>
      <w:r/>
    </w:p>
    <w:p>
      <w:pPr>
        <w:pStyle w:val="1880"/>
        <w:pBdr/>
        <w:spacing/>
        <w:ind/>
        <w:jc w:val="both"/>
        <w:rPr/>
      </w:pPr>
      <w:r>
        <w:rPr>
          <w:sz w:val="24"/>
        </w:rPr>
      </w:r>
      <w:r/>
    </w:p>
    <w:p>
      <w:pPr>
        <w:pStyle w:val="1880"/>
        <w:pBdr/>
        <w:spacing/>
        <w:ind w:firstLine="540"/>
        <w:jc w:val="both"/>
        <w:rPr/>
      </w:pPr>
      <w:r/>
      <w:bookmarkStart w:id="696" w:name="P696"/>
      <w:r/>
      <w:bookmarkEnd w:id="696"/>
      <w:r>
        <w:rPr>
          <w:sz w:val="24"/>
        </w:rPr>
        <w:t xml:space="preserve">1. Настоящее Положение устанав</w:t>
      </w:r>
      <w:r>
        <w:rPr>
          <w:sz w:val="24"/>
        </w:rPr>
        <w:t xml:space="preserve">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w:t>
      </w:r>
      <w:r>
        <w:rPr>
          <w:sz w:val="24"/>
        </w:rPr>
        <w:t xml:space="preserve">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r/>
    </w:p>
    <w:p>
      <w:pPr>
        <w:pStyle w:val="1880"/>
        <w:pBdr/>
        <w:spacing/>
        <w:ind/>
        <w:jc w:val="both"/>
        <w:rPr/>
      </w:pPr>
      <w:r>
        <w:rPr>
          <w:sz w:val="24"/>
        </w:rPr>
        <w:t xml:space="preserve">(в ред. </w:t>
      </w:r>
      <w:hyperlink r:id="rId26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(абзац введен </w:t>
      </w:r>
      <w:hyperlink r:id="rId26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участия в долевом строительстве жилых домов (квартир)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w:t>
      </w:r>
      <w:hyperlink r:id="rId26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r/>
    </w:p>
    <w:p>
      <w:pPr>
        <w:pStyle w:val="1880"/>
        <w:pBdr/>
        <w:spacing/>
        <w:ind/>
        <w:jc w:val="both"/>
        <w:rPr/>
      </w:pPr>
      <w:r>
        <w:rPr>
          <w:sz w:val="24"/>
        </w:rPr>
        <w:t xml:space="preserve">(в ред. </w:t>
      </w:r>
      <w:hyperlink r:id="rId26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r/>
    </w:p>
    <w:p>
      <w:pPr>
        <w:pStyle w:val="1880"/>
        <w:pBdr/>
        <w:spacing/>
        <w:ind/>
        <w:jc w:val="both"/>
        <w:rPr/>
      </w:pPr>
      <w:r>
        <w:rPr>
          <w:sz w:val="24"/>
        </w:rPr>
        <w:t xml:space="preserve">(в ред. </w:t>
      </w:r>
      <w:hyperlink r:id="rId26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приобретения у юридического лица и (или) индивидуального предпринимателя объекта и</w:t>
      </w:r>
      <w:r>
        <w:rPr>
          <w:sz w:val="24"/>
        </w:rPr>
        <w:t xml:space="preserve">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r/>
    </w:p>
    <w:p>
      <w:pPr>
        <w:pStyle w:val="1880"/>
        <w:pBdr/>
        <w:spacing/>
        <w:ind/>
        <w:jc w:val="both"/>
        <w:rPr/>
      </w:pPr>
      <w:r>
        <w:rPr>
          <w:sz w:val="24"/>
        </w:rPr>
        <w:t xml:space="preserve">(в ред. </w:t>
      </w:r>
      <w:hyperlink r:id="rId26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приобретения у юридического лица и (или) индивидуального предпр</w:t>
      </w:r>
      <w:r>
        <w:rPr>
          <w:sz w:val="24"/>
        </w:rPr>
        <w:t xml:space="preserve">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r/>
    </w:p>
    <w:p>
      <w:pPr>
        <w:pStyle w:val="1880"/>
        <w:pBdr/>
        <w:spacing/>
        <w:ind/>
        <w:jc w:val="both"/>
        <w:rPr/>
      </w:pPr>
      <w:r>
        <w:rPr>
          <w:sz w:val="24"/>
        </w:rPr>
        <w:t xml:space="preserve">(в ред. </w:t>
      </w:r>
      <w:hyperlink r:id="rId26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w:t>
      </w:r>
      <w:r>
        <w:rPr>
          <w:sz w:val="24"/>
        </w:rPr>
        <w:t xml:space="preserve">риобретения жилого помещения в многоквартирным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w:t>
      </w:r>
      <w:r>
        <w:rPr>
          <w:sz w:val="24"/>
        </w:rPr>
        <w:t xml:space="preserve">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r/>
    </w:p>
    <w:p>
      <w:pPr>
        <w:pStyle w:val="1880"/>
        <w:pBdr/>
        <w:spacing/>
        <w:ind/>
        <w:jc w:val="both"/>
        <w:rPr/>
      </w:pPr>
      <w:r>
        <w:rPr>
          <w:sz w:val="24"/>
        </w:rPr>
        <w:t xml:space="preserve">(п. 1 в ред. </w:t>
      </w:r>
      <w:hyperlink r:id="rId26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2. Гражданам, а также членам их семей, ранее реализовавшим право на строительство (приобретение) жилья на сельских территориях, те</w:t>
      </w:r>
      <w:r>
        <w:rPr>
          <w:sz w:val="24"/>
        </w:rPr>
        <w:t xml:space="preserve">рриториях опорных населенных пунктов, прилегающих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r/>
    </w:p>
    <w:p>
      <w:pPr>
        <w:pStyle w:val="1880"/>
        <w:pBdr/>
        <w:spacing/>
        <w:ind/>
        <w:jc w:val="both"/>
        <w:rPr/>
      </w:pPr>
      <w:r>
        <w:rPr>
          <w:sz w:val="24"/>
        </w:rPr>
        <w:t xml:space="preserve">(в ред. Постановлений Правительства РФ от 22.12.2023 </w:t>
      </w:r>
      <w:hyperlink r:id="rId26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6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ind/>
        <w:jc w:val="both"/>
        <w:rPr/>
      </w:pPr>
      <w:r>
        <w:rPr>
          <w:sz w:val="24"/>
        </w:rPr>
      </w:r>
      <w:r/>
    </w:p>
    <w:p>
      <w:pPr>
        <w:pStyle w:val="1882"/>
        <w:pBdr/>
        <w:spacing/>
        <w:ind/>
        <w:jc w:val="center"/>
        <w:outlineLvl w:val="3"/>
        <w:rPr/>
      </w:pPr>
      <w:r>
        <w:rPr>
          <w:sz w:val="24"/>
        </w:rPr>
        <w:t xml:space="preserve">II. Порядок обеспечения жильем по договорам найма жилого</w:t>
      </w:r>
      <w:r/>
    </w:p>
    <w:p>
      <w:pPr>
        <w:pStyle w:val="1882"/>
        <w:pBdr/>
        <w:spacing/>
        <w:ind/>
        <w:jc w:val="center"/>
        <w:rPr/>
      </w:pPr>
      <w:r>
        <w:rPr>
          <w:sz w:val="24"/>
        </w:rPr>
        <w:t xml:space="preserve">помещения путем получения субсидий</w:t>
      </w:r>
      <w:r/>
    </w:p>
    <w:p>
      <w:pPr>
        <w:pStyle w:val="1880"/>
        <w:pBdr/>
        <w:spacing/>
        <w:ind/>
        <w:jc w:val="both"/>
        <w:rPr/>
      </w:pPr>
      <w:r>
        <w:rPr>
          <w:sz w:val="24"/>
        </w:rPr>
      </w:r>
      <w:r/>
    </w:p>
    <w:p>
      <w:pPr>
        <w:pStyle w:val="1880"/>
        <w:pBdr/>
        <w:spacing/>
        <w:ind w:firstLine="540"/>
        <w:jc w:val="both"/>
        <w:rPr/>
      </w:pPr>
      <w:r>
        <w:rPr>
          <w:sz w:val="24"/>
        </w:rPr>
        <w:t xml:space="preserve">3. Под гражданином понимается физическое лицо, являющееся гражданином Р</w:t>
      </w:r>
      <w:r>
        <w:rPr>
          <w:sz w:val="24"/>
        </w:rPr>
        <w:t xml:space="preserve">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w:t>
      </w:r>
      <w:r>
        <w:rPr>
          <w:sz w:val="24"/>
        </w:rPr>
        <w:t xml:space="preserve">.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r/>
    </w:p>
    <w:p>
      <w:pPr>
        <w:pStyle w:val="1880"/>
        <w:pBdr/>
        <w:spacing w:before="240"/>
        <w:ind w:firstLine="540"/>
        <w:jc w:val="both"/>
        <w:rPr/>
      </w:pPr>
      <w:r>
        <w:rPr>
          <w:sz w:val="24"/>
        </w:rPr>
        <w:t xml:space="preserve">Под работодателем понимается юридическое лицо (в том числе индивидуальный предприниматель), вступившее в трудовые отношения с гражданином.</w:t>
      </w:r>
      <w:r/>
    </w:p>
    <w:p>
      <w:pPr>
        <w:pStyle w:val="1880"/>
        <w:pBdr/>
        <w:spacing w:before="240"/>
        <w:ind w:firstLine="540"/>
        <w:jc w:val="both"/>
        <w:rPr/>
      </w:pPr>
      <w:r>
        <w:rPr>
          <w:sz w:val="24"/>
        </w:rPr>
        <w:t xml:space="preserve">Под работодателем, являющимся государственным, муниципальным учреждением в социальной сфере, пон</w:t>
      </w:r>
      <w:r>
        <w:rPr>
          <w:sz w:val="24"/>
        </w:rPr>
        <w:t xml:space="preserve">имается учреждение, выполняющее работы или оказывающее услуги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r/>
    </w:p>
    <w:p>
      <w:pPr>
        <w:pStyle w:val="1880"/>
        <w:pBdr/>
        <w:spacing/>
        <w:ind/>
        <w:jc w:val="both"/>
        <w:rPr/>
      </w:pPr>
      <w:r>
        <w:rPr>
          <w:sz w:val="24"/>
        </w:rPr>
        <w:t xml:space="preserve">(в ред. Постановлений Правительства РФ от 22.12.2023 </w:t>
      </w:r>
      <w:hyperlink r:id="rId27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7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722" w:name="P722"/>
      <w:r/>
      <w:bookmarkEnd w:id="722"/>
      <w:r>
        <w:rPr>
          <w:sz w:val="24"/>
        </w:rPr>
        <w:t xml:space="preserve">4. Право на обеспечение жильем по договорам найма жилого помещения путем получения субсидий имеет:</w:t>
      </w:r>
      <w:r/>
    </w:p>
    <w:p>
      <w:pPr>
        <w:pStyle w:val="1880"/>
        <w:pBdr/>
        <w:spacing w:before="240"/>
        <w:ind w:firstLine="540"/>
        <w:jc w:val="both"/>
        <w:rPr/>
      </w:pPr>
      <w:r>
        <w:rPr>
          <w:sz w:val="24"/>
        </w:rPr>
        <w:t xml:space="preserve">а) гражданин, постоянно проживающий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 при соблюдении им следующих условий:</w:t>
      </w:r>
      <w:r/>
    </w:p>
    <w:p>
      <w:pPr>
        <w:pStyle w:val="1880"/>
        <w:pBdr/>
        <w:spacing/>
        <w:ind/>
        <w:jc w:val="both"/>
        <w:rPr/>
      </w:pPr>
      <w:r>
        <w:rPr>
          <w:sz w:val="24"/>
        </w:rPr>
        <w:t xml:space="preserve">(в ред. Постановлений Правительства РФ от 22.12.2023 </w:t>
      </w:r>
      <w:hyperlink r:id="rId27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7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 (непрерывно в организациях одной сферы деятельности в</w:t>
      </w:r>
      <w:r>
        <w:rPr>
          <w:sz w:val="24"/>
        </w:rPr>
        <w:t xml:space="preserve"> течение не менее 1 года на дату включения в сводные списки граждан, проживающих на сельских территориях, территориях опорных населенных пунктов, прилегающих территориях, - получателей жилья по договорам найма жилых помещений, формируемые в соответствии с </w:t>
      </w:r>
      <w:hyperlink w:tooltip="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 w:anchor="P788" w:history="1">
        <w:r>
          <w:rPr>
            <w:color w:val="0000ff"/>
            <w:sz w:val="24"/>
          </w:rPr>
          <w:t xml:space="preserve">пунктом 11</w:t>
        </w:r>
      </w:hyperlink>
      <w:r>
        <w:rPr>
          <w:sz w:val="24"/>
        </w:rPr>
        <w:t xml:space="preserve"> настоящего Положения (далее - сводный список). Форма сводного списка утверждается Министерством сельского хозяйства Российской Федерации;</w:t>
      </w:r>
      <w:r/>
    </w:p>
    <w:p>
      <w:pPr>
        <w:pStyle w:val="1880"/>
        <w:pBdr/>
        <w:spacing/>
        <w:ind/>
        <w:jc w:val="both"/>
        <w:rPr/>
      </w:pPr>
      <w:r>
        <w:rPr>
          <w:sz w:val="24"/>
        </w:rPr>
        <w:t xml:space="preserve">(в ред. Постановлений Правительства РФ от 22.12.2023 </w:t>
      </w:r>
      <w:hyperlink r:id="rId27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7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признание нуждающимся в улучшении жилищных условий или постоянное проживание совместно с родителями (в том числе усыновителями) и (или) пол</w:t>
      </w:r>
      <w:r>
        <w:rPr>
          <w:sz w:val="24"/>
        </w:rPr>
        <w:t xml:space="preserve">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w:t>
      </w:r>
      <w:r>
        <w:rPr>
          <w:sz w:val="24"/>
        </w:rPr>
        <w:t xml:space="preserve">ородского округа), в котором гражданин постоянно проживает (зарегистрирован).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w:t>
      </w:r>
      <w:r>
        <w:rPr>
          <w:sz w:val="24"/>
        </w:rPr>
        <w:t xml:space="preserve">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76" w:tooltip="&quot;Жилищный кодекс Российской Федерации&quot; от 29.12.2004 N 188-ФЗ (ред. от 03.02.2025) (с изм. и доп., вступ. в силу с 01.03.2025) {КонсультантПлюс}" w:history="1">
        <w:r>
          <w:rPr>
            <w:color w:val="0000ff"/>
            <w:sz w:val="24"/>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r/>
    </w:p>
    <w:p>
      <w:pPr>
        <w:pStyle w:val="1880"/>
        <w:pBdr/>
        <w:spacing/>
        <w:ind/>
        <w:jc w:val="both"/>
        <w:rPr/>
      </w:pPr>
      <w:r>
        <w:rPr>
          <w:sz w:val="24"/>
        </w:rPr>
        <w:t xml:space="preserve">(в ред. Постановлений Правительства РФ от 22.12.2023 </w:t>
      </w:r>
      <w:hyperlink r:id="rId27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7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729" w:name="P729"/>
      <w:r/>
      <w:bookmarkEnd w:id="729"/>
      <w:r>
        <w:rPr>
          <w:sz w:val="24"/>
        </w:rPr>
        <w:t xml:space="preserve">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w:t>
      </w:r>
      <w:r/>
    </w:p>
    <w:p>
      <w:pPr>
        <w:pStyle w:val="1880"/>
        <w:pBdr/>
        <w:spacing/>
        <w:ind/>
        <w:jc w:val="both"/>
        <w:rPr/>
      </w:pPr>
      <w:r>
        <w:rPr>
          <w:sz w:val="24"/>
        </w:rPr>
        <w:t xml:space="preserve">(в ред. </w:t>
      </w:r>
      <w:hyperlink r:id="rId27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Постановлений Правительства РФ от 22.12.2023 </w:t>
      </w:r>
      <w:hyperlink r:id="rId28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8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переезд на сельские территории, территории опорных населенных пунктов, прилегающие территории в границах соот</w:t>
      </w:r>
      <w:r>
        <w:rPr>
          <w:sz w:val="24"/>
        </w:rPr>
        <w:t xml:space="preserve">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r/>
    </w:p>
    <w:p>
      <w:pPr>
        <w:pStyle w:val="1880"/>
        <w:pBdr/>
        <w:spacing/>
        <w:ind/>
        <w:jc w:val="both"/>
        <w:rPr/>
      </w:pPr>
      <w:r>
        <w:rPr>
          <w:sz w:val="24"/>
        </w:rPr>
        <w:t xml:space="preserve">(в ред. Постановлений Правительства РФ от 22.12.2023 </w:t>
      </w:r>
      <w:hyperlink r:id="rId28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8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w:t>
      </w:r>
      <w:r>
        <w:rPr>
          <w:sz w:val="24"/>
        </w:rPr>
        <w:t xml:space="preserve">,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r/>
    </w:p>
    <w:p>
      <w:pPr>
        <w:pStyle w:val="1880"/>
        <w:pBdr/>
        <w:spacing/>
        <w:ind/>
        <w:jc w:val="both"/>
        <w:rPr/>
      </w:pPr>
      <w:r>
        <w:rPr>
          <w:sz w:val="24"/>
        </w:rPr>
        <w:t xml:space="preserve">(в ред. Постановлений Правительства РФ от 22.12.2023 </w:t>
      </w:r>
      <w:hyperlink r:id="rId28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8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регистрация по месту пребывания в соответствии с законодательством Российской Федерации на сельских территориях, т</w:t>
      </w:r>
      <w:r>
        <w:rPr>
          <w:sz w:val="24"/>
        </w:rPr>
        <w:t xml:space="preserve">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r/>
    </w:p>
    <w:p>
      <w:pPr>
        <w:pStyle w:val="1880"/>
        <w:pBdr/>
        <w:spacing/>
        <w:ind/>
        <w:jc w:val="both"/>
        <w:rPr/>
      </w:pPr>
      <w:r>
        <w:rPr>
          <w:sz w:val="24"/>
        </w:rPr>
        <w:t xml:space="preserve">(в ред. Постановлений Правительства РФ от 22.12.2023 </w:t>
      </w:r>
      <w:hyperlink r:id="rId28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8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отсутствие в собственности жилого помещения (жилого дома) на сельск</w:t>
      </w:r>
      <w:r>
        <w:rPr>
          <w:sz w:val="24"/>
        </w:rPr>
        <w:t xml:space="preserve">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r/>
    </w:p>
    <w:p>
      <w:pPr>
        <w:pStyle w:val="1880"/>
        <w:pBdr/>
        <w:spacing/>
        <w:ind/>
        <w:jc w:val="both"/>
        <w:rPr/>
      </w:pPr>
      <w:r>
        <w:rPr>
          <w:sz w:val="24"/>
        </w:rPr>
        <w:t xml:space="preserve">(в ред. Постановлений Правительства РФ от 22.12.2023 </w:t>
      </w:r>
      <w:hyperlink r:id="rId28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8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741" w:name="P741"/>
      <w:r/>
      <w:bookmarkEnd w:id="741"/>
      <w:r>
        <w:rPr>
          <w:sz w:val="24"/>
        </w:rPr>
        <w:t xml:space="preserve">в) гражданин, замещающий должность, включенную в штатное расписание, утверждаемое работодателем, при соблюдении следующих условий:</w:t>
      </w:r>
      <w:r/>
    </w:p>
    <w:p>
      <w:pPr>
        <w:pStyle w:val="1880"/>
        <w:pBdr/>
        <w:spacing w:before="240"/>
        <w:ind w:firstLine="540"/>
        <w:jc w:val="both"/>
        <w:rPr/>
      </w:pPr>
      <w:r>
        <w:rPr>
          <w:sz w:val="24"/>
        </w:rPr>
        <w:t xml:space="preserve">работа на сельских территориях, территориях опорных населенных пунктов, прилегающих территориях по трудовому договору (основное место работы) у работодателя, подтвердившего наличие занимаемой должности в штатном расписании;</w:t>
      </w:r>
      <w:r/>
    </w:p>
    <w:p>
      <w:pPr>
        <w:pStyle w:val="1880"/>
        <w:pBdr/>
        <w:spacing/>
        <w:ind/>
        <w:jc w:val="both"/>
        <w:rPr/>
      </w:pPr>
      <w:r>
        <w:rPr>
          <w:sz w:val="24"/>
        </w:rPr>
        <w:t xml:space="preserve">(в ред. Постановлений Правительства РФ от 22.12.2023 </w:t>
      </w:r>
      <w:hyperlink r:id="rId29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9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признание нуждающимся в улучшении жилищных условий. В целях применения настоящего Положения признание граждан нуждающимися</w:t>
      </w:r>
      <w:r>
        <w:rPr>
          <w:sz w:val="24"/>
        </w:rPr>
        <w:t xml:space="preserve"> в улучшении жилищных условий осуществляется органами местного самоуправления, а также высшим исполнительным органом г. Севастополя или уполномоченным органом г. Севастополя по месту их постоянного жительства (регистрация по месту жительства) на основании </w:t>
      </w:r>
      <w:hyperlink r:id="rId292" w:tooltip="&quot;Жилищный кодекс Российской Федерации&quot; от 29.12.2004 N 188-ФЗ (ред. от 03.02.2025) (с изм. и доп., вступ. в силу с 01.03.2025) {КонсультантПлюс}" w:history="1">
        <w:r>
          <w:rPr>
            <w:color w:val="0000ff"/>
            <w:sz w:val="24"/>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w:t>
      </w:r>
      <w:r>
        <w:rPr>
          <w:sz w:val="24"/>
        </w:rPr>
        <w:t xml:space="preserve">е чем через 5 лет со дня совершения указанных намеренных действий (для постоянно проживающих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w:t>
      </w:r>
      <w:r/>
    </w:p>
    <w:p>
      <w:pPr>
        <w:pStyle w:val="1880"/>
        <w:pBdr/>
        <w:spacing/>
        <w:ind/>
        <w:jc w:val="both"/>
        <w:rPr/>
      </w:pPr>
      <w:r>
        <w:rPr>
          <w:sz w:val="24"/>
        </w:rPr>
        <w:t xml:space="preserve">(в ред. Постановлений Правительства РФ от 22.12.2023 </w:t>
      </w:r>
      <w:hyperlink r:id="rId29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9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w:t>
      </w:r>
      <w:r>
        <w:rPr>
          <w:sz w:val="24"/>
        </w:rPr>
        <w:t xml:space="preserve">(основное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Постановлений Правительства РФ от 22.12.2023 </w:t>
      </w:r>
      <w:hyperlink r:id="rId29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9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проживание на сельских территориях, территориях оп</w:t>
      </w:r>
      <w:r>
        <w:rPr>
          <w:sz w:val="24"/>
        </w:rPr>
        <w:t xml:space="preserve">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w:t>
      </w:r>
      <w:r>
        <w:rPr>
          <w:sz w:val="24"/>
        </w:rPr>
        <w:t xml:space="preserve">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Постановлений Правительства РФ от 22.12.2023 </w:t>
      </w:r>
      <w:hyperlink r:id="rId29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29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w:t>
      </w:r>
      <w:r>
        <w:rPr>
          <w:sz w:val="24"/>
        </w:rPr>
        <w:t xml:space="preserve">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Постановлений Правительства РФ от 22.12.2023 </w:t>
      </w:r>
      <w:hyperlink r:id="rId29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0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w:t>
      </w:r>
      <w:r>
        <w:rPr>
          <w:sz w:val="24"/>
        </w:rPr>
        <w:t xml:space="preserve">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r/>
    </w:p>
    <w:p>
      <w:pPr>
        <w:pStyle w:val="1880"/>
        <w:pBdr/>
        <w:spacing/>
        <w:ind/>
        <w:jc w:val="both"/>
        <w:rPr/>
      </w:pPr>
      <w:r>
        <w:rPr>
          <w:sz w:val="24"/>
        </w:rPr>
        <w:t xml:space="preserve">(в ред. Постановлений Правительства РФ от 22.12.2023 </w:t>
      </w:r>
      <w:hyperlink r:id="rId30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0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754" w:name="P754"/>
      <w:r/>
      <w:bookmarkEnd w:id="754"/>
      <w:r>
        <w:rPr>
          <w:sz w:val="24"/>
        </w:rPr>
        <w:t xml:space="preserve">5. Органы местного самоуправления или уполномоченный орган г. Севастополя и работодатели, заключившие трудовые договоры с гражданами, указанными в </w:t>
      </w:r>
      <w:hyperlink w:tooltip="4. Право на обеспечение жильем по договорам найма жилого помещения путем получения субсидий имеет:" w:anchor="P722" w:history="1">
        <w:r>
          <w:rPr>
            <w:color w:val="0000ff"/>
            <w:sz w:val="24"/>
          </w:rPr>
          <w:t xml:space="preserve">пункте 4</w:t>
        </w:r>
      </w:hyperlink>
      <w:r>
        <w:rPr>
          <w:sz w:val="24"/>
        </w:rPr>
        <w:t xml:space="preserve"> настоящего Положения, разъясняют гражданам условия и порядок обеспечения их жильем в соответствии с настоящим Положением.</w:t>
      </w:r>
      <w:r/>
    </w:p>
    <w:p>
      <w:pPr>
        <w:pStyle w:val="1880"/>
        <w:pBdr/>
        <w:spacing w:before="240"/>
        <w:ind w:firstLine="540"/>
        <w:jc w:val="both"/>
        <w:rPr/>
      </w:pPr>
      <w:r>
        <w:rPr>
          <w:sz w:val="24"/>
        </w:rPr>
        <w:t xml:space="preserve">Реализация мероприятия по строительству жилья, предоставляемого по договору найма жилого помещения, в соответствии с </w:t>
      </w:r>
      <w:hyperlink w:tooltip="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 w:anchor="P696" w:history="1">
        <w:r>
          <w:rPr>
            <w:color w:val="0000ff"/>
            <w:sz w:val="24"/>
          </w:rPr>
          <w:t xml:space="preserve">пунктом 1</w:t>
        </w:r>
      </w:hyperlink>
      <w:r>
        <w:rPr>
          <w:sz w:val="24"/>
        </w:rPr>
        <w:t xml:space="preserve"> настоящего Положе</w:t>
      </w:r>
      <w:r>
        <w:rPr>
          <w:sz w:val="24"/>
        </w:rPr>
        <w:t xml:space="preserve">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софинансируются за счет средств субсидии из федерального бюджета, а также за счет</w:t>
      </w:r>
      <w:r>
        <w:rPr>
          <w:sz w:val="24"/>
        </w:rPr>
        <w:t xml:space="preserve">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r/>
    </w:p>
    <w:p>
      <w:pPr>
        <w:pStyle w:val="1880"/>
        <w:pBdr/>
        <w:spacing/>
        <w:ind/>
        <w:jc w:val="both"/>
        <w:rPr/>
      </w:pPr>
      <w:r>
        <w:rPr>
          <w:sz w:val="24"/>
        </w:rPr>
        <w:t xml:space="preserve">(в ред. Постановлений Правительства РФ от 22.12.2023 </w:t>
      </w:r>
      <w:hyperlink r:id="rId30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0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Обязательный вклад работодателя может быть заменен вкладом в форме денежных средств из иных внебюджетных источников.</w:t>
      </w:r>
      <w:r/>
    </w:p>
    <w:p>
      <w:pPr>
        <w:pStyle w:val="1880"/>
        <w:pBdr/>
        <w:spacing/>
        <w:ind/>
        <w:jc w:val="both"/>
        <w:rPr/>
      </w:pPr>
      <w:r>
        <w:rPr>
          <w:sz w:val="24"/>
        </w:rPr>
        <w:t xml:space="preserve">(в ред. </w:t>
      </w:r>
      <w:hyperlink r:id="rId30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Доля обязательного вклада работодателя и (и</w:t>
      </w:r>
      <w:r>
        <w:rPr>
          <w:sz w:val="24"/>
        </w:rPr>
        <w:t xml:space="preserve">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w:t>
      </w:r>
      <w:r>
        <w:rPr>
          <w:sz w:val="24"/>
        </w:rPr>
        <w:t xml:space="preserve">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w:t>
      </w:r>
      <w:r>
        <w:rPr>
          <w:sz w:val="24"/>
        </w:rPr>
        <w:t xml:space="preserve">ия и строительства улично-дорожной сети. 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w:t>
      </w:r>
      <w:r>
        <w:rPr>
          <w:sz w:val="24"/>
        </w:rPr>
        <w:t xml:space="preserve">образования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r/>
    </w:p>
    <w:p>
      <w:pPr>
        <w:pStyle w:val="1880"/>
        <w:pBdr/>
        <w:spacing/>
        <w:ind/>
        <w:jc w:val="both"/>
        <w:rPr/>
      </w:pPr>
      <w:r>
        <w:rPr>
          <w:sz w:val="24"/>
        </w:rPr>
        <w:t xml:space="preserve">(в ред. </w:t>
      </w:r>
      <w:hyperlink r:id="rId30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При строи</w:t>
      </w:r>
      <w:r>
        <w:rPr>
          <w:sz w:val="24"/>
        </w:rPr>
        <w:t xml:space="preserve">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w:t>
      </w:r>
      <w:r>
        <w:rPr>
          <w:sz w:val="24"/>
        </w:rPr>
        <w:t xml:space="preserve">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r/>
    </w:p>
    <w:p>
      <w:pPr>
        <w:pStyle w:val="1880"/>
        <w:pBdr/>
        <w:spacing/>
        <w:ind/>
        <w:jc w:val="both"/>
        <w:rPr/>
      </w:pPr>
      <w:r>
        <w:rPr>
          <w:sz w:val="24"/>
        </w:rPr>
        <w:t xml:space="preserve">(в ред. </w:t>
      </w:r>
      <w:hyperlink r:id="rId307"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Доля средств муниципального образования определяется органом исполнительной власти.</w:t>
      </w:r>
      <w:r/>
    </w:p>
    <w:p>
      <w:pPr>
        <w:pStyle w:val="1880"/>
        <w:pBdr/>
        <w:spacing/>
        <w:ind/>
        <w:jc w:val="both"/>
        <w:rPr/>
      </w:pPr>
      <w:r>
        <w:rPr>
          <w:sz w:val="24"/>
        </w:rPr>
        <w:t xml:space="preserve">(в ред. </w:t>
      </w:r>
      <w:hyperlink r:id="rId30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bookmarkStart w:id="765" w:name="P765"/>
      <w:r/>
      <w:bookmarkEnd w:id="765"/>
      <w:r>
        <w:rPr>
          <w:sz w:val="24"/>
        </w:rP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w:t>
      </w:r>
      <w:r>
        <w:rPr>
          <w:sz w:val="24"/>
        </w:rPr>
        <w:t xml:space="preserve">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w:t>
      </w:r>
      <w:r>
        <w:rPr>
          <w:sz w:val="24"/>
        </w:rPr>
        <w:t xml:space="preserve">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w:t>
      </w:r>
      <w:r>
        <w:rPr>
          <w:sz w:val="24"/>
        </w:rPr>
        <w:t xml:space="preserve">и при численности семьи, состоящей из 5 человек и более), и стоимости 1 кв. метра общей площади жилья на сельских территориях, территориях опорных населенных пунктов, прилегающих территориях в границах субъекта Российской Федерации, утвержденной органом ис</w:t>
      </w:r>
      <w:r>
        <w:rPr>
          <w:sz w:val="24"/>
        </w:rPr>
        <w:t xml:space="preserve">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r>
        <w:rPr>
          <w:sz w:val="24"/>
        </w:rPr>
        <w:t xml:space="preserve">в установленном порядке, на тот квартал финансового года, предшествующего году предоставления субсидии, в котором Министерством сельского хозяйства Российской Федерации объявлен отбор субъектов Российской Федерации для предоставления субсидий, указанный в </w:t>
      </w:r>
      <w:hyperlink w:tooltip="5. Критериями отбора субъектов Российской Федерации для предоставления субсидий являются:" w:anchor="P310" w:history="1">
        <w:r>
          <w:rPr>
            <w:color w:val="0000ff"/>
            <w:sz w:val="24"/>
          </w:rPr>
          <w:t xml:space="preserve">пункте 5</w:t>
        </w:r>
      </w:hyperlink>
      <w:r>
        <w:rPr>
          <w:sz w:val="24"/>
        </w:rPr>
        <w:t xml:space="preserve"> Правил предоставления и распределения субсидий из федерального бюджета бюджетам субъекто</w:t>
      </w:r>
      <w:r>
        <w:rPr>
          <w:sz w:val="24"/>
        </w:rPr>
        <w:t xml:space="preserve">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w:t>
      </w:r>
      <w:r/>
    </w:p>
    <w:p>
      <w:pPr>
        <w:pStyle w:val="1880"/>
        <w:pBdr/>
        <w:spacing/>
        <w:ind/>
        <w:jc w:val="both"/>
        <w:rPr/>
      </w:pPr>
      <w:r>
        <w:rPr>
          <w:sz w:val="24"/>
        </w:rPr>
        <w:t xml:space="preserve">(в ред. </w:t>
      </w:r>
      <w:hyperlink r:id="rId30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Расчетная стоимость жилья при предоставлении перечня планируемых к созданию новых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anchor="P765" w:history="1">
        <w:r>
          <w:rPr>
            <w:color w:val="0000ff"/>
            <w:sz w:val="24"/>
          </w:rPr>
          <w:t xml:space="preserve">абзаце первом</w:t>
        </w:r>
      </w:hyperlink>
      <w:r>
        <w:rPr>
          <w:sz w:val="24"/>
        </w:rPr>
        <w:t xml:space="preserve"> настоящего пункта.</w:t>
      </w:r>
      <w:r/>
    </w:p>
    <w:p>
      <w:pPr>
        <w:pStyle w:val="1880"/>
        <w:pBdr/>
        <w:spacing/>
        <w:ind/>
        <w:jc w:val="both"/>
        <w:rPr/>
      </w:pPr>
      <w:r>
        <w:rPr>
          <w:sz w:val="24"/>
        </w:rPr>
        <w:t xml:space="preserve">(абзац введен </w:t>
      </w:r>
      <w:hyperlink r:id="rId31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r/>
    </w:p>
    <w:p>
      <w:pPr>
        <w:pStyle w:val="1880"/>
        <w:pBdr/>
        <w:spacing/>
        <w:ind/>
        <w:jc w:val="both"/>
        <w:rPr/>
      </w:pPr>
      <w:r>
        <w:rPr>
          <w:sz w:val="24"/>
        </w:rPr>
        <w:t xml:space="preserve">(абзац введен </w:t>
      </w:r>
      <w:hyperlink r:id="rId31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r/>
    </w:p>
    <w:p>
      <w:pPr>
        <w:pStyle w:val="1880"/>
        <w:pBdr/>
        <w:spacing w:before="240"/>
        <w:ind w:firstLine="540"/>
        <w:jc w:val="both"/>
        <w:rPr/>
      </w:pPr>
      <w:r>
        <w:rPr>
          <w:sz w:val="24"/>
        </w:rPr>
        <w:t xml:space="preserve">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r/>
    </w:p>
    <w:p>
      <w:pPr>
        <w:pStyle w:val="1880"/>
        <w:pBdr/>
        <w:spacing w:before="240"/>
        <w:ind w:firstLine="540"/>
        <w:jc w:val="both"/>
        <w:rPr/>
      </w:pPr>
      <w:r>
        <w:rPr>
          <w:sz w:val="24"/>
        </w:rPr>
        <w:t xml:space="preserve">6(1).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anchor="P765" w:history="1">
        <w:r>
          <w:rPr>
            <w:color w:val="0000ff"/>
            <w:sz w:val="24"/>
          </w:rPr>
          <w:t xml:space="preserve">пунктом 6</w:t>
        </w:r>
      </w:hyperlink>
      <w:r>
        <w:rPr>
          <w:sz w:val="24"/>
        </w:rPr>
        <w:t xml:space="preserve"> настоящего Положения для семей</w:t>
      </w:r>
      <w:r>
        <w:rPr>
          <w:sz w:val="24"/>
        </w:rPr>
        <w:t xml:space="preserve"> разной численности, в порядке, предусмотренном высшим исполнительным органом субъекта Российской Федерации, при условии оплаты части стоимости строительства (приобретения) жилого помещения, превышающей размер общей площади жилого помещения, установленный </w:t>
      </w:r>
      <w:hyperlink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anchor="P765" w:history="1">
        <w:r>
          <w:rPr>
            <w:color w:val="0000ff"/>
            <w:sz w:val="24"/>
          </w:rPr>
          <w:t xml:space="preserve">пунктом 6</w:t>
        </w:r>
      </w:hyperlink>
      <w:r>
        <w:rPr>
          <w:sz w:val="24"/>
        </w:rPr>
        <w:t xml:space="preserve"> настоящего Положения, за счет средств бюджета субъекта Российской Федерации, и (или) средств местных бюджетов, и (или) средств работодателя, и (или) внебюджетных источников.</w:t>
      </w:r>
      <w:r/>
    </w:p>
    <w:p>
      <w:pPr>
        <w:pStyle w:val="1880"/>
        <w:pBdr/>
        <w:spacing/>
        <w:ind/>
        <w:jc w:val="both"/>
        <w:rPr/>
      </w:pPr>
      <w:r>
        <w:rPr>
          <w:sz w:val="24"/>
        </w:rPr>
        <w:t xml:space="preserve">(п. 6(1) введен </w:t>
      </w:r>
      <w:hyperlink r:id="rId31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7. Очередность предоставления жилья по договору найма определяется в порядке, установленном высшим исполнительным органом субъекта Российской Федерации.</w:t>
      </w:r>
      <w:r/>
    </w:p>
    <w:p>
      <w:pPr>
        <w:pStyle w:val="1880"/>
        <w:pBdr/>
        <w:spacing/>
        <w:ind/>
        <w:jc w:val="both"/>
        <w:rPr/>
      </w:pPr>
      <w:r>
        <w:rPr>
          <w:sz w:val="24"/>
        </w:rPr>
        <w:t xml:space="preserve">(п. 7 в ред. </w:t>
      </w:r>
      <w:hyperlink r:id="rId31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777" w:name="P777"/>
      <w:r/>
      <w:bookmarkEnd w:id="777"/>
      <w:r>
        <w:rPr>
          <w:sz w:val="24"/>
        </w:rPr>
        <w:t xml:space="preserve">8. Гражданин (за исключением граждан, указанных в </w:t>
      </w:r>
      <w:hyperlink w:tooltip="в) гражданин, замещающий должность, включенную в штатное расписание, утверждаемое работодателем, при соблюдении следующих условий:" w:anchor="P741" w:history="1">
        <w:r>
          <w:rPr>
            <w:color w:val="0000ff"/>
            <w:sz w:val="24"/>
          </w:rPr>
          <w:t xml:space="preserve">подпункте "в" пункта 4</w:t>
        </w:r>
      </w:hyperlink>
      <w:r>
        <w:rPr>
          <w:sz w:val="24"/>
        </w:rPr>
        <w:t xml:space="preserve"> настоящего Положения) подает в орган местного самоуправления или уполномоченный орган г. Севастополя зая</w:t>
      </w:r>
      <w:r>
        <w:rPr>
          <w:sz w:val="24"/>
        </w:rPr>
        <w:t xml:space="preserve">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w:t>
      </w:r>
      <w:r>
        <w:rPr>
          <w:sz w:val="24"/>
        </w:rPr>
        <w:t xml:space="preserve">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r/>
    </w:p>
    <w:p>
      <w:pPr>
        <w:pStyle w:val="1880"/>
        <w:pBdr/>
        <w:spacing/>
        <w:ind/>
        <w:jc w:val="both"/>
        <w:rPr/>
      </w:pPr>
      <w:r>
        <w:rPr>
          <w:sz w:val="24"/>
        </w:rPr>
        <w:t xml:space="preserve">(в ред. Постановлений Правительства РФ от 22.12.2023 </w:t>
      </w:r>
      <w:hyperlink r:id="rId31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1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а) копий документов, удостоверяющих личность заявителя и членов его семьи;</w:t>
      </w:r>
      <w:r/>
    </w:p>
    <w:p>
      <w:pPr>
        <w:pStyle w:val="1880"/>
        <w:pBdr/>
        <w:spacing w:before="240"/>
        <w:ind w:firstLine="540"/>
        <w:jc w:val="both"/>
        <w:rPr/>
      </w:pPr>
      <w:r>
        <w:rPr>
          <w:sz w:val="24"/>
        </w:rPr>
        <w:t xml:space="preserve">б) копий документов, подтверждающих родственные отношения между лицами, указанными в заявлении в качестве членов семьи;</w:t>
      </w:r>
      <w:r/>
    </w:p>
    <w:p>
      <w:pPr>
        <w:pStyle w:val="1880"/>
        <w:pBdr/>
        <w:spacing w:before="240"/>
        <w:ind w:firstLine="540"/>
        <w:jc w:val="both"/>
        <w:rPr/>
      </w:pPr>
      <w:r>
        <w:rPr>
          <w:sz w:val="24"/>
        </w:rP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tooltip="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 w:anchor="P729" w:history="1">
        <w:r>
          <w:rPr>
            <w:color w:val="0000ff"/>
            <w:sz w:val="24"/>
          </w:rPr>
          <w:t xml:space="preserve">подпунктах "б"</w:t>
        </w:r>
      </w:hyperlink>
      <w:r>
        <w:rPr>
          <w:sz w:val="24"/>
        </w:rPr>
        <w:t xml:space="preserve"> и </w:t>
      </w:r>
      <w:hyperlink w:tooltip="в) гражданин, замещающий должность, включенную в штатное расписание, утверждаемое работодателем, при соблюдении следующих условий:" w:anchor="P741" w:history="1">
        <w:r>
          <w:rPr>
            <w:color w:val="0000ff"/>
            <w:sz w:val="24"/>
          </w:rPr>
          <w:t xml:space="preserve">"в" пункта 4</w:t>
        </w:r>
      </w:hyperlink>
      <w:r>
        <w:rPr>
          <w:sz w:val="24"/>
        </w:rPr>
        <w:t xml:space="preserve"> настоящего Положения);</w:t>
      </w:r>
      <w:r/>
    </w:p>
    <w:p>
      <w:pPr>
        <w:pStyle w:val="1880"/>
        <w:pBdr/>
        <w:spacing w:before="240"/>
        <w:ind w:firstLine="540"/>
        <w:jc w:val="both"/>
        <w:rPr/>
      </w:pPr>
      <w:r>
        <w:rPr>
          <w:sz w:val="24"/>
        </w:rP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w:t>
      </w:r>
      <w:r>
        <w:rPr>
          <w:sz w:val="24"/>
        </w:rPr>
        <w:t xml:space="preserve">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w:t>
      </w:r>
      <w:r>
        <w:rPr>
          <w:sz w:val="24"/>
        </w:rPr>
        <w:t xml:space="preserve">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w:t>
      </w:r>
      <w:hyperlink w:tooltip="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 w:anchor="P729" w:history="1">
        <w:r>
          <w:rPr>
            <w:color w:val="0000ff"/>
            <w:sz w:val="24"/>
          </w:rPr>
          <w:t xml:space="preserve">подпунктом "б" пункта 4</w:t>
        </w:r>
      </w:hyperlink>
      <w:r>
        <w:rPr>
          <w:sz w:val="24"/>
        </w:rPr>
        <w:t xml:space="preserve"> настоящего Положения (для</w:t>
      </w:r>
      <w:r>
        <w:rPr>
          <w:sz w:val="24"/>
        </w:rPr>
        <w:t xml:space="preserve">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w:t>
      </w:r>
      <w:r/>
    </w:p>
    <w:p>
      <w:pPr>
        <w:pStyle w:val="1880"/>
        <w:pBdr/>
        <w:spacing/>
        <w:ind/>
        <w:jc w:val="both"/>
        <w:rPr/>
      </w:pPr>
      <w:r>
        <w:rPr>
          <w:sz w:val="24"/>
        </w:rPr>
        <w:t xml:space="preserve">(пп. "г" в ред. </w:t>
      </w:r>
      <w:hyperlink r:id="rId31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317" w:tooltip="&quot;Трудовой кодекс Российской Федерации&quot; от 30.12.2001 N 197-ФЗ (ред. от 28.12.2024) {КонсультантПлюс}" w:history="1">
        <w:r>
          <w:rPr>
            <w:color w:val="0000ff"/>
            <w:sz w:val="24"/>
          </w:rPr>
          <w:t xml:space="preserve">статьей 66.1</w:t>
        </w:r>
      </w:hyperlink>
      <w:r>
        <w:rPr>
          <w:sz w:val="24"/>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w:t>
      </w:r>
      <w:r/>
    </w:p>
    <w:p>
      <w:pPr>
        <w:pStyle w:val="1880"/>
        <w:pBdr/>
        <w:spacing/>
        <w:ind/>
        <w:jc w:val="both"/>
        <w:rPr/>
      </w:pPr>
      <w:r>
        <w:rPr>
          <w:sz w:val="24"/>
        </w:rPr>
        <w:t xml:space="preserve">(в ред. </w:t>
      </w:r>
      <w:hyperlink r:id="rId31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9. Копии документов, указанных в </w:t>
      </w:r>
      <w:hyperlink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anchor="P777" w:history="1">
        <w:r>
          <w:rPr>
            <w:color w:val="0000ff"/>
            <w:sz w:val="24"/>
          </w:rPr>
          <w:t xml:space="preserve">пункте 8</w:t>
        </w:r>
      </w:hyperlink>
      <w:r>
        <w:rPr>
          <w:sz w:val="24"/>
        </w:rP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r/>
    </w:p>
    <w:p>
      <w:pPr>
        <w:pStyle w:val="1880"/>
        <w:pBdr/>
        <w:spacing w:before="240"/>
        <w:ind w:firstLine="540"/>
        <w:jc w:val="both"/>
        <w:rPr/>
      </w:pPr>
      <w:r>
        <w:rPr>
          <w:sz w:val="24"/>
        </w:rPr>
        <w:t xml:space="preserve">10. Органы местного самоуправления или уполномоченный орган г. Севастополя проверяют правильность оформления документов, указанных в </w:t>
      </w:r>
      <w:hyperlink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anchor="P777" w:history="1">
        <w:r>
          <w:rPr>
            <w:color w:val="0000ff"/>
            <w:sz w:val="24"/>
          </w:rPr>
          <w:t xml:space="preserve">пункте 8</w:t>
        </w:r>
      </w:hyperlink>
      <w:r>
        <w:rPr>
          <w:sz w:val="24"/>
        </w:rPr>
        <w:t xml:space="preserve"> наст</w:t>
      </w:r>
      <w:r>
        <w:rPr>
          <w:sz w:val="24"/>
        </w:rPr>
        <w:t xml:space="preserve">оящего Положения, и достоверность содержащихся в них сведений, формируют список граждан - получателей жилья по договору найма жилого помещения (далее - участники мероприятий) на очередной финансовый год и плановый период и в сроки, установленные органом ис</w:t>
      </w:r>
      <w:r>
        <w:rPr>
          <w:sz w:val="24"/>
        </w:rPr>
        <w:t xml:space="preserve">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anchor="P777" w:history="1">
        <w:r>
          <w:rPr>
            <w:color w:val="0000ff"/>
            <w:sz w:val="24"/>
          </w:rPr>
          <w:t xml:space="preserve">пункте 8</w:t>
        </w:r>
      </w:hyperlink>
      <w:r>
        <w:rPr>
          <w:sz w:val="24"/>
        </w:rP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r/>
    </w:p>
    <w:p>
      <w:pPr>
        <w:pStyle w:val="1880"/>
        <w:pBdr/>
        <w:spacing w:before="240"/>
        <w:ind w:firstLine="540"/>
        <w:jc w:val="both"/>
        <w:rPr/>
      </w:pPr>
      <w:r/>
      <w:bookmarkStart w:id="788" w:name="P788"/>
      <w:r/>
      <w:bookmarkEnd w:id="788"/>
      <w:r>
        <w:rPr>
          <w:sz w:val="24"/>
        </w:rPr>
        <w:t xml:space="preserve">11. Орган исполнительной власти на основании представленных органами местного самоуправления или уполномоченным органом г. Севастополя спи</w:t>
      </w:r>
      <w:r>
        <w:rPr>
          <w:sz w:val="24"/>
        </w:rPr>
        <w:t xml:space="preserve">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w:t>
      </w:r>
      <w:r>
        <w:rPr>
          <w:sz w:val="24"/>
        </w:rPr>
        <w:t xml:space="preserve">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сводный список.</w:t>
      </w:r>
      <w:r/>
    </w:p>
    <w:p>
      <w:pPr>
        <w:pStyle w:val="1880"/>
        <w:pBdr/>
        <w:spacing w:before="240"/>
        <w:ind w:firstLine="540"/>
        <w:jc w:val="both"/>
        <w:rPr/>
      </w:pPr>
      <w:r>
        <w:rPr>
          <w:sz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anchor="P284" w:history="1">
        <w:r>
          <w:rPr>
            <w:color w:val="0000ff"/>
            <w:sz w:val="24"/>
          </w:rPr>
          <w:t xml:space="preserve">подпункте "б"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tooltip="ПРАВИЛА" w:anchor="P261" w:history="1">
        <w:r>
          <w:rPr>
            <w:color w:val="0000ff"/>
            <w:sz w:val="24"/>
          </w:rPr>
          <w:t xml:space="preserve">приложением N 3</w:t>
        </w:r>
      </w:hyperlink>
      <w:r>
        <w:rPr>
          <w:sz w:val="24"/>
        </w:rPr>
        <w:t xml:space="preserve"> к государственной программе Российской Федерации "Комплексное развитие сельских территорий".</w:t>
      </w:r>
      <w:r/>
    </w:p>
    <w:p>
      <w:pPr>
        <w:pStyle w:val="1880"/>
        <w:pBdr/>
        <w:spacing w:before="240"/>
        <w:ind w:firstLine="540"/>
        <w:jc w:val="both"/>
        <w:rPr/>
      </w:pPr>
      <w:r>
        <w:rPr>
          <w:sz w:val="24"/>
        </w:rPr>
        <w:t xml:space="preserve">Порядок формирования, утверждения и изменения списков участников мероприятий устанавливается нормативными правовыми актами субъектов Российской Федерации.</w:t>
      </w:r>
      <w:r/>
    </w:p>
    <w:p>
      <w:pPr>
        <w:pStyle w:val="1880"/>
        <w:pBdr/>
        <w:spacing w:before="240"/>
        <w:ind w:firstLine="540"/>
        <w:jc w:val="both"/>
        <w:rPr/>
      </w:pPr>
      <w:r>
        <w:rPr>
          <w:sz w:val="24"/>
        </w:rPr>
        <w:t xml:space="preserve">12. Расчет размера субсидий на оказание финансовой поддержки при </w:t>
      </w:r>
      <w:r>
        <w:rPr>
          <w:sz w:val="24"/>
        </w:rPr>
        <w:t xml:space="preserve">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anchor="P777" w:history="1">
        <w:r>
          <w:rPr>
            <w:color w:val="0000ff"/>
            <w:sz w:val="24"/>
          </w:rPr>
          <w:t xml:space="preserve">пунктом 8</w:t>
        </w:r>
      </w:hyperlink>
      <w:r>
        <w:rPr>
          <w:sz w:val="24"/>
        </w:rPr>
        <w:t xml:space="preserve"> настоящего Положения и в соответствии с перечнем планируемых к созданию новых штатных е</w:t>
      </w:r>
      <w:r>
        <w:rPr>
          <w:sz w:val="24"/>
        </w:rPr>
        <w:t xml:space="preserve">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исходя из расчетной стоимости строительства (приобретения) жилья, определенной в соответствии с </w:t>
      </w:r>
      <w:hyperlink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anchor="P765" w:history="1">
        <w:r>
          <w:rPr>
            <w:color w:val="0000ff"/>
            <w:sz w:val="24"/>
          </w:rPr>
          <w:t xml:space="preserve">пунктом 6</w:t>
        </w:r>
      </w:hyperlink>
      <w:r>
        <w:rPr>
          <w:sz w:val="24"/>
        </w:rPr>
        <w:t xml:space="preserve"> настоящего Положения.</w:t>
      </w:r>
      <w:r/>
    </w:p>
    <w:p>
      <w:pPr>
        <w:pStyle w:val="1880"/>
        <w:pBdr/>
        <w:spacing w:before="240"/>
        <w:ind w:firstLine="540"/>
        <w:jc w:val="both"/>
        <w:rPr/>
      </w:pPr>
      <w:r>
        <w:rPr>
          <w:sz w:val="24"/>
        </w:rPr>
        <w:t xml:space="preserve">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r/>
    </w:p>
    <w:p>
      <w:pPr>
        <w:pStyle w:val="1880"/>
        <w:pBdr/>
        <w:spacing w:before="240"/>
        <w:ind w:firstLine="540"/>
        <w:jc w:val="both"/>
        <w:rPr/>
      </w:pPr>
      <w:r>
        <w:rPr>
          <w:sz w:val="24"/>
        </w:rPr>
        <w:t xml:space="preserve">14. В целях обеспечения гражданина в соответств</w:t>
      </w:r>
      <w:r>
        <w:rPr>
          <w:sz w:val="24"/>
        </w:rPr>
        <w:t xml:space="preserve">ии с условиями договора найма жилого помещения орган местного самоуправления (уполномоченный орган г. Севастополя) или орган местного самоуправления (уполномоченный орган г. Севастополя) совместно с работодателем, заключившим трудовой договор с гражданином</w:t>
      </w:r>
      <w:r>
        <w:rPr>
          <w:sz w:val="24"/>
        </w:rPr>
        <w:t xml:space="preserve">, заключает государственные (муниципальные) контракты на строительство (приобретение) жилого помещения (жилого дома) на сельских территориях, территориях опорных населенных пунктов, прилегающих территориях. При этом жилое помещение (жилой дом) должно быть:</w:t>
      </w:r>
      <w:r/>
    </w:p>
    <w:p>
      <w:pPr>
        <w:pStyle w:val="1880"/>
        <w:pBdr/>
        <w:spacing/>
        <w:ind/>
        <w:jc w:val="both"/>
        <w:rPr/>
      </w:pPr>
      <w:r>
        <w:rPr>
          <w:sz w:val="24"/>
        </w:rPr>
        <w:t xml:space="preserve">(в ред. Постановлений Правительства РФ от 22.12.2023 </w:t>
      </w:r>
      <w:hyperlink r:id="rId31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2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795" w:name="P795"/>
      <w:r/>
      <w:bookmarkEnd w:id="795"/>
      <w:r>
        <w:rPr>
          <w:sz w:val="24"/>
        </w:rPr>
        <w:t xml:space="preserve">а) пригодным для постоянного проживания;</w:t>
      </w:r>
      <w:r/>
    </w:p>
    <w:p>
      <w:pPr>
        <w:pStyle w:val="1880"/>
        <w:pBdr/>
        <w:spacing w:before="240"/>
        <w:ind w:firstLine="540"/>
        <w:jc w:val="both"/>
        <w:rPr/>
      </w:pPr>
      <w:r/>
      <w:bookmarkStart w:id="796" w:name="P796"/>
      <w:r/>
      <w:bookmarkEnd w:id="796"/>
      <w:r>
        <w:rPr>
          <w:sz w:val="24"/>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r/>
    </w:p>
    <w:p>
      <w:pPr>
        <w:pStyle w:val="1880"/>
        <w:pBdr/>
        <w:spacing w:before="240"/>
        <w:ind w:firstLine="540"/>
        <w:jc w:val="both"/>
        <w:rPr/>
      </w:pPr>
      <w:r>
        <w:rPr>
          <w:sz w:val="24"/>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r/>
    </w:p>
    <w:p>
      <w:pPr>
        <w:pStyle w:val="1880"/>
        <w:pBdr/>
        <w:spacing w:before="240"/>
        <w:ind w:firstLine="540"/>
        <w:jc w:val="both"/>
        <w:rPr/>
      </w:pPr>
      <w:r>
        <w:rPr>
          <w:sz w:val="24"/>
        </w:rPr>
        <w:t xml:space="preserve">14(1). Строительство (приобретение) жилого дома (жилого помещения) в границах зон с особыми условиями использования территорий, в случае если строительство жилья в таких зонах запрещено, не допускается.</w:t>
      </w:r>
      <w:r/>
    </w:p>
    <w:p>
      <w:pPr>
        <w:pStyle w:val="1880"/>
        <w:pBdr/>
        <w:spacing/>
        <w:ind/>
        <w:jc w:val="both"/>
        <w:rPr/>
      </w:pPr>
      <w:r>
        <w:rPr>
          <w:sz w:val="24"/>
        </w:rPr>
        <w:t xml:space="preserve">(п. 14(1) введен </w:t>
      </w:r>
      <w:hyperlink r:id="rId32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15. Соответствие жилого помещения указанным в </w:t>
      </w:r>
      <w:hyperlink w:tooltip="а) пригодным для постоянного проживания;" w:anchor="P795" w:history="1">
        <w:r>
          <w:rPr>
            <w:color w:val="0000ff"/>
            <w:sz w:val="24"/>
          </w:rPr>
          <w:t xml:space="preserve">подпунктах "а"</w:t>
        </w:r>
      </w:hyperlink>
      <w:r>
        <w:rPr>
          <w:sz w:val="24"/>
        </w:rPr>
        <w:t xml:space="preserve"> и </w:t>
      </w:r>
      <w:hyperlink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w:anchor="P796" w:history="1">
        <w:r>
          <w:rPr>
            <w:color w:val="0000ff"/>
            <w:sz w:val="24"/>
          </w:rPr>
          <w:t xml:space="preserve">"б" пункта 14</w:t>
        </w:r>
      </w:hyperlink>
      <w:r>
        <w:rPr>
          <w:sz w:val="24"/>
        </w:rPr>
        <w:t xml:space="preserve"> настоящего Положения требованиям устанавливается комиссией, созданной на основании </w:t>
      </w:r>
      <w:hyperlink r:id="rId32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history="1">
        <w:r>
          <w:rPr>
            <w:color w:val="0000ff"/>
            <w:sz w:val="24"/>
          </w:rPr>
          <w:t xml:space="preserve">постановления</w:t>
        </w:r>
      </w:hyperlink>
      <w:r>
        <w:rPr>
          <w:sz w:val="24"/>
        </w:rPr>
        <w:t xml:space="preserve"> Правительства Российской Федерации от 28 </w:t>
      </w:r>
      <w:r>
        <w:rPr>
          <w:sz w:val="24"/>
        </w:rPr>
        <w:t xml:space="preserve">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p>
    <w:p>
      <w:pPr>
        <w:pStyle w:val="1880"/>
        <w:pBdr/>
        <w:spacing w:before="240"/>
        <w:ind w:firstLine="540"/>
        <w:jc w:val="both"/>
        <w:rPr/>
      </w:pPr>
      <w:r>
        <w:rPr>
          <w:sz w:val="24"/>
        </w:rPr>
        <w:t xml:space="preserve">16. В отношении жилого помещения, построенного (приобре</w:t>
      </w:r>
      <w:r>
        <w:rPr>
          <w:sz w:val="24"/>
        </w:rPr>
        <w:t xml:space="preserve">тенного) органом местного самоуправления (или уполномоченным органом г. Севастополя) или органом местного самоуправления (или уполномоченным органом г. Севастополя) совместно с работодателем, оформляется свидетельство о праве муниципальной или долевой собс</w:t>
      </w:r>
      <w:r>
        <w:rPr>
          <w:sz w:val="24"/>
        </w:rPr>
        <w:t xml:space="preserve">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w:t>
      </w:r>
      <w:r>
        <w:rPr>
          <w:sz w:val="24"/>
        </w:rPr>
        <w:t xml:space="preserve">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r/>
    </w:p>
    <w:p>
      <w:pPr>
        <w:pStyle w:val="1880"/>
        <w:pBdr/>
        <w:spacing w:before="240"/>
        <w:ind w:firstLine="540"/>
        <w:jc w:val="both"/>
        <w:rPr/>
      </w:pPr>
      <w:r/>
      <w:bookmarkStart w:id="802" w:name="P802"/>
      <w:r/>
      <w:bookmarkEnd w:id="802"/>
      <w:r>
        <w:rPr>
          <w:sz w:val="24"/>
        </w:rPr>
        <w:t xml:space="preserve">17. Жилые помещения (жилые до</w:t>
      </w:r>
      <w:r>
        <w:rPr>
          <w:sz w:val="24"/>
        </w:rPr>
        <w:t xml:space="preserve">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323" w:tooltip="&quot;Гражданский кодекс Российской Федерации (часть первая)&quot; от 30.11.1994 N 51-ФЗ (ред. от 08.08.2024, с изм. от 31.10.2024) {КонсультантПлюс}" w:history="1">
        <w:r>
          <w:rPr>
            <w:color w:val="0000ff"/>
            <w:sz w:val="24"/>
          </w:rPr>
          <w:t xml:space="preserve">кодексом</w:t>
        </w:r>
      </w:hyperlink>
      <w:r>
        <w:rPr>
          <w:sz w:val="24"/>
        </w:rPr>
        <w:t xml:space="preserve">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w:t>
      </w:r>
      <w:r>
        <w:rPr>
          <w:sz w:val="24"/>
        </w:rPr>
        <w:t xml:space="preserve"> имеет право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w:t>
      </w:r>
      <w:r>
        <w:rPr>
          <w:sz w:val="24"/>
        </w:rPr>
        <w:t xml:space="preserve">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5 до 10 лет без права досрочного внесения платежей.</w:t>
      </w:r>
      <w:r/>
    </w:p>
    <w:p>
      <w:pPr>
        <w:pStyle w:val="1880"/>
        <w:pBdr/>
        <w:spacing/>
        <w:ind/>
        <w:jc w:val="both"/>
        <w:rPr/>
      </w:pPr>
      <w:r>
        <w:rPr>
          <w:sz w:val="24"/>
        </w:rPr>
        <w:t xml:space="preserve">(в ред. </w:t>
      </w:r>
      <w:hyperlink r:id="rId32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r:id="rId325" w:tooltip="&quot;Трудовой кодекс Российской Федерации&quot; от 30.12.2001 N 197-ФЗ (ред. от 28.12.2024) {КонсультантПлюс}" w:history="1">
        <w:r>
          <w:rPr>
            <w:color w:val="0000ff"/>
            <w:sz w:val="24"/>
          </w:rPr>
          <w:t xml:space="preserve">статьей 133</w:t>
        </w:r>
      </w:hyperlink>
      <w:r>
        <w:rPr>
          <w:sz w:val="24"/>
        </w:rPr>
        <w:t xml:space="preserve"> Трудового кодекса Российской Федерации, за 1 кв. метр.</w:t>
      </w:r>
      <w:r/>
    </w:p>
    <w:p>
      <w:pPr>
        <w:pStyle w:val="1880"/>
        <w:pBdr/>
        <w:spacing/>
        <w:ind/>
        <w:jc w:val="both"/>
        <w:rPr/>
      </w:pPr>
      <w:r>
        <w:rPr>
          <w:sz w:val="24"/>
        </w:rPr>
        <w:t xml:space="preserve">(абзац введен </w:t>
      </w:r>
      <w:hyperlink r:id="rId32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r/>
    </w:p>
    <w:p>
      <w:pPr>
        <w:pStyle w:val="1880"/>
        <w:pBdr/>
        <w:spacing w:before="240"/>
        <w:ind w:firstLine="540"/>
        <w:jc w:val="both"/>
        <w:rPr/>
      </w:pPr>
      <w:r>
        <w:rPr>
          <w:sz w:val="24"/>
        </w:rPr>
        <w:t xml:space="preserve">В случае рождения (усыновления) у гражда</w:t>
      </w:r>
      <w:r>
        <w:rPr>
          <w:sz w:val="24"/>
        </w:rPr>
        <w:t xml:space="preserve">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r/>
    </w:p>
    <w:p>
      <w:pPr>
        <w:pStyle w:val="1880"/>
        <w:pBdr/>
        <w:spacing w:before="240"/>
        <w:ind w:firstLine="540"/>
        <w:jc w:val="both"/>
        <w:rPr/>
      </w:pPr>
      <w:r>
        <w:rPr>
          <w:sz w:val="24"/>
        </w:rPr>
        <w:t xml:space="preserve">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r/>
    </w:p>
    <w:p>
      <w:pPr>
        <w:pStyle w:val="1880"/>
        <w:pBdr/>
        <w:spacing w:before="240"/>
        <w:ind w:firstLine="540"/>
        <w:jc w:val="both"/>
        <w:rPr/>
      </w:pPr>
      <w:r>
        <w:rPr>
          <w:sz w:val="24"/>
        </w:rPr>
        <w:t xml:space="preserve">Органы местного самоуправления или уполномоченный орган г. Севастополя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r/>
    </w:p>
    <w:p>
      <w:pPr>
        <w:pStyle w:val="1880"/>
        <w:pBdr/>
        <w:spacing w:before="240"/>
        <w:ind w:firstLine="540"/>
        <w:jc w:val="both"/>
        <w:rPr/>
      </w:pPr>
      <w:r/>
      <w:bookmarkStart w:id="810" w:name="P810"/>
      <w:r/>
      <w:bookmarkEnd w:id="810"/>
      <w:r>
        <w:rPr>
          <w:sz w:val="24"/>
        </w:rPr>
        <w:t xml:space="preserve">18. Существенными условиями договора найма жилого помещения, указанного в </w:t>
      </w:r>
      <w:hyperlink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 w:anchor="P802" w:history="1">
        <w:r>
          <w:rPr>
            <w:color w:val="0000ff"/>
            <w:sz w:val="24"/>
          </w:rPr>
          <w:t xml:space="preserve">пункте 17</w:t>
        </w:r>
      </w:hyperlink>
      <w:r>
        <w:rPr>
          <w:sz w:val="24"/>
        </w:rPr>
        <w:t xml:space="preserve"> настоящего Положения, являются:</w:t>
      </w:r>
      <w:r/>
    </w:p>
    <w:p>
      <w:pPr>
        <w:pStyle w:val="1880"/>
        <w:pBdr/>
        <w:spacing w:before="240"/>
        <w:ind w:firstLine="540"/>
        <w:jc w:val="both"/>
        <w:rPr/>
      </w:pPr>
      <w:r>
        <w:rPr>
          <w:sz w:val="24"/>
        </w:rPr>
        <w:t xml:space="preserve">а) работа нанимателя жилого помещения у работодателя по трудовому договору в течение не менее 5 лет на сельских территориях, территориях опорных населенных пунктов</w:t>
      </w:r>
      <w:r>
        <w:rPr>
          <w:sz w:val="24"/>
        </w:rPr>
        <w:t xml:space="preserve">,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tooltip="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 w:anchor="P813" w:history="1">
        <w:r>
          <w:rPr>
            <w:color w:val="0000ff"/>
            <w:sz w:val="24"/>
          </w:rPr>
          <w:t xml:space="preserve">подпункте "б"</w:t>
        </w:r>
      </w:hyperlink>
      <w:r>
        <w:rPr>
          <w:sz w:val="24"/>
        </w:rPr>
        <w:t xml:space="preserve"> настоящего пункта;</w:t>
      </w:r>
      <w:r/>
    </w:p>
    <w:p>
      <w:pPr>
        <w:pStyle w:val="1880"/>
        <w:pBdr/>
        <w:spacing/>
        <w:ind/>
        <w:jc w:val="both"/>
        <w:rPr/>
      </w:pPr>
      <w:r>
        <w:rPr>
          <w:sz w:val="24"/>
        </w:rPr>
        <w:t xml:space="preserve">(в ред. Постановлений Правительства РФ от 22.12.2023 </w:t>
      </w:r>
      <w:hyperlink r:id="rId32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2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813" w:name="P813"/>
      <w:r/>
      <w:bookmarkEnd w:id="813"/>
      <w:r>
        <w:rPr>
          <w:sz w:val="24"/>
        </w:rPr>
        <w:t xml:space="preserve">б) п</w:t>
      </w:r>
      <w:r>
        <w:rPr>
          <w:sz w:val="24"/>
        </w:rPr>
        <w:t xml:space="preserve">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w:t>
      </w:r>
      <w:r>
        <w:rPr>
          <w:sz w:val="24"/>
        </w:rPr>
        <w:t xml:space="preserve">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r/>
    </w:p>
    <w:p>
      <w:pPr>
        <w:pStyle w:val="1880"/>
        <w:pBdr/>
        <w:spacing/>
        <w:ind/>
        <w:jc w:val="both"/>
        <w:rPr/>
      </w:pPr>
      <w:r>
        <w:rPr>
          <w:sz w:val="24"/>
        </w:rPr>
        <w:t xml:space="preserve">(в ред. Постановлений Правительства РФ от 22.12.2023 </w:t>
      </w:r>
      <w:hyperlink r:id="rId32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33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19. В случае несоблюдения нанимателем жилого помещения условий, предусмотренных </w:t>
      </w:r>
      <w:hyperlink w:tooltip="18. Существенными условиями договора найма жилого помещения, указанного в пункте 17 настоящего Положения, являются:" w:anchor="P810" w:history="1">
        <w:r>
          <w:rPr>
            <w:color w:val="0000ff"/>
            <w:sz w:val="24"/>
          </w:rPr>
          <w:t xml:space="preserve">пунктом 18</w:t>
        </w:r>
      </w:hyperlink>
      <w:r>
        <w:rPr>
          <w:sz w:val="24"/>
        </w:rPr>
        <w:t xml:space="preserve"> настоящего Положения, наниматель жилого помещения лишается права приобрести жилое помещение, указанное в </w:t>
      </w:r>
      <w:hyperlink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 w:anchor="P802" w:history="1">
        <w:r>
          <w:rPr>
            <w:color w:val="0000ff"/>
            <w:sz w:val="24"/>
          </w:rPr>
          <w:t xml:space="preserve">пункте 17</w:t>
        </w:r>
      </w:hyperlink>
      <w:r>
        <w:rPr>
          <w:sz w:val="24"/>
        </w:rPr>
        <w:t xml:space="preserve"> настоящего Положения, в свою собственность по выкупной цене жилья.</w:t>
      </w:r>
      <w:r/>
    </w:p>
    <w:p>
      <w:pPr>
        <w:pStyle w:val="1880"/>
        <w:pBdr/>
        <w:spacing w:before="240"/>
        <w:ind w:firstLine="540"/>
        <w:jc w:val="both"/>
        <w:rPr/>
      </w:pPr>
      <w:r>
        <w:rPr>
          <w:sz w:val="24"/>
        </w:rPr>
        <w:t xml:space="preserve">19(1). В случае гибели (смерти) гражданина, призванного на военную службу по мобилизации в Вооруженн</w:t>
      </w:r>
      <w:r>
        <w:rPr>
          <w:sz w:val="24"/>
        </w:rPr>
        <w:t xml:space="preserve">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331" w:tooltip="Федеральный закон от 31.05.1996 N 61-ФЗ (ред. от 26.12.2024) &quot;Об обороне&quot; {КонсультантПлюс}" w:history="1">
        <w:r>
          <w:rPr>
            <w:color w:val="0000ff"/>
            <w:sz w:val="24"/>
          </w:rPr>
          <w:t xml:space="preserve">пункте 6 статьи 1</w:t>
        </w:r>
      </w:hyperlink>
      <w:r>
        <w:rPr>
          <w:sz w:val="24"/>
        </w:rP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w:t>
      </w:r>
      <w:r>
        <w:rPr>
          <w:sz w:val="24"/>
        </w:rPr>
        <w:t xml:space="preserve">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w:t>
      </w:r>
      <w:r>
        <w:rPr>
          <w:sz w:val="24"/>
        </w:rPr>
        <w:t xml:space="preserve">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w:t>
      </w:r>
      <w:r>
        <w:rPr>
          <w:sz w:val="24"/>
        </w:rPr>
        <w:t xml:space="preserve">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указанное в </w:t>
      </w:r>
      <w:hyperlink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 w:anchor="P802" w:history="1">
        <w:r>
          <w:rPr>
            <w:color w:val="0000ff"/>
            <w:sz w:val="24"/>
          </w:rPr>
          <w:t xml:space="preserve">пункте 17</w:t>
        </w:r>
      </w:hyperlink>
      <w:r>
        <w:rPr>
          <w:sz w:val="24"/>
        </w:rPr>
        <w:t xml:space="preserve"> настоящего Положения, в свою собственность по выкупной цене жилья. Причинная связь увечья (ранения, травмы, контузии) или заболевания, приведших к смерти военнослужащего или признанию военнослужащего инвали</w:t>
      </w:r>
      <w:r>
        <w:rPr>
          <w:sz w:val="24"/>
        </w:rPr>
        <w:t xml:space="preserve">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r/>
    </w:p>
    <w:p>
      <w:pPr>
        <w:pStyle w:val="1880"/>
        <w:pBdr/>
        <w:spacing/>
        <w:ind/>
        <w:jc w:val="both"/>
        <w:rPr/>
      </w:pPr>
      <w:r>
        <w:rPr>
          <w:sz w:val="24"/>
        </w:rPr>
        <w:t xml:space="preserve">(п. 19(1) введен </w:t>
      </w:r>
      <w:hyperlink r:id="rId33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20. Наниматель жилого помещения впр</w:t>
      </w:r>
      <w:r>
        <w:rPr>
          <w:sz w:val="24"/>
        </w:rPr>
        <w:t xml:space="preserve">аве требовать, в том числе в судебном порядке, от собственника (собственников) жилого помещения возврата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tooltip="18. Существенными условиями договора найма жилого помещения, указанного в пункте 17 настоящего Положения, являются:" w:anchor="P810" w:history="1">
        <w:r>
          <w:rPr>
            <w:color w:val="0000ff"/>
            <w:sz w:val="24"/>
          </w:rPr>
          <w:t xml:space="preserve">пунктом 18</w:t>
        </w:r>
      </w:hyperlink>
      <w:r>
        <w:rPr>
          <w:sz w:val="24"/>
        </w:rPr>
        <w:t xml:space="preserve"> настоящего Положения.</w:t>
      </w:r>
      <w:r/>
    </w:p>
    <w:p>
      <w:pPr>
        <w:pStyle w:val="1880"/>
        <w:pBdr/>
        <w:spacing/>
        <w:ind/>
        <w:jc w:val="both"/>
        <w:rPr/>
      </w:pPr>
      <w:r>
        <w:rPr>
          <w:sz w:val="24"/>
        </w:rPr>
        <w:t xml:space="preserve">(п. 20 в ред. </w:t>
      </w:r>
      <w:hyperlink r:id="rId33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2"/>
        <w:rPr/>
      </w:pPr>
      <w:r>
        <w:rPr>
          <w:sz w:val="24"/>
        </w:rPr>
        <w:t xml:space="preserve">Приложение N 3</w:t>
      </w:r>
      <w:r/>
    </w:p>
    <w:p>
      <w:pPr>
        <w:pStyle w:val="1880"/>
        <w:pBdr/>
        <w:spacing/>
        <w:ind/>
        <w:jc w:val="right"/>
        <w:rPr/>
      </w:pPr>
      <w:r>
        <w:rPr>
          <w:sz w:val="24"/>
        </w:rPr>
        <w:t xml:space="preserve">к Правилам предоставления</w:t>
      </w:r>
      <w:r/>
    </w:p>
    <w:p>
      <w:pPr>
        <w:pStyle w:val="1880"/>
        <w:pBdr/>
        <w:spacing/>
        <w:ind/>
        <w:jc w:val="right"/>
        <w:rPr/>
      </w:pPr>
      <w:r>
        <w:rPr>
          <w:sz w:val="24"/>
        </w:rPr>
        <w:t xml:space="preserve">и распределения субсидий</w:t>
      </w:r>
      <w:r/>
    </w:p>
    <w:p>
      <w:pPr>
        <w:pStyle w:val="1880"/>
        <w:pBdr/>
        <w:spacing/>
        <w:ind/>
        <w:jc w:val="right"/>
        <w:rPr/>
      </w:pPr>
      <w:r>
        <w:rPr>
          <w:sz w:val="24"/>
        </w:rPr>
        <w:t xml:space="preserve">из федерального бюджета бюджетам</w:t>
      </w:r>
      <w:r/>
    </w:p>
    <w:p>
      <w:pPr>
        <w:pStyle w:val="1880"/>
        <w:pBdr/>
        <w:spacing/>
        <w:ind/>
        <w:jc w:val="right"/>
        <w:rPr/>
      </w:pPr>
      <w:r>
        <w:rPr>
          <w:sz w:val="24"/>
        </w:rPr>
        <w:t xml:space="preserve">субъектов Российской Федерации</w:t>
      </w:r>
      <w:r/>
    </w:p>
    <w:p>
      <w:pPr>
        <w:pStyle w:val="1880"/>
        <w:pBdr/>
        <w:spacing/>
        <w:ind/>
        <w:jc w:val="right"/>
        <w:rPr/>
      </w:pPr>
      <w:r>
        <w:rPr>
          <w:sz w:val="24"/>
        </w:rPr>
        <w:t xml:space="preserve">на развитие жилищного строительства</w:t>
      </w:r>
      <w:r/>
    </w:p>
    <w:p>
      <w:pPr>
        <w:pStyle w:val="1880"/>
        <w:pBdr/>
        <w:spacing/>
        <w:ind/>
        <w:jc w:val="right"/>
        <w:rPr/>
      </w:pPr>
      <w:r>
        <w:rPr>
          <w:sz w:val="24"/>
        </w:rPr>
        <w:t xml:space="preserve">на сельских территориях и повышение</w:t>
      </w:r>
      <w:r/>
    </w:p>
    <w:p>
      <w:pPr>
        <w:pStyle w:val="1880"/>
        <w:pBdr/>
        <w:spacing/>
        <w:ind/>
        <w:jc w:val="right"/>
        <w:rPr/>
      </w:pPr>
      <w:r>
        <w:rPr>
          <w:sz w:val="24"/>
        </w:rPr>
        <w:t xml:space="preserve">уровня благоустройства домовладений</w:t>
      </w:r>
      <w:r/>
    </w:p>
    <w:p>
      <w:pPr>
        <w:pStyle w:val="1880"/>
        <w:pBdr/>
        <w:spacing/>
        <w:ind/>
        <w:jc w:val="both"/>
        <w:rPr/>
      </w:pPr>
      <w:r>
        <w:rPr>
          <w:sz w:val="24"/>
        </w:rPr>
      </w:r>
      <w:r/>
    </w:p>
    <w:p>
      <w:pPr>
        <w:pStyle w:val="1882"/>
        <w:pBdr/>
        <w:spacing/>
        <w:ind/>
        <w:jc w:val="center"/>
        <w:rPr/>
      </w:pPr>
      <w:r>
        <w:rPr>
          <w:sz w:val="24"/>
        </w:rPr>
        <w:t xml:space="preserve">МЕТОДИКА</w:t>
      </w:r>
      <w:r/>
    </w:p>
    <w:p>
      <w:pPr>
        <w:pStyle w:val="1882"/>
        <w:pBdr/>
        <w:spacing/>
        <w:ind/>
        <w:jc w:val="center"/>
        <w:rPr/>
      </w:pPr>
      <w:r>
        <w:rPr>
          <w:sz w:val="24"/>
        </w:rPr>
        <w:t xml:space="preserve">ДЕТАЛИЗАЦИИ МЕРОПРИЯТИЯ (УКРУПНЕННОГО ИНВЕСТИЦИОННОГО</w:t>
      </w:r>
      <w:r/>
    </w:p>
    <w:p>
      <w:pPr>
        <w:pStyle w:val="1882"/>
        <w:pBdr/>
        <w:spacing/>
        <w:ind/>
        <w:jc w:val="center"/>
        <w:rPr/>
      </w:pPr>
      <w:r>
        <w:rPr>
          <w:sz w:val="24"/>
        </w:rPr>
        <w:t xml:space="preserve">ПРОЕКТА) ПО СТРОИТЕЛЬСТВУ ЖИЛЬЯ, ПРЕДОСТАВЛЯЕМОГО</w:t>
      </w:r>
      <w:r/>
    </w:p>
    <w:p>
      <w:pPr>
        <w:pStyle w:val="1882"/>
        <w:pBdr/>
        <w:spacing/>
        <w:ind/>
        <w:jc w:val="center"/>
        <w:rPr/>
      </w:pPr>
      <w:r>
        <w:rPr>
          <w:sz w:val="24"/>
        </w:rPr>
        <w:t xml:space="preserve">ПО ДОГОВОРУ НАЙМА ЖИЛОГО ПОМЕЩЕНИЯ</w:t>
      </w:r>
      <w:r/>
    </w:p>
    <w:p>
      <w:pPr>
        <w:pStyle w:val="1880"/>
        <w:pBdr/>
        <w:spacing/>
        <w:ind/>
        <w:jc w:val="center"/>
        <w:rPr/>
      </w:pPr>
      <w:r>
        <w:rPr>
          <w:sz w:val="24"/>
        </w:rPr>
      </w:r>
      <w:r/>
    </w:p>
    <w:p>
      <w:pPr>
        <w:pStyle w:val="1880"/>
        <w:pBdr/>
        <w:spacing/>
        <w:ind w:firstLine="540"/>
        <w:jc w:val="both"/>
        <w:rPr/>
      </w:pPr>
      <w:r>
        <w:rPr>
          <w:sz w:val="24"/>
        </w:rPr>
        <w:t xml:space="preserve">Утратила силу. - </w:t>
      </w:r>
      <w:hyperlink r:id="rId33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12.12.2024 N 1767.</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2"/>
        <w:rPr/>
      </w:pPr>
      <w:r>
        <w:rPr>
          <w:sz w:val="24"/>
        </w:rPr>
        <w:t xml:space="preserve">Приложение N 4</w:t>
      </w:r>
      <w:r/>
    </w:p>
    <w:p>
      <w:pPr>
        <w:pStyle w:val="1880"/>
        <w:pBdr/>
        <w:spacing/>
        <w:ind/>
        <w:jc w:val="right"/>
        <w:rPr/>
      </w:pPr>
      <w:r>
        <w:rPr>
          <w:sz w:val="24"/>
        </w:rPr>
        <w:t xml:space="preserve">к Правилам предоставления</w:t>
      </w:r>
      <w:r/>
    </w:p>
    <w:p>
      <w:pPr>
        <w:pStyle w:val="1880"/>
        <w:pBdr/>
        <w:spacing/>
        <w:ind/>
        <w:jc w:val="right"/>
        <w:rPr/>
      </w:pPr>
      <w:r>
        <w:rPr>
          <w:sz w:val="24"/>
        </w:rPr>
        <w:t xml:space="preserve">и распределения субсидий</w:t>
      </w:r>
      <w:r/>
    </w:p>
    <w:p>
      <w:pPr>
        <w:pStyle w:val="1880"/>
        <w:pBdr/>
        <w:spacing/>
        <w:ind/>
        <w:jc w:val="right"/>
        <w:rPr/>
      </w:pPr>
      <w:r>
        <w:rPr>
          <w:sz w:val="24"/>
        </w:rPr>
        <w:t xml:space="preserve">из федерального бюджета бюджетам</w:t>
      </w:r>
      <w:r/>
    </w:p>
    <w:p>
      <w:pPr>
        <w:pStyle w:val="1880"/>
        <w:pBdr/>
        <w:spacing/>
        <w:ind/>
        <w:jc w:val="right"/>
        <w:rPr/>
      </w:pPr>
      <w:r>
        <w:rPr>
          <w:sz w:val="24"/>
        </w:rPr>
        <w:t xml:space="preserve">субъектов Российской Федерации</w:t>
      </w:r>
      <w:r/>
    </w:p>
    <w:p>
      <w:pPr>
        <w:pStyle w:val="1880"/>
        <w:pBdr/>
        <w:spacing/>
        <w:ind/>
        <w:jc w:val="right"/>
        <w:rPr/>
      </w:pPr>
      <w:r>
        <w:rPr>
          <w:sz w:val="24"/>
        </w:rPr>
        <w:t xml:space="preserve">на развитие жилищного строительства</w:t>
      </w:r>
      <w:r/>
    </w:p>
    <w:p>
      <w:pPr>
        <w:pStyle w:val="1880"/>
        <w:pBdr/>
        <w:spacing/>
        <w:ind/>
        <w:jc w:val="right"/>
        <w:rPr/>
      </w:pPr>
      <w:r>
        <w:rPr>
          <w:sz w:val="24"/>
        </w:rPr>
        <w:t xml:space="preserve">на сельских территориях и повышение</w:t>
      </w:r>
      <w:r/>
    </w:p>
    <w:p>
      <w:pPr>
        <w:pStyle w:val="1880"/>
        <w:pBdr/>
        <w:spacing/>
        <w:ind/>
        <w:jc w:val="right"/>
        <w:rPr/>
      </w:pPr>
      <w:r>
        <w:rPr>
          <w:sz w:val="24"/>
        </w:rPr>
        <w:t xml:space="preserve">уровня благоустройства домовладений</w:t>
      </w:r>
      <w:r/>
    </w:p>
    <w:p>
      <w:pPr>
        <w:pStyle w:val="1880"/>
        <w:pBdr/>
        <w:spacing/>
        <w:ind/>
        <w:jc w:val="both"/>
        <w:rPr/>
      </w:pPr>
      <w:r>
        <w:rPr>
          <w:sz w:val="24"/>
        </w:rPr>
      </w:r>
      <w:r/>
    </w:p>
    <w:p>
      <w:pPr>
        <w:pStyle w:val="1882"/>
        <w:pBdr/>
        <w:spacing/>
        <w:ind/>
        <w:jc w:val="center"/>
        <w:rPr/>
      </w:pPr>
      <w:r/>
      <w:bookmarkStart w:id="850" w:name="P850"/>
      <w:r/>
      <w:bookmarkEnd w:id="850"/>
      <w:r>
        <w:rPr>
          <w:sz w:val="24"/>
        </w:rPr>
        <w:t xml:space="preserve">МЕТОДИКА</w:t>
      </w:r>
      <w:r/>
    </w:p>
    <w:p>
      <w:pPr>
        <w:pStyle w:val="1882"/>
        <w:pBdr/>
        <w:spacing/>
        <w:ind/>
        <w:jc w:val="center"/>
        <w:rPr/>
      </w:pPr>
      <w:r>
        <w:rPr>
          <w:sz w:val="24"/>
        </w:rPr>
        <w:t xml:space="preserve">ДЕТАЛИЗАЦИИ МЕРОПРИЯТИЯ (УКРУПНЕННОГО ИНВЕСТИЦИОННОГО</w:t>
      </w:r>
      <w:r/>
    </w:p>
    <w:p>
      <w:pPr>
        <w:pStyle w:val="1882"/>
        <w:pBdr/>
        <w:spacing/>
        <w:ind/>
        <w:jc w:val="center"/>
        <w:rPr/>
      </w:pPr>
      <w:r>
        <w:rPr>
          <w:sz w:val="24"/>
        </w:rPr>
        <w:t xml:space="preserve">ПРОЕКТА) ПО ОБУСТРОЙСТВУ ОБЪЕКТАМИ ИНЖЕНЕРНОЙ ИНФРАСТРУКТУРЫ</w:t>
      </w:r>
      <w:r/>
    </w:p>
    <w:p>
      <w:pPr>
        <w:pStyle w:val="1882"/>
        <w:pBdr/>
        <w:spacing/>
        <w:ind/>
        <w:jc w:val="center"/>
        <w:rPr/>
      </w:pPr>
      <w:r>
        <w:rPr>
          <w:sz w:val="24"/>
        </w:rPr>
        <w:t xml:space="preserve">И БЛАГОУСТРОЙСТВУ ПЛОЩАДОК, РАСПОЛОЖЕННЫХ НА СЕЛЬСКИХ</w:t>
      </w:r>
      <w:r/>
    </w:p>
    <w:p>
      <w:pPr>
        <w:pStyle w:val="1882"/>
        <w:pBdr/>
        <w:spacing/>
        <w:ind/>
        <w:jc w:val="center"/>
        <w:rPr/>
      </w:pPr>
      <w:r>
        <w:rPr>
          <w:sz w:val="24"/>
        </w:rPr>
        <w:t xml:space="preserve">ТЕРРИТОРИЯХ, ПОД КОМПАКТНУЮ ЖИЛИЩНУЮ ЗАСТРОЙКУ</w:t>
      </w:r>
      <w:r/>
    </w:p>
    <w:p>
      <w:pPr>
        <w:pStyle w:val="1880"/>
        <w:pBdr/>
        <w:spacing/>
        <w:ind/>
        <w:jc w:val="both"/>
        <w:rPr/>
      </w:pPr>
      <w:r>
        <w:rPr>
          <w:sz w:val="24"/>
        </w:rPr>
      </w:r>
      <w:r/>
    </w:p>
    <w:p>
      <w:pPr>
        <w:pStyle w:val="1880"/>
        <w:pBdr/>
        <w:spacing/>
        <w:ind w:firstLine="540"/>
        <w:jc w:val="both"/>
        <w:rPr/>
      </w:pPr>
      <w:r>
        <w:rPr>
          <w:sz w:val="24"/>
        </w:rP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w:t>
      </w:r>
      <w:r>
        <w:rPr>
          <w:sz w:val="24"/>
        </w:rPr>
        <w:t xml:space="preserve">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том числе с предоставлением соответствующих субсидий из бюджетов субъект..." w:anchor="P299" w:history="1">
        <w:r>
          <w:rPr>
            <w:color w:val="0000ff"/>
            <w:sz w:val="24"/>
          </w:rPr>
          <w:t xml:space="preserve">подпунктом "в" пункта 2</w:t>
        </w:r>
      </w:hyperlink>
      <w:r>
        <w:rPr>
          <w:sz w:val="24"/>
        </w:rPr>
        <w:t xml:space="preserve"> Правил предоставления и распределения субсидий из федерального бюджета бюджетам субъектов Российской Федера</w:t>
      </w:r>
      <w:r>
        <w:rPr>
          <w:sz w:val="24"/>
        </w:rPr>
        <w:t xml:space="preserve">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 (далее - субсидия).</w:t>
      </w:r>
      <w:r/>
    </w:p>
    <w:p>
      <w:pPr>
        <w:pStyle w:val="1880"/>
        <w:pBdr/>
        <w:spacing w:before="240"/>
        <w:ind w:firstLine="540"/>
        <w:jc w:val="both"/>
        <w:rPr/>
      </w:pPr>
      <w:r/>
      <w:bookmarkStart w:id="857" w:name="P857"/>
      <w:r/>
      <w:bookmarkEnd w:id="857"/>
      <w:r>
        <w:rPr>
          <w:sz w:val="24"/>
        </w:rPr>
        <w:t xml:space="preserve">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w:t>
      </w:r>
      <w:r>
        <w:rPr>
          <w:sz w:val="24"/>
        </w:rPr>
        <w:t xml:space="preserve">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w:t>
      </w:r>
      <w:r>
        <w:rPr>
          <w:sz w:val="24"/>
        </w:rPr>
        <w:t xml:space="preserve">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w:t>
      </w:r>
      <w:r>
        <w:rPr>
          <w:sz w:val="24"/>
        </w:rPr>
        <w:t xml:space="preserve">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r/>
    </w:p>
    <w:p>
      <w:pPr>
        <w:pStyle w:val="1880"/>
        <w:pBdr/>
        <w:spacing w:before="240"/>
        <w:ind w:firstLine="540"/>
        <w:jc w:val="both"/>
        <w:rPr/>
      </w:pPr>
      <w:r>
        <w:rPr>
          <w:sz w:val="24"/>
        </w:rPr>
        <w:t xml:space="preserve">Решения, указанные в </w:t>
      </w:r>
      <w:hyperlink w:tooltip="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 w:anchor="P857" w:history="1">
        <w:r>
          <w:rPr>
            <w:color w:val="0000ff"/>
            <w:sz w:val="24"/>
          </w:rPr>
          <w:t xml:space="preserve">абзаце первом</w:t>
        </w:r>
      </w:hyperlink>
      <w:r>
        <w:rPr>
          <w:sz w:val="24"/>
        </w:rP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r/>
    </w:p>
    <w:p>
      <w:pPr>
        <w:pStyle w:val="1880"/>
        <w:pBdr/>
        <w:spacing w:before="240"/>
        <w:ind w:firstLine="540"/>
        <w:jc w:val="both"/>
        <w:rPr/>
      </w:pPr>
      <w:r>
        <w:rPr>
          <w:sz w:val="24"/>
        </w:rPr>
        <w:t xml:space="preserve">3. Адресное (пообъектное) распределение субсидий подлежит ежегодному уточнению в соответствии с утверждаемыми параметрами федерального бюджета.</w:t>
      </w:r>
      <w:r/>
    </w:p>
    <w:p>
      <w:pPr>
        <w:pStyle w:val="1880"/>
        <w:pBdr/>
        <w:spacing w:before="240"/>
        <w:ind w:firstLine="540"/>
        <w:jc w:val="both"/>
        <w:rPr/>
      </w:pPr>
      <w:r/>
      <w:bookmarkStart w:id="860" w:name="P860"/>
      <w:r/>
      <w:bookmarkEnd w:id="860"/>
      <w:r>
        <w:rPr>
          <w:sz w:val="24"/>
        </w:rPr>
        <w:t xml:space="preserve">4. Для осуществления детализации мероприятия исполнительный орган субъекта Российской Федерации, уполномоченн</w:t>
      </w:r>
      <w:r>
        <w:rPr>
          <w:sz w:val="24"/>
        </w:rPr>
        <w:t xml:space="preserve">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r/>
    </w:p>
    <w:p>
      <w:pPr>
        <w:pStyle w:val="1880"/>
        <w:pBdr/>
        <w:spacing w:before="240"/>
        <w:ind w:firstLine="540"/>
        <w:jc w:val="both"/>
        <w:rPr/>
      </w:pPr>
      <w:r/>
      <w:bookmarkStart w:id="861" w:name="P861"/>
      <w:r/>
      <w:bookmarkEnd w:id="861"/>
      <w:r>
        <w:rPr>
          <w:sz w:val="24"/>
        </w:rPr>
        <w:t xml:space="preserve">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r/>
    </w:p>
    <w:p>
      <w:pPr>
        <w:pStyle w:val="1880"/>
        <w:pBdr/>
        <w:spacing w:before="240"/>
        <w:ind w:firstLine="540"/>
        <w:jc w:val="both"/>
        <w:rPr/>
      </w:pPr>
      <w:r>
        <w:rPr>
          <w:sz w:val="24"/>
        </w:rPr>
        <w:t xml:space="preserve">наименования объекта (проекта), местонахождения, мощности, сроков строительства и ввода в эксплуатацию, стоимости (предельной стоимости);</w:t>
      </w:r>
      <w:r/>
    </w:p>
    <w:p>
      <w:pPr>
        <w:pStyle w:val="1880"/>
        <w:pBdr/>
        <w:spacing w:before="240"/>
        <w:ind w:firstLine="540"/>
        <w:jc w:val="both"/>
        <w:rPr/>
      </w:pPr>
      <w:r>
        <w:rPr>
          <w:sz w:val="24"/>
        </w:rPr>
        <w:t xml:space="preserve">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w:t>
      </w:r>
      <w:r>
        <w:rPr>
          <w:sz w:val="24"/>
        </w:rPr>
        <w:t xml:space="preserve">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r/>
    </w:p>
    <w:p>
      <w:pPr>
        <w:pStyle w:val="1880"/>
        <w:pBdr/>
        <w:spacing w:before="240"/>
        <w:ind w:firstLine="540"/>
        <w:jc w:val="both"/>
        <w:rPr/>
      </w:pPr>
      <w:r>
        <w:rPr>
          <w:sz w:val="24"/>
        </w:rPr>
        <w:t xml:space="preserve">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r/>
    </w:p>
    <w:p>
      <w:pPr>
        <w:pStyle w:val="1880"/>
        <w:pBdr/>
        <w:spacing w:before="240"/>
        <w:ind w:firstLine="540"/>
        <w:jc w:val="both"/>
        <w:rPr/>
      </w:pPr>
      <w:r>
        <w:rPr>
          <w:sz w:val="24"/>
        </w:rPr>
        <w:t xml:space="preserve">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w:t>
      </w:r>
      <w:r>
        <w:rPr>
          <w:sz w:val="24"/>
        </w:rPr>
        <w:t xml:space="preserve">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r/>
    </w:p>
    <w:p>
      <w:pPr>
        <w:pStyle w:val="1880"/>
        <w:pBdr/>
        <w:spacing w:before="240"/>
        <w:ind w:firstLine="540"/>
        <w:jc w:val="both"/>
        <w:rPr/>
      </w:pPr>
      <w:r>
        <w:rPr>
          <w:sz w:val="24"/>
        </w:rPr>
        <w:t xml:space="preserve">б) информация о выполнении условий предоставления и расходования субсидий;</w:t>
      </w:r>
      <w:r/>
    </w:p>
    <w:p>
      <w:pPr>
        <w:pStyle w:val="1880"/>
        <w:pBdr/>
        <w:spacing w:before="240"/>
        <w:ind w:firstLine="540"/>
        <w:jc w:val="both"/>
        <w:rPr/>
      </w:pPr>
      <w:r>
        <w:rPr>
          <w:sz w:val="24"/>
        </w:rPr>
        <w:t xml:space="preserve">в) паспорта проектов компактной жилищной застройки.</w:t>
      </w:r>
      <w:r/>
    </w:p>
    <w:p>
      <w:pPr>
        <w:pStyle w:val="1880"/>
        <w:pBdr/>
        <w:spacing w:before="240"/>
        <w:ind w:firstLine="540"/>
        <w:jc w:val="both"/>
        <w:rPr/>
      </w:pPr>
      <w:r>
        <w:rPr>
          <w:sz w:val="24"/>
        </w:rPr>
        <w:t xml:space="preserve">5. Заявка и документы, указанные в </w:t>
      </w:r>
      <w:hyperlink w:tooltip="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 w:anchor="P860" w:history="1">
        <w:r>
          <w:rPr>
            <w:color w:val="0000ff"/>
            <w:sz w:val="24"/>
          </w:rPr>
          <w:t xml:space="preserve">пункте 4</w:t>
        </w:r>
      </w:hyperlink>
      <w:r>
        <w:rPr>
          <w:sz w:val="24"/>
        </w:rPr>
        <w:t xml:space="preserve"> настоящей методики, оформляются и представляются по форме, устанавливаемой Министерством сельского хозяйства Российской Федерации.</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4</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 НА ОКАЗАНИЕ</w:t>
      </w:r>
      <w:r/>
    </w:p>
    <w:p>
      <w:pPr>
        <w:pStyle w:val="1882"/>
        <w:pBdr/>
        <w:spacing/>
        <w:ind/>
        <w:jc w:val="center"/>
        <w:rPr/>
      </w:pPr>
      <w:r>
        <w:rPr>
          <w:sz w:val="24"/>
        </w:rPr>
        <w:t xml:space="preserve">ФИНАНСОВОЙ ПОДДЕРЖКИ ПРИ ИСПОЛНЕНИИ РАСХОДНЫХ ОБЯЗАТЕЛЬСТВ</w:t>
      </w:r>
      <w:r/>
    </w:p>
    <w:p>
      <w:pPr>
        <w:pStyle w:val="1882"/>
        <w:pBdr/>
        <w:spacing/>
        <w:ind/>
        <w:jc w:val="center"/>
        <w:rPr/>
      </w:pPr>
      <w:r>
        <w:rPr>
          <w:sz w:val="24"/>
        </w:rPr>
        <w:t xml:space="preserve">МУНИЦИПАЛЬНЫХ ОБРАЗОВАНИЙ ПО СТРОИТЕЛЬСТВУ (ПРИОБРЕТЕНИЮ)</w:t>
      </w:r>
      <w:r/>
    </w:p>
    <w:p>
      <w:pPr>
        <w:pStyle w:val="1882"/>
        <w:pBdr/>
        <w:spacing/>
        <w:ind/>
        <w:jc w:val="center"/>
        <w:rPr/>
      </w:pPr>
      <w:r>
        <w:rPr>
          <w:sz w:val="24"/>
        </w:rPr>
        <w:t xml:space="preserve">ЖИЛЬЯ, ПРЕДОСТАВЛЯЕМОГО ПО ДОГОВОРУ НАЙМА ЖИЛОГО ПОМЕЩЕНИЯ</w:t>
      </w:r>
      <w:r/>
    </w:p>
    <w:p>
      <w:pPr>
        <w:pStyle w:val="1880"/>
        <w:pBdr/>
        <w:spacing/>
        <w:ind/>
        <w:jc w:val="both"/>
        <w:rPr/>
      </w:pPr>
      <w:r>
        <w:rPr>
          <w:sz w:val="24"/>
        </w:rPr>
      </w:r>
      <w:r/>
    </w:p>
    <w:p>
      <w:pPr>
        <w:pStyle w:val="1880"/>
        <w:pBdr/>
        <w:spacing/>
        <w:ind w:firstLine="540"/>
        <w:jc w:val="both"/>
        <w:rPr/>
      </w:pPr>
      <w:r>
        <w:rPr>
          <w:sz w:val="24"/>
        </w:rPr>
        <w:t xml:space="preserve">Утратили силу с 1 января 2023 года. - </w:t>
      </w:r>
      <w:hyperlink r:id="rId335"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23.12.2022 N 2409.</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5</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w:t>
      </w:r>
      <w:r/>
    </w:p>
    <w:p>
      <w:pPr>
        <w:pStyle w:val="1882"/>
        <w:pBdr/>
        <w:spacing/>
        <w:ind/>
        <w:jc w:val="center"/>
        <w:rPr/>
      </w:pPr>
      <w:r>
        <w:rPr>
          <w:sz w:val="24"/>
        </w:rPr>
        <w:t xml:space="preserve">НА ОБУСТРОЙСТВО ОБЪЕКТАМИ ИНЖЕНЕРНОЙ ИНФРАСТРУКТУРЫ</w:t>
      </w:r>
      <w:r/>
    </w:p>
    <w:p>
      <w:pPr>
        <w:pStyle w:val="1882"/>
        <w:pBdr/>
        <w:spacing/>
        <w:ind/>
        <w:jc w:val="center"/>
        <w:rPr/>
      </w:pPr>
      <w:r>
        <w:rPr>
          <w:sz w:val="24"/>
        </w:rPr>
        <w:t xml:space="preserve">И БЛАГОУСТРОЙСТВО ПЛОЩАДОК, РАСПОЛОЖЕННЫХ НА СЕЛЬСКИХ</w:t>
      </w:r>
      <w:r/>
    </w:p>
    <w:p>
      <w:pPr>
        <w:pStyle w:val="1882"/>
        <w:pBdr/>
        <w:spacing/>
        <w:ind/>
        <w:jc w:val="center"/>
        <w:rPr/>
      </w:pPr>
      <w:r>
        <w:rPr>
          <w:sz w:val="24"/>
        </w:rPr>
        <w:t xml:space="preserve">ТЕРРИТОРИЯХ, ПОД КОМПАКТНУЮ ЖИЛИЩНУЮ ЗАСТРОЙКУ</w:t>
      </w:r>
      <w:r/>
    </w:p>
    <w:p>
      <w:pPr>
        <w:pStyle w:val="1880"/>
        <w:pBdr/>
        <w:spacing/>
        <w:ind/>
        <w:jc w:val="both"/>
        <w:rPr/>
      </w:pPr>
      <w:r>
        <w:rPr>
          <w:sz w:val="24"/>
        </w:rPr>
      </w:r>
      <w:r/>
    </w:p>
    <w:p>
      <w:pPr>
        <w:pStyle w:val="1880"/>
        <w:pBdr/>
        <w:spacing/>
        <w:ind w:firstLine="540"/>
        <w:jc w:val="both"/>
        <w:rPr/>
      </w:pPr>
      <w:r>
        <w:rPr>
          <w:sz w:val="24"/>
        </w:rPr>
        <w:t xml:space="preserve">Утратили силу с 1 января 2023 года. - </w:t>
      </w:r>
      <w:hyperlink r:id="rId336"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23.12.2022 N 2409.</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6</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w:t>
      </w:r>
      <w:r/>
    </w:p>
    <w:p>
      <w:pPr>
        <w:pStyle w:val="1882"/>
        <w:pBdr/>
        <w:spacing/>
        <w:ind/>
        <w:jc w:val="center"/>
        <w:rPr/>
      </w:pPr>
      <w:r>
        <w:rPr>
          <w:sz w:val="24"/>
        </w:rPr>
        <w:t xml:space="preserve">НА РЕАЛИЗАЦИЮ МЕРОПРИЯТИЙ, НАПРАВЛЕННЫХ НА ОКАЗАНИЕ</w:t>
      </w:r>
      <w:r/>
    </w:p>
    <w:p>
      <w:pPr>
        <w:pStyle w:val="1882"/>
        <w:pBdr/>
        <w:spacing/>
        <w:ind/>
        <w:jc w:val="center"/>
        <w:rPr/>
      </w:pPr>
      <w:r>
        <w:rPr>
          <w:sz w:val="24"/>
        </w:rPr>
        <w:t xml:space="preserve">СОДЕЙСТВИЯ СЕЛЬСКОХОЗЯЙСТВЕННЫМ ТОВАРОПРОИЗВОДИТЕЛЯМ</w:t>
      </w:r>
      <w:r/>
    </w:p>
    <w:p>
      <w:pPr>
        <w:pStyle w:val="1882"/>
        <w:pBdr/>
        <w:spacing/>
        <w:ind/>
        <w:jc w:val="center"/>
        <w:rPr/>
      </w:pPr>
      <w:r>
        <w:rPr>
          <w:sz w:val="24"/>
        </w:rPr>
        <w:t xml:space="preserve">В ОБЕСПЕЧЕНИИ КВАЛИФИЦИРОВАННЫМИ СПЕЦИАЛИСТАМИ</w:t>
      </w:r>
      <w:r/>
    </w:p>
    <w:p>
      <w:pPr>
        <w:pStyle w:val="1880"/>
        <w:pBdr/>
        <w:spacing/>
        <w:ind/>
        <w:jc w:val="both"/>
        <w:rPr/>
      </w:pPr>
      <w:r>
        <w:rPr>
          <w:sz w:val="24"/>
        </w:rPr>
      </w:r>
      <w:r/>
    </w:p>
    <w:p>
      <w:pPr>
        <w:pStyle w:val="1880"/>
        <w:pBdr/>
        <w:spacing/>
        <w:ind w:firstLine="540"/>
        <w:jc w:val="both"/>
        <w:rPr/>
      </w:pPr>
      <w:r>
        <w:rPr>
          <w:sz w:val="24"/>
        </w:rPr>
        <w:t xml:space="preserve">Утратили силу с 1 января 2025 года. - </w:t>
      </w:r>
      <w:hyperlink r:id="rId337" w:tooltip="Постановление Правительства РФ от 25.12.2024 N 1893 &quot;О внесении изменений в некоторые акты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25.12.2024 N 1893.</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7</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bookmarkStart w:id="925" w:name="P925"/>
      <w:r/>
      <w:bookmarkEnd w:id="925"/>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w:t>
      </w:r>
      <w:r/>
    </w:p>
    <w:p>
      <w:pPr>
        <w:pStyle w:val="1882"/>
        <w:pBdr/>
        <w:spacing/>
        <w:ind/>
        <w:jc w:val="center"/>
        <w:rPr/>
      </w:pPr>
      <w:r>
        <w:rPr>
          <w:sz w:val="24"/>
        </w:rPr>
        <w:t xml:space="preserve">НА РЕАЛИЗАЦИЮ МЕРОПРИЯТИЙ ПО БЛАГОУСТРОЙСТВУ</w:t>
      </w:r>
      <w:r/>
    </w:p>
    <w:p>
      <w:pPr>
        <w:pStyle w:val="1882"/>
        <w:pBdr/>
        <w:spacing/>
        <w:ind/>
        <w:jc w:val="center"/>
        <w:rPr/>
      </w:pPr>
      <w:r>
        <w:rPr>
          <w:sz w:val="24"/>
        </w:rPr>
        <w:t xml:space="preserve">СЕЛЬСКИХ ТЕРРИТОРИЙ</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31.03.2020 </w:t>
            </w:r>
            <w:hyperlink r:id="rId338"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391</w:t>
              </w:r>
            </w:hyperlink>
            <w:r>
              <w:rPr>
                <w:color w:val="392c69"/>
                <w:sz w:val="24"/>
              </w:rPr>
              <w:t xml:space="preserve">,</w:t>
            </w:r>
            <w:r/>
          </w:p>
          <w:p>
            <w:pPr>
              <w:pStyle w:val="1880"/>
              <w:pBdr/>
              <w:spacing/>
              <w:ind/>
              <w:jc w:val="center"/>
              <w:rPr/>
            </w:pPr>
            <w:r>
              <w:rPr>
                <w:color w:val="392c69"/>
                <w:sz w:val="24"/>
              </w:rPr>
              <w:t xml:space="preserve">от 30.12.2020 </w:t>
            </w:r>
            <w:hyperlink r:id="rId339"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2384</w:t>
              </w:r>
            </w:hyperlink>
            <w:r>
              <w:rPr>
                <w:color w:val="392c69"/>
                <w:sz w:val="24"/>
              </w:rPr>
              <w:t xml:space="preserve">, от 24.12.2021 </w:t>
            </w:r>
            <w:hyperlink r:id="rId340"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color w:val="392c69"/>
                <w:sz w:val="24"/>
              </w:rPr>
              <w:t xml:space="preserve">, от 22.06.2022 </w:t>
            </w:r>
            <w:hyperlink r:id="rId341"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color w:val="392c69"/>
                <w:sz w:val="24"/>
              </w:rPr>
              <w:t xml:space="preserve">,</w:t>
            </w:r>
            <w:r/>
          </w:p>
          <w:p>
            <w:pPr>
              <w:pStyle w:val="1880"/>
              <w:pBdr/>
              <w:spacing/>
              <w:ind/>
              <w:jc w:val="center"/>
              <w:rPr/>
            </w:pPr>
            <w:r>
              <w:rPr>
                <w:color w:val="392c69"/>
                <w:sz w:val="24"/>
              </w:rPr>
              <w:t xml:space="preserve">от 22.12.2023 </w:t>
            </w:r>
            <w:hyperlink r:id="rId34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 от 12.12.2024 </w:t>
            </w:r>
            <w:hyperlink r:id="rId34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rPr>
          <w:sz w:val="24"/>
        </w:rPr>
        <w:t xml:space="preserve">1. Настоящие Правила устанавливают цели, порядок и условия предоставления и распреде</w:t>
      </w:r>
      <w:r>
        <w:rPr>
          <w:sz w:val="24"/>
        </w:rPr>
        <w:t xml:space="preserve">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благоустройству сельских территорий (далее - субсидии).</w:t>
      </w:r>
      <w:r/>
    </w:p>
    <w:p>
      <w:pPr>
        <w:pStyle w:val="1880"/>
        <w:pBdr/>
        <w:spacing/>
        <w:ind/>
        <w:jc w:val="both"/>
        <w:rPr/>
      </w:pPr>
      <w:r>
        <w:rPr>
          <w:sz w:val="24"/>
        </w:rPr>
        <w:t xml:space="preserve">(в ред. Постановлений Правительства РФ от 24.12.2021 </w:t>
      </w:r>
      <w:hyperlink r:id="rId344"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22.12.2023 </w:t>
      </w:r>
      <w:hyperlink r:id="rId34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w:t>
      </w:r>
      <w:r/>
    </w:p>
    <w:p>
      <w:pPr>
        <w:pStyle w:val="1880"/>
        <w:pBdr/>
        <w:spacing w:before="240"/>
        <w:ind w:firstLine="540"/>
        <w:jc w:val="both"/>
        <w:rPr/>
      </w:pPr>
      <w:r>
        <w:rPr>
          <w:sz w:val="24"/>
        </w:rPr>
        <w:t xml:space="preserve">2. Под сельскими территориями в настоящих Правилах понимаются сельские населенн</w:t>
      </w:r>
      <w:r>
        <w:rPr>
          <w:sz w:val="24"/>
        </w:rPr>
        <w:t xml:space="preserve">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w:t>
      </w:r>
      <w:r>
        <w:rPr>
          <w:sz w:val="24"/>
        </w:rPr>
        <w:t xml:space="preserve">,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w:t>
      </w:r>
      <w:r>
        <w:rPr>
          <w:sz w:val="24"/>
        </w:rPr>
        <w:t xml:space="preserve">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r/>
    </w:p>
    <w:p>
      <w:pPr>
        <w:pStyle w:val="1880"/>
        <w:pBdr/>
        <w:spacing/>
        <w:ind/>
        <w:jc w:val="both"/>
        <w:rPr/>
      </w:pPr>
      <w:r>
        <w:rPr>
          <w:sz w:val="24"/>
        </w:rPr>
        <w:t xml:space="preserve">(п. 2 в ред. </w:t>
      </w:r>
      <w:hyperlink r:id="rId34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939" w:name="P939"/>
      <w:r/>
      <w:bookmarkEnd w:id="939"/>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w:t>
      </w:r>
      <w:r>
        <w:rPr>
          <w:sz w:val="24"/>
        </w:rPr>
        <w:t xml:space="preserve">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w:t>
      </w:r>
      <w:r>
        <w:rPr>
          <w:sz w:val="24"/>
        </w:rPr>
        <w:t xml:space="preserve">ргану территориального общественного самоуправления, расположенным на сельской территории субъекта Российской Федерации, на реализацию проектов по благоустройству общественных пространств на сельских территориях (далее - проекты) по следующим направлениям:</w:t>
      </w:r>
      <w:r/>
    </w:p>
    <w:p>
      <w:pPr>
        <w:pStyle w:val="1880"/>
        <w:pBdr/>
        <w:spacing/>
        <w:ind/>
        <w:jc w:val="both"/>
        <w:rPr/>
      </w:pPr>
      <w:r>
        <w:rPr>
          <w:sz w:val="24"/>
        </w:rPr>
        <w:t xml:space="preserve">(в ред. Постановлений Правительства РФ от 24.12.2021 </w:t>
      </w:r>
      <w:hyperlink r:id="rId347"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22.06.2022 </w:t>
      </w:r>
      <w:hyperlink r:id="rId34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sz w:val="24"/>
        </w:rPr>
        <w:t xml:space="preserve">)</w:t>
      </w:r>
      <w:r/>
    </w:p>
    <w:p>
      <w:pPr>
        <w:pStyle w:val="1880"/>
        <w:pBdr/>
        <w:spacing w:before="240"/>
        <w:ind w:firstLine="540"/>
        <w:jc w:val="both"/>
        <w:rPr/>
      </w:pPr>
      <w:r>
        <w:rPr>
          <w:sz w:val="24"/>
        </w:rPr>
        <w:t xml:space="preserve">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r/>
    </w:p>
    <w:p>
      <w:pPr>
        <w:pStyle w:val="1880"/>
        <w:pBdr/>
        <w:spacing w:before="240"/>
        <w:ind w:firstLine="540"/>
        <w:jc w:val="both"/>
        <w:rPr/>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r/>
    </w:p>
    <w:p>
      <w:pPr>
        <w:pStyle w:val="1880"/>
        <w:pBdr/>
        <w:spacing w:before="240"/>
        <w:ind w:firstLine="540"/>
        <w:jc w:val="both"/>
        <w:rPr/>
      </w:pPr>
      <w:r>
        <w:rPr>
          <w:sz w:val="24"/>
        </w:rPr>
        <w:t xml:space="preserve">организация пешеходных коммуникаций, в том числе тротуаров, аллей, велосипедных дорожек, тропинок;</w:t>
      </w:r>
      <w:r/>
    </w:p>
    <w:p>
      <w:pPr>
        <w:pStyle w:val="1880"/>
        <w:pBdr/>
        <w:spacing w:before="240"/>
        <w:ind w:firstLine="540"/>
        <w:jc w:val="both"/>
        <w:rPr/>
      </w:pPr>
      <w:r>
        <w:rPr>
          <w:sz w:val="24"/>
        </w:rPr>
        <w:t xml:space="preserve">создание и обустройство мест автомобильных и велосипедных парковок;</w:t>
      </w:r>
      <w:r/>
    </w:p>
    <w:p>
      <w:pPr>
        <w:pStyle w:val="1880"/>
        <w:pBdr/>
        <w:spacing w:before="240"/>
        <w:ind w:firstLine="540"/>
        <w:jc w:val="both"/>
        <w:rPr/>
      </w:pPr>
      <w:r>
        <w:rPr>
          <w:sz w:val="24"/>
        </w:rPr>
        <w:t xml:space="preserve">ремонтно-восстановительные работы улично-дорожной сети и дворовых проездов;</w:t>
      </w:r>
      <w:r/>
    </w:p>
    <w:p>
      <w:pPr>
        <w:pStyle w:val="1880"/>
        <w:pBdr/>
        <w:spacing w:before="240"/>
        <w:ind w:firstLine="540"/>
        <w:jc w:val="both"/>
        <w:rPr/>
      </w:pPr>
      <w:r>
        <w:rPr>
          <w:sz w:val="24"/>
        </w:rPr>
        <w:t xml:space="preserve">организация оформления фасадов (внешнего вид</w:t>
      </w:r>
      <w:r>
        <w:rPr>
          <w:sz w:val="24"/>
        </w:rPr>
        <w:t xml:space="preserve">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r/>
    </w:p>
    <w:p>
      <w:pPr>
        <w:pStyle w:val="1880"/>
        <w:pBdr/>
        <w:spacing w:before="240"/>
        <w:ind w:firstLine="540"/>
        <w:jc w:val="both"/>
        <w:rPr/>
      </w:pPr>
      <w:r>
        <w:rPr>
          <w:sz w:val="24"/>
        </w:rPr>
        <w:t xml:space="preserve">обустройство территории в целях обеспечения беспрепятственного передвижения инвалидов и других маломобильных групп населения;</w:t>
      </w:r>
      <w:r/>
    </w:p>
    <w:p>
      <w:pPr>
        <w:pStyle w:val="1880"/>
        <w:pBdr/>
        <w:spacing w:before="240"/>
        <w:ind w:firstLine="540"/>
        <w:jc w:val="both"/>
        <w:rPr/>
      </w:pPr>
      <w:r>
        <w:rPr>
          <w:sz w:val="24"/>
        </w:rPr>
        <w:t xml:space="preserve">организация ливневых стоков;</w:t>
      </w:r>
      <w:r/>
    </w:p>
    <w:p>
      <w:pPr>
        <w:pStyle w:val="1880"/>
        <w:pBdr/>
        <w:spacing w:before="240"/>
        <w:ind w:firstLine="540"/>
        <w:jc w:val="both"/>
        <w:rPr/>
      </w:pPr>
      <w:r>
        <w:rPr>
          <w:sz w:val="24"/>
        </w:rPr>
        <w:t xml:space="preserve">обустройство общественных колодцев и водоразборных колонок;</w:t>
      </w:r>
      <w:r/>
    </w:p>
    <w:p>
      <w:pPr>
        <w:pStyle w:val="1880"/>
        <w:pBdr/>
        <w:spacing w:before="240"/>
        <w:ind w:firstLine="540"/>
        <w:jc w:val="both"/>
        <w:rPr/>
      </w:pPr>
      <w:r>
        <w:rPr>
          <w:sz w:val="24"/>
        </w:rPr>
        <w:t xml:space="preserve">обустройство площадок накопления твердых коммунальных отходов;</w:t>
      </w:r>
      <w:r/>
    </w:p>
    <w:p>
      <w:pPr>
        <w:pStyle w:val="1880"/>
        <w:pBdr/>
        <w:spacing w:before="240"/>
        <w:ind w:firstLine="540"/>
        <w:jc w:val="both"/>
        <w:rPr/>
      </w:pPr>
      <w:r>
        <w:rPr>
          <w:sz w:val="24"/>
        </w:rPr>
        <w:t xml:space="preserve">сохранение и восстановление природных ландшафтов и историко-культурных памятников.</w:t>
      </w:r>
      <w:r/>
    </w:p>
    <w:p>
      <w:pPr>
        <w:pStyle w:val="1880"/>
        <w:pBdr/>
        <w:spacing w:before="240"/>
        <w:ind w:firstLine="540"/>
        <w:jc w:val="both"/>
        <w:rPr/>
      </w:pPr>
      <w:r>
        <w:rPr>
          <w:sz w:val="24"/>
        </w:rPr>
        <w:t xml:space="preserve">Элементы благоустройства и виды работ, включаемые в проекты, определяются органом исполнительной власти.</w:t>
      </w:r>
      <w:r/>
    </w:p>
    <w:p>
      <w:pPr>
        <w:pStyle w:val="1880"/>
        <w:pBdr/>
        <w:spacing/>
        <w:ind/>
        <w:jc w:val="both"/>
        <w:rPr/>
      </w:pPr>
      <w:r>
        <w:rPr>
          <w:sz w:val="24"/>
        </w:rPr>
        <w:t xml:space="preserve">(в ред. </w:t>
      </w:r>
      <w:hyperlink r:id="rId34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ind/>
        <w:jc w:val="both"/>
        <w:rPr/>
      </w:pPr>
      <w:r>
        <w:rPr>
          <w:sz w:val="24"/>
        </w:rPr>
        <w:t xml:space="preserve">(п. 3 в ред. </w:t>
      </w:r>
      <w:hyperlink r:id="rId350"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31.03.2020 N 391)</w:t>
      </w:r>
      <w:r/>
    </w:p>
    <w:p>
      <w:pPr>
        <w:pStyle w:val="1880"/>
        <w:pBdr/>
        <w:spacing w:before="240"/>
        <w:ind w:firstLine="540"/>
        <w:jc w:val="both"/>
        <w:rPr/>
      </w:pPr>
      <w:r>
        <w:rPr>
          <w:sz w:val="24"/>
        </w:rP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w:t>
      </w:r>
      <w:r>
        <w:rPr>
          <w:sz w:val="24"/>
        </w:rPr>
        <w:t xml:space="preserve">рии субъекта Российской Федерации,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w:t>
      </w:r>
      <w:r>
        <w:rPr>
          <w:sz w:val="24"/>
        </w:rPr>
        <w:t xml:space="preserve">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w:t>
      </w:r>
      <w:r>
        <w:rPr>
          <w:sz w:val="24"/>
        </w:rPr>
        <w:t xml:space="preserve">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r/>
    </w:p>
    <w:p>
      <w:pPr>
        <w:pStyle w:val="1880"/>
        <w:pBdr/>
        <w:spacing/>
        <w:ind/>
        <w:jc w:val="both"/>
        <w:rPr/>
      </w:pPr>
      <w:r>
        <w:rPr>
          <w:sz w:val="24"/>
        </w:rPr>
        <w:t xml:space="preserve">(в ред. Постановлений Правительства РФ от 31.03.2020 </w:t>
      </w:r>
      <w:hyperlink r:id="rId351"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N 391</w:t>
        </w:r>
      </w:hyperlink>
      <w:r>
        <w:rPr>
          <w:sz w:val="24"/>
        </w:rPr>
        <w:t xml:space="preserve">, от 22.12.2023 </w:t>
      </w:r>
      <w:hyperlink r:id="rId35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w:t>
      </w:r>
      <w:r/>
    </w:p>
    <w:p>
      <w:pPr>
        <w:pStyle w:val="1880"/>
        <w:pBdr/>
        <w:spacing w:before="240"/>
        <w:ind w:firstLine="540"/>
        <w:jc w:val="both"/>
        <w:rPr/>
      </w:pPr>
      <w:r>
        <w:rPr>
          <w:sz w:val="24"/>
        </w:rPr>
        <w:t xml:space="preserve">5. Работы, выполняемые в рамках проекта, должны быть завершены до 31 декабря года, в котором получена субсидия.</w:t>
      </w:r>
      <w:r/>
    </w:p>
    <w:p>
      <w:pPr>
        <w:pStyle w:val="1880"/>
        <w:pBdr/>
        <w:spacing w:before="240"/>
        <w:ind w:firstLine="540"/>
        <w:jc w:val="both"/>
        <w:rPr/>
      </w:pPr>
      <w:r>
        <w:rPr>
          <w:sz w:val="24"/>
        </w:rPr>
        <w:t xml:space="preserve">6. Субсидия предоставляется при соблюдении следующих условий:</w:t>
      </w:r>
      <w:r/>
    </w:p>
    <w:p>
      <w:pPr>
        <w:pStyle w:val="1880"/>
        <w:pBdr/>
        <w:spacing w:before="240"/>
        <w:ind w:firstLine="540"/>
        <w:jc w:val="both"/>
        <w:rPr/>
      </w:pPr>
      <w:r>
        <w:rPr>
          <w:sz w:val="24"/>
        </w:rPr>
        <w:t xml:space="preserve">а) наличие правового акта субъекта Российской Федерации, предусматриваю</w:t>
      </w:r>
      <w:r>
        <w:rPr>
          <w:sz w:val="24"/>
        </w:rPr>
        <w:t xml:space="preserve">щего мероприятие (результат), при реализации которого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r/>
    </w:p>
    <w:p>
      <w:pPr>
        <w:pStyle w:val="1880"/>
        <w:pBdr/>
        <w:spacing/>
        <w:ind/>
        <w:jc w:val="both"/>
        <w:rPr/>
      </w:pPr>
      <w:r>
        <w:rPr>
          <w:sz w:val="24"/>
        </w:rPr>
        <w:t xml:space="preserve">(в ред. Постановлений Правительства РФ от 24.12.2021 </w:t>
      </w:r>
      <w:hyperlink r:id="rId353"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22.12.2023 </w:t>
      </w:r>
      <w:hyperlink r:id="rId35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w:t>
      </w:r>
      <w:r/>
    </w:p>
    <w:p>
      <w:pPr>
        <w:pStyle w:val="1880"/>
        <w:pBdr/>
        <w:spacing w:before="240"/>
        <w:ind w:firstLine="540"/>
        <w:jc w:val="both"/>
        <w:rPr/>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w:t>
      </w:r>
      <w:r>
        <w:rPr>
          <w:sz w:val="24"/>
        </w:rPr>
        <w:t xml:space="preserve">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r/>
    </w:p>
    <w:p>
      <w:pPr>
        <w:pStyle w:val="1880"/>
        <w:pBdr/>
        <w:spacing/>
        <w:ind/>
        <w:jc w:val="both"/>
        <w:rPr/>
      </w:pPr>
      <w:r>
        <w:rPr>
          <w:sz w:val="24"/>
        </w:rPr>
        <w:t xml:space="preserve">(в ред. Постановлений Правительства РФ от 24.12.2021 </w:t>
      </w:r>
      <w:hyperlink r:id="rId355"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12.12.2024 </w:t>
      </w:r>
      <w:hyperlink r:id="rId35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3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w:t>
      </w:r>
      <w:r>
        <w:rPr>
          <w:sz w:val="24"/>
        </w:rPr>
        <w:t xml:space="preserve">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r/>
    </w:p>
    <w:p>
      <w:pPr>
        <w:pStyle w:val="1880"/>
        <w:pBdr/>
        <w:spacing/>
        <w:ind/>
        <w:jc w:val="both"/>
        <w:rPr/>
      </w:pPr>
      <w:r>
        <w:rPr>
          <w:sz w:val="24"/>
        </w:rPr>
        <w:t xml:space="preserve">(в ред. </w:t>
      </w:r>
      <w:hyperlink r:id="rId35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 w:anchor="P939" w:history="1">
        <w:r>
          <w:rPr>
            <w:color w:val="0000ff"/>
            <w:sz w:val="24"/>
          </w:rPr>
          <w:t xml:space="preserve">пункте 3</w:t>
        </w:r>
      </w:hyperlink>
      <w:r>
        <w:rPr>
          <w:sz w:val="24"/>
        </w:rPr>
        <w:t xml:space="preserve"> настоящих Правил.</w:t>
      </w:r>
      <w:r/>
    </w:p>
    <w:p>
      <w:pPr>
        <w:pStyle w:val="1880"/>
        <w:pBdr/>
        <w:spacing/>
        <w:ind/>
        <w:jc w:val="both"/>
        <w:rPr/>
      </w:pPr>
      <w:r>
        <w:rPr>
          <w:sz w:val="24"/>
        </w:rPr>
        <w:t xml:space="preserve">(в ред. </w:t>
      </w:r>
      <w:hyperlink r:id="rId359"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24.12.2021 N 2450)</w:t>
      </w:r>
      <w:r/>
    </w:p>
    <w:p>
      <w:pPr>
        <w:pStyle w:val="1880"/>
        <w:pBdr/>
        <w:spacing w:before="240"/>
        <w:ind w:firstLine="540"/>
        <w:jc w:val="both"/>
        <w:rPr/>
      </w:pPr>
      <w:r/>
      <w:bookmarkStart w:id="967" w:name="P967"/>
      <w:r/>
      <w:bookmarkEnd w:id="967"/>
      <w:r>
        <w:rPr>
          <w:sz w:val="24"/>
        </w:rPr>
        <w:t xml:space="preserve">8. Критериями отбора субъекта Российской Федерации для предоставления субсидии являются:</w:t>
      </w:r>
      <w:r/>
    </w:p>
    <w:p>
      <w:pPr>
        <w:pStyle w:val="1880"/>
        <w:pBdr/>
        <w:spacing w:before="240"/>
        <w:ind w:firstLine="540"/>
        <w:jc w:val="both"/>
        <w:rPr/>
      </w:pPr>
      <w:r>
        <w:rPr>
          <w:sz w:val="24"/>
        </w:rPr>
        <w:t xml:space="preserve">а) наличие следующих документов по проектам:</w:t>
      </w:r>
      <w:r/>
    </w:p>
    <w:p>
      <w:pPr>
        <w:pStyle w:val="1880"/>
        <w:pBdr/>
        <w:spacing w:before="240"/>
        <w:ind w:firstLine="540"/>
        <w:jc w:val="both"/>
        <w:rPr/>
      </w:pPr>
      <w:r>
        <w:rPr>
          <w:sz w:val="24"/>
        </w:rPr>
        <w:t xml:space="preserve">перечень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Российской Федерации</w:t>
      </w:r>
      <w:r>
        <w:rPr>
          <w:sz w:val="24"/>
        </w:rPr>
        <w:t xml:space="preserve"> (далее - методические рекомендации),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r/>
    </w:p>
    <w:p>
      <w:pPr>
        <w:pStyle w:val="1880"/>
        <w:pBdr/>
        <w:spacing w:before="240"/>
        <w:ind w:firstLine="540"/>
        <w:jc w:val="both"/>
        <w:rPr/>
      </w:pPr>
      <w:r>
        <w:rPr>
          <w:sz w:val="24"/>
        </w:rPr>
        <w:t xml:space="preserve">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w:t>
      </w:r>
      <w:r/>
    </w:p>
    <w:p>
      <w:pPr>
        <w:pStyle w:val="1880"/>
        <w:pBdr/>
        <w:spacing w:before="240"/>
        <w:ind w:firstLine="540"/>
        <w:jc w:val="both"/>
        <w:rPr/>
      </w:pPr>
      <w:r>
        <w:rPr>
          <w:sz w:val="24"/>
        </w:rPr>
        <w:t xml:space="preserve">решение комиссии или рабочей группы по отбору проектов, представляемых муниципальными образованиями, формируемой в соответствии с методическими рекомендациями в органах управления агропромышленным комплекс</w:t>
      </w:r>
      <w:r>
        <w:rPr>
          <w:sz w:val="24"/>
        </w:rPr>
        <w:t xml:space="preserve">ом субъектов Российской Федерации или органах исполнительной власти, являющихся главными распорядителями средств на реализацию мероприятий по благоустройству сельских территорий, о результатах отбора проектов, предусмотренного методическими рекомендациями;</w:t>
      </w:r>
      <w:r/>
    </w:p>
    <w:p>
      <w:pPr>
        <w:pStyle w:val="1880"/>
        <w:pBdr/>
        <w:spacing w:before="240"/>
        <w:ind w:firstLine="540"/>
        <w:jc w:val="both"/>
        <w:rPr/>
      </w:pPr>
      <w:r>
        <w:rPr>
          <w:sz w:val="24"/>
        </w:rPr>
        <w:t xml:space="preserve">документ, обосновывающий сметную стоимость реализации проекта (утвержденного заказчиком сметного расчета, коммерческих предложений);</w:t>
      </w:r>
      <w:r/>
    </w:p>
    <w:p>
      <w:pPr>
        <w:pStyle w:val="1880"/>
        <w:pBdr/>
        <w:spacing/>
        <w:ind/>
        <w:jc w:val="both"/>
        <w:rPr/>
      </w:pPr>
      <w:r>
        <w:rPr>
          <w:sz w:val="24"/>
        </w:rPr>
        <w:t xml:space="preserve">(пп. "а" в ред. </w:t>
      </w:r>
      <w:hyperlink r:id="rId36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б) наличие заявки о пр</w:t>
      </w:r>
      <w:r>
        <w:rPr>
          <w:sz w:val="24"/>
        </w:rPr>
        <w:t xml:space="preserve">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r/>
    </w:p>
    <w:p>
      <w:pPr>
        <w:pStyle w:val="1880"/>
        <w:pBdr/>
        <w:spacing/>
        <w:ind/>
        <w:jc w:val="both"/>
        <w:rPr/>
      </w:pPr>
      <w:r>
        <w:rPr>
          <w:sz w:val="24"/>
        </w:rPr>
        <w:t xml:space="preserve">(в ред. </w:t>
      </w:r>
      <w:hyperlink r:id="rId361"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30.12.2020 N 2384)</w:t>
      </w:r>
      <w:r/>
    </w:p>
    <w:p>
      <w:pPr>
        <w:pStyle w:val="1880"/>
        <w:pBdr/>
        <w:spacing w:before="240"/>
        <w:ind w:firstLine="540"/>
        <w:jc w:val="both"/>
        <w:rPr/>
      </w:pPr>
      <w:r>
        <w:rPr>
          <w:sz w:val="24"/>
        </w:rPr>
        <w:t xml:space="preserve">8(1). Документы, подтверждающие соответствие субъекта Российской Федерации критериям отбора, указанным в </w:t>
      </w:r>
      <w:hyperlink w:tooltip="8. Критериями отбора субъекта Российской Федерации для предоставления субсидии являются:" w:anchor="P967" w:history="1">
        <w:r>
          <w:rPr>
            <w:color w:val="0000ff"/>
            <w:sz w:val="24"/>
          </w:rPr>
          <w:t xml:space="preserve">пункте 8</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362"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history="1">
        <w:r>
          <w:rPr>
            <w:color w:val="0000ff"/>
            <w:sz w:val="24"/>
          </w:rPr>
          <w:t xml:space="preserve">порядке</w:t>
        </w:r>
      </w:hyperlink>
      <w:r>
        <w:rPr>
          <w:sz w:val="24"/>
        </w:rPr>
        <w:t xml:space="preserve">, в том числе в электронном виде.</w:t>
      </w:r>
      <w:r/>
    </w:p>
    <w:p>
      <w:pPr>
        <w:pStyle w:val="1880"/>
        <w:pBdr/>
        <w:spacing/>
        <w:ind/>
        <w:jc w:val="both"/>
        <w:rPr/>
      </w:pPr>
      <w:r>
        <w:rPr>
          <w:sz w:val="24"/>
        </w:rPr>
        <w:t xml:space="preserve">(п. 8(1) введен </w:t>
      </w:r>
      <w:hyperlink r:id="rId36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rPr>
          <w:sz w:val="24"/>
        </w:rPr>
        <w:t xml:space="preserve">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w:t>
      </w:r>
      <w:r>
        <w:rPr>
          <w:sz w:val="24"/>
        </w:rPr>
        <w:t xml:space="preserve">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r/>
    </w:p>
    <w:p>
      <w:pPr>
        <w:pStyle w:val="1880"/>
        <w:pBdr/>
        <w:spacing w:before="240"/>
        <w:ind w:firstLine="540"/>
        <w:jc w:val="both"/>
        <w:rPr/>
      </w:pPr>
      <w:r/>
      <w:bookmarkStart w:id="979" w:name="P979"/>
      <w:r/>
      <w:bookmarkEnd w:id="979"/>
      <w:r>
        <w:rPr>
          <w:sz w:val="24"/>
        </w:rPr>
        <w:t xml:space="preserve">10. Размер субсидии, предоставляемой бюджету i-го субъекта Российской Федерации на соответствующий финансовый год (С</w:t>
      </w:r>
      <w:r>
        <w:rPr>
          <w:sz w:val="24"/>
          <w:vertAlign w:val="subscript"/>
        </w:rPr>
        <w:t xml:space="preserve">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position w:val="-59"/>
        </w:rPr>
        <mc:AlternateContent>
          <mc:Choice Requires="wpg">
            <w:drawing>
              <wp:inline xmlns:wp="http://schemas.openxmlformats.org/drawingml/2006/wordprocessingDrawing" distT="0" distB="0" distL="0" distR="0">
                <wp:extent cx="3874770" cy="9029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364"/>
                        <a:stretch/>
                      </pic:blipFill>
                      <pic:spPr bwMode="auto">
                        <a:xfrm>
                          <a:off x="0" y="0"/>
                          <a:ext cx="3874769" cy="90297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305.10pt;height:71.10pt;mso-wrap-distance-left:0.00pt;mso-wrap-distance-top:0.00pt;mso-wrap-distance-right:0.00pt;mso-wrap-distance-bottom:0.00pt;z-index:1;" stroked="f">
                <v:imagedata r:id="rId364" o:title=""/>
                <o:lock v:ext="edit" rotation="t"/>
              </v:shape>
            </w:pict>
          </mc:Fallback>
        </mc:AlternateContent>
      </w:r>
      <w:r/>
    </w:p>
    <w:p>
      <w:pPr>
        <w:pStyle w:val="1880"/>
        <w:pBdr/>
        <w:spacing/>
        <w:ind w:firstLine="540"/>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С</w:t>
      </w:r>
      <w:r>
        <w:rPr>
          <w:sz w:val="24"/>
          <w:vertAlign w:val="subscript"/>
        </w:rPr>
        <w:t xml:space="preserve">мин</w:t>
      </w:r>
      <w:r>
        <w:rPr>
          <w:sz w:val="24"/>
        </w:rPr>
        <w:t xml:space="preserve"> - минимальный р</w:t>
      </w:r>
      <w:r>
        <w:rPr>
          <w:sz w:val="24"/>
        </w:rPr>
        <w:t xml:space="preserve">азмер субсидии бюджету i-го субъекта Российской Федерации, составляющий 3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r/>
    </w:p>
    <w:p>
      <w:pPr>
        <w:pStyle w:val="1880"/>
        <w:pBdr/>
        <w:spacing/>
        <w:ind/>
        <w:jc w:val="both"/>
        <w:rPr/>
      </w:pPr>
      <w:r>
        <w:rPr>
          <w:sz w:val="24"/>
        </w:rPr>
        <w:t xml:space="preserve">(в ред. Постановлений Правительства РФ от 22.06.2022 </w:t>
      </w:r>
      <w:hyperlink r:id="rId36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sz w:val="24"/>
        </w:rPr>
        <w:t xml:space="preserve">, от 22.12.2023 </w:t>
      </w:r>
      <w:hyperlink r:id="rId36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w:t>
      </w:r>
      <w:r/>
    </w:p>
    <w:p>
      <w:pPr>
        <w:pStyle w:val="1880"/>
        <w:pBdr/>
        <w:spacing w:before="240"/>
        <w:ind w:firstLine="540"/>
        <w:jc w:val="both"/>
        <w:rPr/>
      </w:pPr>
      <w:r>
        <w:rPr>
          <w:sz w:val="24"/>
        </w:rPr>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 w:anchor="P939" w:history="1">
        <w:r>
          <w:rPr>
            <w:color w:val="0000ff"/>
            <w:sz w:val="24"/>
          </w:rPr>
          <w:t xml:space="preserve">пункте 3</w:t>
        </w:r>
      </w:hyperlink>
      <w:r>
        <w:rPr>
          <w:sz w:val="24"/>
        </w:rPr>
        <w:t xml:space="preserve"> настоящих Правил;</w:t>
      </w:r>
      <w:r/>
    </w:p>
    <w:p>
      <w:pPr>
        <w:pStyle w:val="1880"/>
        <w:pBdr/>
        <w:spacing w:before="240"/>
        <w:ind w:firstLine="540"/>
        <w:jc w:val="both"/>
        <w:rPr/>
      </w:pPr>
      <w:r>
        <w:rPr>
          <w:sz w:val="24"/>
        </w:rPr>
        <w:t xml:space="preserve">n - количество субъектов Российской Федерации, представивших заявки;</w:t>
      </w:r>
      <w:r/>
    </w:p>
    <w:p>
      <w:pPr>
        <w:pStyle w:val="1880"/>
        <w:pBdr/>
        <w:spacing w:before="240"/>
        <w:ind w:firstLine="540"/>
        <w:jc w:val="both"/>
        <w:rPr/>
      </w:pPr>
      <w:r>
        <w:rPr>
          <w:sz w:val="24"/>
        </w:rPr>
        <w:t xml:space="preserve">С</w:t>
      </w:r>
      <w:r>
        <w:rPr>
          <w:sz w:val="24"/>
          <w:vertAlign w:val="subscript"/>
        </w:rPr>
        <w:t xml:space="preserve">t</w:t>
      </w:r>
      <w:r>
        <w:rPr>
          <w:sz w:val="24"/>
        </w:rPr>
        <w:t xml:space="preserve">П</w:t>
      </w:r>
      <w:r>
        <w:rPr>
          <w:sz w:val="24"/>
          <w:vertAlign w:val="subscript"/>
        </w:rPr>
        <w:t xml:space="preserve">i</w:t>
      </w:r>
      <w:r>
        <w:rPr>
          <w:sz w:val="24"/>
        </w:rP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r/>
    </w:p>
    <w:p>
      <w:pPr>
        <w:pStyle w:val="1880"/>
        <w:pBdr/>
        <w:spacing w:before="240"/>
        <w:ind w:firstLine="540"/>
        <w:jc w:val="both"/>
        <w:rPr/>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3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13</w:t>
        </w:r>
      </w:hyperlink>
      <w:r>
        <w:rPr>
          <w:sz w:val="24"/>
        </w:rPr>
        <w:t xml:space="preserve"> Правил предоставления субсидий.</w:t>
      </w:r>
      <w:r/>
    </w:p>
    <w:p>
      <w:pPr>
        <w:pStyle w:val="1880"/>
        <w:pBdr/>
        <w:spacing w:before="240"/>
        <w:ind w:firstLine="540"/>
        <w:jc w:val="both"/>
        <w:rPr/>
      </w:pPr>
      <w:r>
        <w:rPr>
          <w:sz w:val="24"/>
        </w:rPr>
        <w:t xml:space="preserve">Начиная с 2026 года в расчете размера субсидии применяется коэффициент эффективности использования субсидии (K), </w:t>
      </w:r>
      <w:r>
        <w:rPr>
          <w:sz w:val="24"/>
        </w:rPr>
        <w:t xml:space="preserve">который определяется в соответствии с порядком, утверждаемым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w:t>
      </w:r>
      <w:hyperlink w:tooltip="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 w:anchor="P1012" w:history="1">
        <w:r>
          <w:rPr>
            <w:color w:val="0000ff"/>
            <w:sz w:val="24"/>
          </w:rPr>
          <w:t xml:space="preserve">пунктом 19</w:t>
        </w:r>
      </w:hyperlink>
      <w:r>
        <w:rPr>
          <w:sz w:val="24"/>
        </w:rPr>
        <w:t xml:space="preserve"> настоящих Правил.</w:t>
      </w:r>
      <w:r/>
    </w:p>
    <w:p>
      <w:pPr>
        <w:pStyle w:val="1880"/>
        <w:pBdr/>
        <w:spacing/>
        <w:ind/>
        <w:jc w:val="both"/>
        <w:rPr/>
      </w:pPr>
      <w:r>
        <w:rPr>
          <w:sz w:val="24"/>
        </w:rPr>
        <w:t xml:space="preserve">(абзац введен </w:t>
      </w:r>
      <w:hyperlink r:id="rId36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11. Размер субсидии, определяемый в соответствии с </w:t>
      </w:r>
      <w:hyperlink w:tooltip="10. Размер субсидии, предоставляемой бюджету i-го субъекта Российской Федерации на соответствующий финансовый год (Сi), определяется по формуле:" w:anchor="P979" w:history="1">
        <w:r>
          <w:rPr>
            <w:color w:val="0000ff"/>
            <w:sz w:val="24"/>
          </w:rPr>
          <w:t xml:space="preserve">пунктом 10</w:t>
        </w:r>
      </w:hyperlink>
      <w:r>
        <w:rPr>
          <w:sz w:val="24"/>
        </w:rPr>
        <w:t xml:space="preserve"> настоящих Правил, уточняется согласно заявкам.</w:t>
      </w:r>
      <w:r/>
    </w:p>
    <w:p>
      <w:pPr>
        <w:pStyle w:val="1880"/>
        <w:pBdr/>
        <w:spacing w:before="240"/>
        <w:ind w:firstLine="540"/>
        <w:jc w:val="both"/>
        <w:rPr/>
      </w:pPr>
      <w:r>
        <w:rPr>
          <w:sz w:val="24"/>
        </w:rPr>
        <w:t xml:space="preserve">В случае если размер субсидии, определяемый в соответствии с </w:t>
      </w:r>
      <w:hyperlink w:tooltip="10. Размер субсидии, предоставляемой бюджету i-го субъекта Российской Федерации на соответствующий финансовый год (Сi), определяется по формуле:" w:anchor="P979" w:history="1">
        <w:r>
          <w:rPr>
            <w:color w:val="0000ff"/>
            <w:sz w:val="24"/>
          </w:rPr>
          <w:t xml:space="preserve">пунктом 10</w:t>
        </w:r>
      </w:hyperlink>
      <w:r>
        <w:rPr>
          <w:sz w:val="24"/>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r/>
    </w:p>
    <w:p>
      <w:pPr>
        <w:pStyle w:val="1880"/>
        <w:pBdr/>
        <w:spacing w:before="240"/>
        <w:ind w:firstLine="540"/>
        <w:jc w:val="both"/>
        <w:rPr/>
      </w:pPr>
      <w:r>
        <w:rPr>
          <w:sz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tooltip="10. Размер субсидии, предоставляемой бюджету i-го субъекта Российской Федерации на соответствующий финансовый год (Сi), определяется по формуле:" w:anchor="P979" w:history="1">
        <w:r>
          <w:rPr>
            <w:color w:val="0000ff"/>
            <w:sz w:val="24"/>
          </w:rPr>
          <w:t xml:space="preserve">пунктом 10</w:t>
        </w:r>
      </w:hyperlink>
      <w:r>
        <w:rPr>
          <w:sz w:val="24"/>
        </w:rPr>
        <w:t xml:space="preserve"> настоящих Правил.</w:t>
      </w:r>
      <w:r/>
    </w:p>
    <w:p>
      <w:pPr>
        <w:pStyle w:val="1880"/>
        <w:pBdr/>
        <w:spacing w:before="240"/>
        <w:ind w:firstLine="540"/>
        <w:jc w:val="both"/>
        <w:rPr/>
      </w:pPr>
      <w:r>
        <w:rPr>
          <w:sz w:val="24"/>
        </w:rPr>
        <w:t xml:space="preserve">В случае если при формир</w:t>
      </w:r>
      <w:r>
        <w:rPr>
          <w:sz w:val="24"/>
        </w:rPr>
        <w:t xml:space="preserve">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w:t>
      </w:r>
      <w:r>
        <w:rPr>
          <w:sz w:val="24"/>
        </w:rPr>
        <w:t xml:space="preserve">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r/>
    </w:p>
    <w:p>
      <w:pPr>
        <w:pStyle w:val="1880"/>
        <w:pBdr/>
        <w:spacing w:before="240"/>
        <w:ind w:firstLine="540"/>
        <w:jc w:val="both"/>
        <w:rPr/>
      </w:pPr>
      <w:r>
        <w:rPr>
          <w:sz w:val="24"/>
        </w:rPr>
        <w:t xml:space="preserve">12. Утратил силу. - </w:t>
      </w:r>
      <w:hyperlink r:id="rId369"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24.12.2021 N 2450.</w:t>
      </w:r>
      <w:r/>
    </w:p>
    <w:p>
      <w:pPr>
        <w:pStyle w:val="1880"/>
        <w:pBdr/>
        <w:spacing w:before="240"/>
        <w:ind w:firstLine="540"/>
        <w:jc w:val="both"/>
        <w:rPr/>
      </w:pPr>
      <w:r>
        <w:rPr>
          <w:sz w:val="24"/>
        </w:rPr>
        <w:t xml:space="preserve">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37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history="1">
        <w:r>
          <w:rPr>
            <w:color w:val="0000ff"/>
            <w:sz w:val="24"/>
          </w:rPr>
          <w:t xml:space="preserve">типовой форме</w:t>
        </w:r>
      </w:hyperlink>
      <w:r>
        <w:rPr>
          <w:sz w:val="24"/>
        </w:rPr>
        <w:t xml:space="preserve">, утвержденной Министерством финансов Российской Федерации.</w:t>
      </w:r>
      <w:r/>
    </w:p>
    <w:p>
      <w:pPr>
        <w:pStyle w:val="1880"/>
        <w:pBdr/>
        <w:spacing w:before="240"/>
        <w:ind w:firstLine="540"/>
        <w:jc w:val="both"/>
        <w:rPr/>
      </w:pPr>
      <w:r>
        <w:rPr>
          <w:sz w:val="24"/>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w:t>
      </w:r>
      <w:r>
        <w:rPr>
          <w:sz w:val="24"/>
        </w:rPr>
        <w:t xml:space="preserve">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r/>
    </w:p>
    <w:p>
      <w:pPr>
        <w:pStyle w:val="1880"/>
        <w:pBdr/>
        <w:spacing/>
        <w:ind/>
        <w:jc w:val="both"/>
        <w:rPr/>
      </w:pPr>
      <w:r>
        <w:rPr>
          <w:sz w:val="24"/>
        </w:rPr>
        <w:t xml:space="preserve">(в ред. </w:t>
      </w:r>
      <w:hyperlink r:id="rId371"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31.03.2020 N 391)</w:t>
      </w:r>
      <w:r/>
    </w:p>
    <w:p>
      <w:pPr>
        <w:pStyle w:val="1880"/>
        <w:pBdr/>
        <w:spacing w:before="240"/>
        <w:ind w:firstLine="540"/>
        <w:jc w:val="both"/>
        <w:rPr/>
      </w:pPr>
      <w:r>
        <w:rPr>
          <w:sz w:val="24"/>
        </w:rPr>
        <w:t xml:space="preserve">13(1). В случае возникновения экономии в результате заключения государственных (муниципальных) контрактов на закупку товаров, работ, услуг для обеспечения гос</w:t>
      </w:r>
      <w:r>
        <w:rPr>
          <w:sz w:val="24"/>
        </w:rPr>
        <w:t xml:space="preserve">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r/>
    </w:p>
    <w:p>
      <w:pPr>
        <w:pStyle w:val="1880"/>
        <w:pBdr/>
        <w:spacing/>
        <w:ind/>
        <w:jc w:val="both"/>
        <w:rPr/>
      </w:pPr>
      <w:r>
        <w:rPr>
          <w:sz w:val="24"/>
        </w:rPr>
        <w:t xml:space="preserve">(п. 13(1) введен </w:t>
      </w:r>
      <w:hyperlink r:id="rId37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14. Утратил силу. - </w:t>
      </w:r>
      <w:hyperlink r:id="rId373"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24.12.2021 N 2450.</w:t>
      </w:r>
      <w:r/>
    </w:p>
    <w:p>
      <w:pPr>
        <w:pStyle w:val="1880"/>
        <w:pBdr/>
        <w:spacing w:before="240"/>
        <w:ind w:firstLine="540"/>
        <w:jc w:val="both"/>
        <w:rPr/>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ind/>
        <w:jc w:val="both"/>
        <w:rPr/>
      </w:pPr>
      <w:r>
        <w:rPr>
          <w:sz w:val="24"/>
        </w:rPr>
        <w:t xml:space="preserve">(п. 15 в ред. </w:t>
      </w:r>
      <w:hyperlink r:id="rId374"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24.12.2021 N 2450)</w:t>
      </w:r>
      <w:r/>
    </w:p>
    <w:p>
      <w:pPr>
        <w:pStyle w:val="1880"/>
        <w:pBdr/>
        <w:spacing w:before="240"/>
        <w:ind w:firstLine="540"/>
        <w:jc w:val="both"/>
        <w:rPr/>
      </w:pPr>
      <w:r>
        <w:rPr>
          <w:sz w:val="24"/>
        </w:rPr>
        <w:t xml:space="preserve">16. Порядок и условия возврата средств из бюджета субъекта Р</w:t>
      </w:r>
      <w:r>
        <w:rPr>
          <w:sz w:val="24"/>
        </w:rPr>
        <w:t xml:space="preserve">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3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3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18</w:t>
        </w:r>
      </w:hyperlink>
      <w:r>
        <w:rPr>
          <w:sz w:val="24"/>
        </w:rPr>
        <w:t xml:space="preserve"> и </w:t>
      </w:r>
      <w:hyperlink r:id="rId3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ind/>
        <w:jc w:val="both"/>
        <w:rPr/>
      </w:pPr>
      <w:r>
        <w:rPr>
          <w:sz w:val="24"/>
        </w:rPr>
        <w:t xml:space="preserve">(п. 16 в ред. </w:t>
      </w:r>
      <w:hyperlink r:id="rId37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17. Утратил силу. - </w:t>
      </w:r>
      <w:hyperlink r:id="rId37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12.12.2024 N 1767.</w:t>
      </w:r>
      <w:r/>
    </w:p>
    <w:p>
      <w:pPr>
        <w:pStyle w:val="1880"/>
        <w:pBdr/>
        <w:spacing w:before="240"/>
        <w:ind w:firstLine="540"/>
        <w:jc w:val="both"/>
        <w:rPr/>
      </w:pPr>
      <w:r>
        <w:rPr>
          <w:sz w:val="24"/>
        </w:rPr>
        <w:t xml:space="preserve">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r/>
    </w:p>
    <w:p>
      <w:pPr>
        <w:pStyle w:val="1880"/>
        <w:pBdr/>
        <w:spacing/>
        <w:ind/>
        <w:jc w:val="both"/>
        <w:rPr/>
      </w:pPr>
      <w:r>
        <w:rPr>
          <w:sz w:val="24"/>
        </w:rPr>
        <w:t xml:space="preserve">(п. 18 в ред. </w:t>
      </w:r>
      <w:hyperlink r:id="rId38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18(1). Орган исполнительной власти размещает в сроки, установленные соглашением, в государственн</w:t>
      </w:r>
      <w:r>
        <w:rPr>
          <w:sz w:val="24"/>
        </w:rPr>
        <w:t xml:space="preserve">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r/>
    </w:p>
    <w:p>
      <w:pPr>
        <w:pStyle w:val="1880"/>
        <w:pBdr/>
        <w:spacing/>
        <w:ind/>
        <w:jc w:val="both"/>
        <w:rPr/>
      </w:pPr>
      <w:r>
        <w:rPr>
          <w:sz w:val="24"/>
        </w:rPr>
        <w:t xml:space="preserve">(п. 18(1) введен </w:t>
      </w:r>
      <w:hyperlink r:id="rId38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1012" w:name="P1012"/>
      <w:r/>
      <w:bookmarkEnd w:id="1012"/>
      <w:r>
        <w:rPr>
          <w:sz w:val="24"/>
        </w:rP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w:t>
      </w:r>
      <w:hyperlink r:id="rId382" w:tooltip="Приказ Минсельхоза России от 13.04.2023 N 379 &quot;Об утверждении формы плана реализации мероприятия по обеспечению специалистами, а также формы плана реализации проектов по благоустройству общественных пространств на сельских территориях&quot; (Зарегистрировано в Минюсте России 24.05.2023 N 73418) {КонсультантПлюс}" w:history="1">
        <w:r>
          <w:rPr>
            <w:color w:val="0000ff"/>
            <w:sz w:val="24"/>
          </w:rPr>
          <w:t xml:space="preserve">форме</w:t>
        </w:r>
      </w:hyperlink>
      <w:r>
        <w:rPr>
          <w:sz w:val="24"/>
        </w:rPr>
        <w:t xml:space="preserve">,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r/>
    </w:p>
    <w:p>
      <w:pPr>
        <w:pStyle w:val="1880"/>
        <w:pBdr/>
        <w:spacing w:before="240"/>
        <w:ind w:firstLine="540"/>
        <w:jc w:val="both"/>
        <w:rPr/>
      </w:pPr>
      <w:r>
        <w:rPr>
          <w:sz w:val="24"/>
        </w:rPr>
        <w:t xml:space="preserve">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r/>
    </w:p>
    <w:p>
      <w:pPr>
        <w:pStyle w:val="1880"/>
        <w:pBdr/>
        <w:spacing w:before="240"/>
        <w:ind w:firstLine="540"/>
        <w:jc w:val="both"/>
        <w:rPr/>
      </w:pPr>
      <w:r>
        <w:rPr>
          <w:sz w:val="24"/>
        </w:rPr>
        <w:t xml:space="preserve">На основе планов реализации проектов субъектами Российской Федерации формируются отчеты о реализации проектов (далее - отчеты). Формы, сроки и порядок представления отчетов утверждаются Министерством сельского хозяйства Российской Федерации.</w:t>
      </w:r>
      <w:r/>
    </w:p>
    <w:p>
      <w:pPr>
        <w:pStyle w:val="1880"/>
        <w:pBdr/>
        <w:spacing w:before="240"/>
        <w:ind w:firstLine="540"/>
        <w:jc w:val="both"/>
        <w:rPr/>
      </w:pPr>
      <w:r>
        <w:rPr>
          <w:sz w:val="24"/>
        </w:rPr>
        <w:t xml:space="preserve">Оценка эффективн</w:t>
      </w:r>
      <w:r>
        <w:rPr>
          <w:sz w:val="24"/>
        </w:rPr>
        <w:t xml:space="preserve">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r/>
    </w:p>
    <w:p>
      <w:pPr>
        <w:pStyle w:val="1880"/>
        <w:pBdr/>
        <w:spacing w:before="240"/>
        <w:ind w:firstLine="540"/>
        <w:jc w:val="both"/>
        <w:rPr/>
      </w:pPr>
      <w:r>
        <w:rPr>
          <w:sz w:val="24"/>
        </w:rPr>
        <w:t xml:space="preserve">Начиная с 2023</w:t>
      </w:r>
      <w:r>
        <w:rPr>
          <w:sz w:val="24"/>
        </w:rPr>
        <w:t xml:space="preserve">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r/>
    </w:p>
    <w:p>
      <w:pPr>
        <w:pStyle w:val="1880"/>
        <w:pBdr/>
        <w:spacing/>
        <w:ind/>
        <w:jc w:val="both"/>
        <w:rPr/>
      </w:pPr>
      <w:r>
        <w:rPr>
          <w:sz w:val="24"/>
        </w:rPr>
        <w:t xml:space="preserve">(п. 19 в ред. </w:t>
      </w:r>
      <w:hyperlink r:id="rId383"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24.12.2021 N 2450)</w:t>
      </w:r>
      <w:r/>
    </w:p>
    <w:p>
      <w:pPr>
        <w:pStyle w:val="1880"/>
        <w:pBdr/>
        <w:spacing w:before="240"/>
        <w:ind w:firstLine="540"/>
        <w:jc w:val="both"/>
        <w:rPr/>
      </w:pPr>
      <w:r>
        <w:rPr>
          <w:sz w:val="24"/>
        </w:rPr>
        <w:t xml:space="preserve">19(1).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p>
    <w:p>
      <w:pPr>
        <w:pStyle w:val="1880"/>
        <w:pBdr/>
        <w:spacing/>
        <w:ind/>
        <w:jc w:val="both"/>
        <w:rPr/>
      </w:pPr>
      <w:r>
        <w:rPr>
          <w:sz w:val="24"/>
        </w:rPr>
        <w:t xml:space="preserve">(п. 19(1) введен </w:t>
      </w:r>
      <w:hyperlink r:id="rId38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20. Утратил силу. - </w:t>
      </w:r>
      <w:hyperlink r:id="rId385"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history="1">
        <w:r>
          <w:rPr>
            <w:color w:val="0000ff"/>
            <w:sz w:val="24"/>
          </w:rPr>
          <w:t xml:space="preserve">Постановление</w:t>
        </w:r>
      </w:hyperlink>
      <w:r>
        <w:rPr>
          <w:sz w:val="24"/>
        </w:rPr>
        <w:t xml:space="preserve"> Правительства РФ от 31.03.2020 N 391.</w:t>
      </w:r>
      <w:r/>
    </w:p>
    <w:p>
      <w:pPr>
        <w:pStyle w:val="1880"/>
        <w:pBdr/>
        <w:spacing w:before="240"/>
        <w:ind w:firstLine="540"/>
        <w:jc w:val="both"/>
        <w:rPr/>
      </w:pPr>
      <w:r>
        <w:rPr>
          <w:sz w:val="24"/>
        </w:rPr>
        <w:t xml:space="preserve">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r/>
    </w:p>
    <w:p>
      <w:pPr>
        <w:pStyle w:val="1880"/>
        <w:pBdr/>
        <w:spacing w:before="240"/>
        <w:ind w:firstLine="540"/>
        <w:jc w:val="both"/>
        <w:rPr/>
      </w:pPr>
      <w:r>
        <w:rPr>
          <w:sz w:val="24"/>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r/>
    </w:p>
    <w:p>
      <w:pPr>
        <w:pStyle w:val="1880"/>
        <w:pBdr/>
        <w:spacing/>
        <w:ind/>
        <w:jc w:val="both"/>
        <w:rPr/>
      </w:pPr>
      <w:r>
        <w:rPr>
          <w:sz w:val="24"/>
        </w:rPr>
        <w:t xml:space="preserve">(в ред. </w:t>
      </w:r>
      <w:hyperlink r:id="rId386"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Постановления</w:t>
        </w:r>
      </w:hyperlink>
      <w:r>
        <w:rPr>
          <w:sz w:val="24"/>
        </w:rPr>
        <w:t xml:space="preserve"> Правительства РФ от 24.12.2021 N 2450)</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8</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bookmarkStart w:id="1032" w:name="P1032"/>
      <w:r/>
      <w:bookmarkEnd w:id="1032"/>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 НА РАЗВИТИЕ</w:t>
      </w:r>
      <w:r/>
    </w:p>
    <w:p>
      <w:pPr>
        <w:pStyle w:val="1882"/>
        <w:pBdr/>
        <w:spacing/>
        <w:ind/>
        <w:jc w:val="center"/>
        <w:rPr/>
      </w:pPr>
      <w:r>
        <w:rPr>
          <w:sz w:val="24"/>
        </w:rPr>
        <w:t xml:space="preserve">ИНЖЕНЕРНОЙ ИНФРАСТРУКТУРЫ НА СЕЛЬСКИХ ТЕРРИТОРИЯХ</w:t>
      </w:r>
      <w:r/>
    </w:p>
    <w:p>
      <w:pPr>
        <w:pStyle w:val="1880"/>
        <w:pBdr/>
        <w:spacing/>
        <w:ind/>
        <w:jc w:val="center"/>
        <w:rPr/>
      </w:pPr>
      <w:r>
        <w:rPr>
          <w:sz w:val="24"/>
        </w:rPr>
      </w:r>
      <w:r/>
    </w:p>
    <w:p>
      <w:pPr>
        <w:pStyle w:val="1880"/>
        <w:pBdr/>
        <w:spacing/>
        <w:ind w:firstLine="540"/>
        <w:jc w:val="both"/>
        <w:rPr/>
      </w:pPr>
      <w:r>
        <w:rPr>
          <w:sz w:val="24"/>
        </w:rPr>
        <w:t xml:space="preserve">Утратили силу с 1 января 2022 года. - </w:t>
      </w:r>
      <w:hyperlink r:id="rId387"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24.12.2021 N 2450.</w:t>
      </w:r>
      <w:r/>
    </w:p>
    <w:p>
      <w:pPr>
        <w:pStyle w:val="1880"/>
        <w:pBdr/>
        <w:spacing/>
        <w:ind w:firstLine="540"/>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9</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bookmarkStart w:id="1046" w:name="P1046"/>
      <w:r/>
      <w:bookmarkEnd w:id="1046"/>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 НА РАЗВИТИЕ</w:t>
      </w:r>
      <w:r/>
    </w:p>
    <w:p>
      <w:pPr>
        <w:pStyle w:val="1882"/>
        <w:pBdr/>
        <w:spacing/>
        <w:ind/>
        <w:jc w:val="center"/>
        <w:rPr/>
      </w:pPr>
      <w:r>
        <w:rPr>
          <w:sz w:val="24"/>
        </w:rPr>
        <w:t xml:space="preserve">ТРАНСПОРТНОЙ ИНФРАСТРУКТУРЫ НА СЕЛЬСКИХ ТЕРРИТОРИЯХ</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24.12.2021 </w:t>
            </w:r>
            <w:hyperlink r:id="rId388"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color w:val="392c69"/>
                <w:sz w:val="24"/>
              </w:rPr>
              <w:t xml:space="preserve">,</w:t>
            </w:r>
            <w:r/>
          </w:p>
          <w:p>
            <w:pPr>
              <w:pStyle w:val="1880"/>
              <w:pBdr/>
              <w:spacing/>
              <w:ind/>
              <w:jc w:val="center"/>
              <w:rPr/>
            </w:pPr>
            <w:r>
              <w:rPr>
                <w:color w:val="392c69"/>
                <w:sz w:val="24"/>
              </w:rPr>
              <w:t xml:space="preserve">от 22.06.2022 </w:t>
            </w:r>
            <w:hyperlink r:id="rId38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color w:val="392c69"/>
                <w:sz w:val="24"/>
              </w:rPr>
              <w:t xml:space="preserve">, от 23.12.2022 </w:t>
            </w:r>
            <w:hyperlink r:id="rId390"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2409</w:t>
              </w:r>
            </w:hyperlink>
            <w:r>
              <w:rPr>
                <w:color w:val="392c69"/>
                <w:sz w:val="24"/>
              </w:rPr>
              <w:t xml:space="preserve">, от 22.12.2023 </w:t>
            </w:r>
            <w:hyperlink r:id="rId39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w:t>
            </w:r>
            <w:r/>
          </w:p>
          <w:p>
            <w:pPr>
              <w:pStyle w:val="1880"/>
              <w:pBdr/>
              <w:spacing/>
              <w:ind/>
              <w:jc w:val="center"/>
              <w:rPr/>
            </w:pPr>
            <w:r>
              <w:rPr>
                <w:color w:val="392c69"/>
                <w:sz w:val="24"/>
              </w:rPr>
              <w:t xml:space="preserve">от 12.12.2024 </w:t>
            </w:r>
            <w:hyperlink r:id="rId39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w:t>
      </w:r>
      <w:r>
        <w:rPr>
          <w:sz w:val="24"/>
        </w:rPr>
        <w:t xml:space="preserve">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w:t>
      </w:r>
      <w:r>
        <w:rPr>
          <w:sz w:val="24"/>
        </w:rPr>
        <w:t xml:space="preserve">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tooltip="ГОСУДАРСТВЕННАЯ ПРОГРАММА РОССИЙСКОЙ ФЕДЕРАЦИИ" w:anchor="P41" w:history="1">
        <w:r>
          <w:rPr>
            <w:color w:val="0000ff"/>
            <w:sz w:val="24"/>
          </w:rPr>
          <w:t xml:space="preserve">программы</w:t>
        </w:r>
      </w:hyperlink>
      <w:r>
        <w:rPr>
          <w:sz w:val="24"/>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w:t>
      </w:r>
      <w:r>
        <w:rPr>
          <w:sz w:val="24"/>
        </w:rPr>
        <w:t xml:space="preserve">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r/>
    </w:p>
    <w:p>
      <w:pPr>
        <w:pStyle w:val="1880"/>
        <w:pBdr/>
        <w:spacing w:before="240"/>
        <w:ind w:firstLine="540"/>
        <w:jc w:val="both"/>
        <w:rPr/>
      </w:pPr>
      <w:r/>
      <w:bookmarkStart w:id="1056" w:name="P1056"/>
      <w:r/>
      <w:bookmarkEnd w:id="1056"/>
      <w:r>
        <w:rPr>
          <w:sz w:val="24"/>
        </w:rPr>
        <w:t xml:space="preserve">2. Для целей настоящих Правил используются следующие понятия:</w:t>
      </w:r>
      <w:r/>
    </w:p>
    <w:p>
      <w:pPr>
        <w:pStyle w:val="1880"/>
        <w:pBdr/>
        <w:spacing w:before="240"/>
        <w:ind w:firstLine="540"/>
        <w:jc w:val="both"/>
        <w:rPr/>
      </w:pPr>
      <w:r>
        <w:rPr>
          <w:sz w:val="24"/>
        </w:rPr>
        <w:t xml:space="preserve">"автомобильные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r/>
    </w:p>
    <w:p>
      <w:pPr>
        <w:pStyle w:val="1880"/>
        <w:pBdr/>
        <w:spacing w:before="240"/>
        <w:ind w:firstLine="540"/>
        <w:jc w:val="both"/>
        <w:rPr/>
      </w:pPr>
      <w:r>
        <w:rPr>
          <w:sz w:val="24"/>
        </w:rPr>
        <w:t xml:space="preserve">"автомобильные дороги, условно отобранные для предоставления субсидии" - автомобильные дороги, на реализацию которых в соответствии с результатами их ранжирования был распределен объем субсидии на первый и (или) второй годы планового периода, п</w:t>
      </w:r>
      <w:r>
        <w:rPr>
          <w:sz w:val="24"/>
        </w:rPr>
        <w:t xml:space="preserve">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годах планового периода автомобильных дорог, отобранных для предоставления субсидии;</w:t>
      </w:r>
      <w:r/>
    </w:p>
    <w:p>
      <w:pPr>
        <w:pStyle w:val="1880"/>
        <w:pBdr/>
        <w:spacing w:before="240"/>
        <w:ind w:firstLine="540"/>
        <w:jc w:val="both"/>
        <w:rPr/>
      </w:pPr>
      <w:r/>
      <w:bookmarkStart w:id="1059" w:name="P1059"/>
      <w:r/>
      <w:bookmarkEnd w:id="1059"/>
      <w:r>
        <w:rPr>
          <w:sz w:val="24"/>
        </w:rPr>
        <w:t xml:space="preserve">"об</w:t>
      </w:r>
      <w:r>
        <w:rPr>
          <w:sz w:val="24"/>
        </w:rPr>
        <w:t xml:space="preserve">ъекты"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w:t>
      </w:r>
      <w:r>
        <w:rPr>
          <w:sz w:val="24"/>
        </w:rPr>
        <w:t xml:space="preserve">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ветеринарные </w:t>
      </w:r>
      <w:r>
        <w:rPr>
          <w:sz w:val="24"/>
        </w:rPr>
        <w:t xml:space="preserve">организации и их структурные подразделения,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r/>
    </w:p>
    <w:p>
      <w:pPr>
        <w:pStyle w:val="1880"/>
        <w:pBdr/>
        <w:spacing w:before="240"/>
        <w:ind w:firstLine="540"/>
        <w:jc w:val="both"/>
        <w:rPr/>
      </w:pPr>
      <w:r/>
      <w:bookmarkStart w:id="1060" w:name="P1060"/>
      <w:r/>
      <w:bookmarkEnd w:id="1060"/>
      <w:r>
        <w:rPr>
          <w:sz w:val="24"/>
        </w:rPr>
        <w:t xml:space="preserve">"объекты агропромышленного комплекса" - существующие или создаваемые на сельск</w:t>
      </w:r>
      <w:r>
        <w:rPr>
          <w:sz w:val="24"/>
        </w:rPr>
        <w:t xml:space="preserve">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393" w:tooltip="Федеральный закон от 29.12.2006 N 264-ФЗ (ред. от 26.12.2024) &quot;О развитии сельского хозяйства&quot; ------------ Недействующая редакция {КонсультантПлюс}" w:history="1">
        <w:r>
          <w:rPr>
            <w:color w:val="0000ff"/>
            <w:sz w:val="24"/>
          </w:rPr>
          <w:t xml:space="preserve">частью 1 статьи 3</w:t>
        </w:r>
      </w:hyperlink>
      <w:r>
        <w:rPr>
          <w:sz w:val="24"/>
        </w:rPr>
        <w:t xml:space="preserve"> Федерального закона "О развитии сельского хозяйства";</w:t>
      </w:r>
      <w:r/>
    </w:p>
    <w:p>
      <w:pPr>
        <w:pStyle w:val="1880"/>
        <w:pBdr/>
        <w:spacing w:before="240"/>
        <w:ind w:firstLine="540"/>
        <w:jc w:val="both"/>
        <w:rPr/>
      </w:pPr>
      <w:r>
        <w:rPr>
          <w:sz w:val="24"/>
        </w:rPr>
        <w:t xml:space="preserve">"опорный населенный пункт" - населенны</w:t>
      </w:r>
      <w:r>
        <w:rPr>
          <w:sz w:val="24"/>
        </w:rPr>
        <w:t xml:space="preserve">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w:t>
      </w:r>
      <w:r>
        <w:rPr>
          <w:sz w:val="24"/>
        </w:rPr>
        <w:t xml:space="preserve">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394" w:tooltip="Распоряжение Правительства РФ от 23.12.2022 N 4132-р &lt;Об утверждении методических рекомендаций по критериям определения опорных населенных пунктов и прилегающих территорий&gt; {КонсультантПлюс}" w:history="1">
        <w:r>
          <w:rPr>
            <w:color w:val="0000ff"/>
            <w:sz w:val="24"/>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r/>
    </w:p>
    <w:p>
      <w:pPr>
        <w:pStyle w:val="1880"/>
        <w:pBdr/>
        <w:spacing/>
        <w:ind/>
        <w:jc w:val="both"/>
        <w:rPr/>
      </w:pPr>
      <w:r>
        <w:rPr>
          <w:sz w:val="24"/>
        </w:rPr>
        <w:t xml:space="preserve">(абзац введен </w:t>
      </w:r>
      <w:hyperlink r:id="rId39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"сельские агломерации" - примыкающие друг к другу сельские территории и граничащие с сельскими территориями малые города. Численность населен</w:t>
      </w:r>
      <w:r>
        <w:rPr>
          <w:sz w:val="24"/>
        </w:rPr>
        <w:t xml:space="preserve">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w:t>
      </w:r>
      <w:r>
        <w:rPr>
          <w:sz w:val="24"/>
        </w:rPr>
        <w:t xml:space="preserve">Перечень сельских агломераций на территории субъекта Российской Федерации и входящих в них населенных пунктов определяется органом исполнительной власти. В указанное понятие не входят внутригородские муниципальные образования гг. Москвы и Санкт-Петербурга;</w:t>
      </w:r>
      <w:r/>
    </w:p>
    <w:p>
      <w:pPr>
        <w:pStyle w:val="1880"/>
        <w:pBdr/>
        <w:spacing/>
        <w:ind/>
        <w:jc w:val="both"/>
        <w:rPr/>
      </w:pPr>
      <w:r>
        <w:rPr>
          <w:sz w:val="24"/>
        </w:rPr>
        <w:t xml:space="preserve">(абзац введен </w:t>
      </w:r>
      <w:hyperlink r:id="rId39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"сельские территории" - сельские населенн</w:t>
      </w:r>
      <w:r>
        <w:rPr>
          <w:sz w:val="24"/>
        </w:rPr>
        <w:t xml:space="preserve">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w:t>
      </w:r>
      <w:r>
        <w:rPr>
          <w:sz w:val="24"/>
        </w:rPr>
        <w:t xml:space="preserve">,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w:t>
      </w:r>
      <w:r>
        <w:rPr>
          <w:sz w:val="24"/>
        </w:rPr>
        <w:t xml:space="preserve">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r/>
    </w:p>
    <w:p>
      <w:pPr>
        <w:pStyle w:val="1880"/>
        <w:pBdr/>
        <w:spacing/>
        <w:ind/>
        <w:jc w:val="both"/>
        <w:rPr/>
      </w:pPr>
      <w:r>
        <w:rPr>
          <w:sz w:val="24"/>
        </w:rPr>
        <w:t xml:space="preserve">(в ред. </w:t>
      </w:r>
      <w:hyperlink r:id="rId39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w:t>
      </w:r>
      <w:r>
        <w:rPr>
          <w:sz w:val="24"/>
        </w:rPr>
        <w:t xml:space="preserve">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r/>
    </w:p>
    <w:p>
      <w:pPr>
        <w:pStyle w:val="1880"/>
        <w:pBdr/>
        <w:spacing w:before="240"/>
        <w:ind w:firstLine="540"/>
        <w:jc w:val="both"/>
        <w:rPr/>
      </w:pPr>
      <w:r/>
      <w:bookmarkStart w:id="1068" w:name="P1068"/>
      <w:r/>
      <w:bookmarkEnd w:id="1068"/>
      <w:r>
        <w:rPr>
          <w:sz w:val="24"/>
        </w:rPr>
        <w:t xml:space="preserve">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w:t>
      </w:r>
      <w:r>
        <w:rPr>
          <w:sz w:val="24"/>
        </w:rPr>
        <w:t xml:space="preserve">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w:t>
      </w:r>
      <w:r/>
    </w:p>
    <w:p>
      <w:pPr>
        <w:pStyle w:val="1880"/>
        <w:pBdr/>
        <w:spacing w:before="240"/>
        <w:ind w:firstLine="540"/>
        <w:jc w:val="both"/>
        <w:rPr/>
      </w:pPr>
      <w:r/>
      <w:bookmarkStart w:id="1069" w:name="P1069"/>
      <w:r/>
      <w:bookmarkEnd w:id="1069"/>
      <w:r>
        <w:rPr>
          <w:sz w:val="24"/>
        </w:rPr>
        <w:t xml:space="preserve">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w:t>
      </w:r>
      <w:r>
        <w:rPr>
          <w:sz w:val="24"/>
        </w:rPr>
        <w:t xml:space="preserve">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с </w:t>
      </w:r>
      <w:hyperlink w:tooltip="7. Организация и проведение отбора проектов осуществляется комиссией." w:anchor="P1349" w:history="1">
        <w:r>
          <w:rPr>
            <w:color w:val="0000ff"/>
            <w:sz w:val="24"/>
          </w:rPr>
          <w:t xml:space="preserve">пунктом 7 приложения N 11</w:t>
        </w:r>
      </w:hyperlink>
      <w:r>
        <w:rPr>
          <w:sz w:val="24"/>
        </w:rPr>
        <w:t xml:space="preserve"> к государственной программе Российской Федерации "Комплексное развитие сельских территорий" (далее соответственно - проекты комплексного развития, комиссия);</w:t>
      </w:r>
      <w:r/>
    </w:p>
    <w:p>
      <w:pPr>
        <w:pStyle w:val="1880"/>
        <w:pBdr/>
        <w:spacing w:before="240"/>
        <w:ind w:firstLine="540"/>
        <w:jc w:val="both"/>
        <w:rPr/>
      </w:pPr>
      <w:r/>
      <w:bookmarkStart w:id="1070" w:name="P1070"/>
      <w:r/>
      <w:bookmarkEnd w:id="1070"/>
      <w:r>
        <w:rPr>
          <w:sz w:val="24"/>
        </w:rPr>
        <w:t xml:space="preserve">б) строительство (реконструкция) автомобильных дорог</w:t>
      </w:r>
      <w:r>
        <w:rPr>
          <w:sz w:val="24"/>
        </w:rPr>
        <w:t xml:space="preserve">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r/>
    </w:p>
    <w:p>
      <w:pPr>
        <w:pStyle w:val="1880"/>
        <w:pBdr/>
        <w:spacing w:before="240"/>
        <w:ind w:firstLine="540"/>
        <w:jc w:val="both"/>
        <w:rPr/>
      </w:pPr>
      <w:r/>
      <w:bookmarkStart w:id="1071" w:name="P1071"/>
      <w:r/>
      <w:bookmarkEnd w:id="1071"/>
      <w:r>
        <w:rPr>
          <w:sz w:val="24"/>
        </w:rPr>
        <w:t xml:space="preserve">в) строительство (реконструкция) автомобильных дорог общего пользования, ведущих от сети автомобильных дорог общего пользования к объектам, расположенны</w:t>
      </w:r>
      <w:r>
        <w:rPr>
          <w:sz w:val="24"/>
        </w:rPr>
        <w:t xml:space="preserve">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anchor="P1069" w:history="1">
        <w:r>
          <w:rPr>
            <w:color w:val="0000ff"/>
            <w:sz w:val="24"/>
          </w:rPr>
          <w:t xml:space="preserve">подпунктах "а"</w:t>
        </w:r>
      </w:hyperlink>
      <w:r>
        <w:rPr>
          <w:sz w:val="24"/>
        </w:rPr>
        <w:t xml:space="preserve"> и </w:t>
      </w:r>
      <w:hyperlink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0" w:history="1">
        <w:r>
          <w:rPr>
            <w:color w:val="0000ff"/>
            <w:sz w:val="24"/>
          </w:rPr>
          <w:t xml:space="preserve">"б"</w:t>
        </w:r>
      </w:hyperlink>
      <w:r>
        <w:rPr>
          <w:sz w:val="24"/>
        </w:rPr>
        <w:t xml:space="preserve"> настоящего пункта);</w:t>
      </w:r>
      <w:r/>
    </w:p>
    <w:p>
      <w:pPr>
        <w:pStyle w:val="1880"/>
        <w:pBdr/>
        <w:spacing w:before="240"/>
        <w:ind w:firstLine="540"/>
        <w:jc w:val="both"/>
        <w:rPr/>
      </w:pPr>
      <w:r/>
      <w:bookmarkStart w:id="1072" w:name="P1072"/>
      <w:r/>
      <w:bookmarkEnd w:id="1072"/>
      <w:r>
        <w:rPr>
          <w:sz w:val="24"/>
        </w:rPr>
        <w:t xml:space="preserve">г) капиталь</w:t>
      </w:r>
      <w:r>
        <w:rPr>
          <w:sz w:val="24"/>
        </w:rPr>
        <w:t xml:space="preserve">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w:t>
      </w:r>
      <w:r>
        <w:rPr>
          <w:sz w:val="24"/>
        </w:rPr>
        <w:t xml:space="preserve">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r/>
    </w:p>
    <w:p>
      <w:pPr>
        <w:pStyle w:val="1880"/>
        <w:pBdr/>
        <w:spacing w:before="240"/>
        <w:ind w:firstLine="540"/>
        <w:jc w:val="both"/>
        <w:rPr/>
      </w:pPr>
      <w:r/>
      <w:bookmarkStart w:id="1073" w:name="P1073"/>
      <w:r/>
      <w:bookmarkEnd w:id="1073"/>
      <w:r>
        <w:rPr>
          <w:sz w:val="24"/>
        </w:rPr>
        <w:t xml:space="preserve">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w:t>
      </w:r>
      <w:r>
        <w:rPr>
          <w:sz w:val="24"/>
        </w:rPr>
        <w:t xml:space="preserve">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w:t>
      </w:r>
      <w:hyperlink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anchor="P1072" w:history="1">
        <w:r>
          <w:rPr>
            <w:color w:val="0000ff"/>
            <w:sz w:val="24"/>
          </w:rPr>
          <w:t xml:space="preserve">подпункте "г"</w:t>
        </w:r>
      </w:hyperlink>
      <w:r>
        <w:rPr>
          <w:sz w:val="24"/>
        </w:rPr>
        <w:t xml:space="preserve"> настоящего пункта), в целях приведения указанных автомобильных дорог в соответствие с нормативными требованиями к транспортно-эксплуатационному состоянию.</w:t>
      </w:r>
      <w:r/>
    </w:p>
    <w:p>
      <w:pPr>
        <w:pStyle w:val="1880"/>
        <w:pBdr/>
        <w:spacing w:before="240"/>
        <w:ind w:firstLine="540"/>
        <w:jc w:val="both"/>
        <w:rPr/>
      </w:pPr>
      <w:r/>
      <w:bookmarkStart w:id="1074" w:name="P1074"/>
      <w:r/>
      <w:bookmarkEnd w:id="1074"/>
      <w:r>
        <w:rPr>
          <w:sz w:val="24"/>
        </w:rPr>
        <w:t xml:space="preserve">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w:t>
      </w:r>
      <w:r>
        <w:rPr>
          <w:sz w:val="24"/>
        </w:rPr>
        <w:t xml:space="preserve">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r/>
    </w:p>
    <w:p>
      <w:pPr>
        <w:pStyle w:val="1880"/>
        <w:pBdr/>
        <w:spacing w:before="240"/>
        <w:ind w:firstLine="540"/>
        <w:jc w:val="both"/>
        <w:rPr/>
      </w:pPr>
      <w:r/>
      <w:bookmarkStart w:id="1075" w:name="P1075"/>
      <w:r/>
      <w:bookmarkEnd w:id="1075"/>
      <w:r>
        <w:rPr>
          <w:sz w:val="24"/>
        </w:rPr>
        <w:t xml:space="preserve">а) строительство (реконструкция), капи</w:t>
      </w:r>
      <w:r>
        <w:rPr>
          <w:sz w:val="24"/>
        </w:rPr>
        <w:t xml:space="preserve">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w:t>
      </w:r>
      <w:r>
        <w:rPr>
          <w:sz w:val="24"/>
        </w:rPr>
        <w:t xml:space="preserve">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r/>
    </w:p>
    <w:p>
      <w:pPr>
        <w:pStyle w:val="1880"/>
        <w:pBdr/>
        <w:spacing/>
        <w:ind/>
        <w:jc w:val="both"/>
        <w:rPr/>
      </w:pPr>
      <w:r>
        <w:rPr>
          <w:sz w:val="24"/>
        </w:rPr>
        <w:t xml:space="preserve">(в ред. </w:t>
      </w:r>
      <w:hyperlink r:id="rId39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bookmarkStart w:id="1077" w:name="P1077"/>
      <w:r/>
      <w:bookmarkEnd w:id="1077"/>
      <w:r>
        <w:rPr>
          <w:sz w:val="24"/>
        </w:rPr>
        <w:t xml:space="preserve">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w:t>
      </w:r>
      <w:r>
        <w:rPr>
          <w:sz w:val="24"/>
        </w:rPr>
        <w:t xml:space="preserve">)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r/>
    </w:p>
    <w:p>
      <w:pPr>
        <w:pStyle w:val="1880"/>
        <w:pBdr/>
        <w:spacing/>
        <w:ind/>
        <w:jc w:val="both"/>
        <w:rPr/>
      </w:pPr>
      <w:r>
        <w:rPr>
          <w:sz w:val="24"/>
        </w:rPr>
        <w:t xml:space="preserve">(в ред. </w:t>
      </w:r>
      <w:hyperlink r:id="rId39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079" w:name="P1079"/>
      <w:r/>
      <w:bookmarkEnd w:id="1079"/>
      <w:r>
        <w:rPr>
          <w:sz w:val="24"/>
        </w:rPr>
        <w:t xml:space="preserve">в) строительство (реконструкция), капитальный ремонт и ремонт автомобильных дорог общего по</w:t>
      </w:r>
      <w:r>
        <w:rPr>
          <w:sz w:val="24"/>
        </w:rPr>
        <w:t xml:space="preserve">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w:t>
      </w:r>
      <w:r>
        <w:rPr>
          <w:sz w:val="24"/>
        </w:rPr>
        <w:t xml:space="preserve">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сельских агломераций и опорных населенных пунктов (за исключением автомобильных дорог, указанных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подпунктах "а"</w:t>
        </w:r>
      </w:hyperlink>
      <w:r>
        <w:rPr>
          <w:sz w:val="24"/>
        </w:rPr>
        <w:t xml:space="preserve"> и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"б"</w:t>
        </w:r>
      </w:hyperlink>
      <w:r>
        <w:rPr>
          <w:sz w:val="24"/>
        </w:rPr>
        <w:t xml:space="preserve"> настоящего пункта).</w:t>
      </w:r>
      <w:r/>
    </w:p>
    <w:p>
      <w:pPr>
        <w:pStyle w:val="1880"/>
        <w:pBdr/>
        <w:spacing/>
        <w:ind/>
        <w:jc w:val="both"/>
        <w:rPr/>
      </w:pPr>
      <w:r>
        <w:rPr>
          <w:sz w:val="24"/>
        </w:rPr>
        <w:t xml:space="preserve">(в ред. Постановлений Правительства РФ от 22.12.2023 </w:t>
      </w:r>
      <w:hyperlink r:id="rId40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40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5. При проектировании, строительстве, реконструкции, капитальном ремонте и ремонте автомобильных дорог, указанных в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пунктах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tooltip="&quot;объекты&quot;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 w:anchor="P1059" w:history="1">
        <w:r>
          <w:rPr>
            <w:color w:val="0000ff"/>
            <w:sz w:val="24"/>
          </w:rPr>
          <w:t xml:space="preserve">абзацах четвертом</w:t>
        </w:r>
      </w:hyperlink>
      <w:r>
        <w:rPr>
          <w:sz w:val="24"/>
        </w:rPr>
        <w:t xml:space="preserve"> и </w:t>
      </w:r>
      <w:hyperlink w:tooltip="&quot;объекты агропромышленного комплекса&quot;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quot;О развитии сельского хозяйства&quot;;" w:anchor="P1060" w:history="1">
        <w:r>
          <w:rPr>
            <w:color w:val="0000ff"/>
            <w:sz w:val="24"/>
          </w:rPr>
          <w:t xml:space="preserve">пятом пункта 2</w:t>
        </w:r>
      </w:hyperlink>
      <w:r>
        <w:rPr>
          <w:sz w:val="24"/>
        </w:rP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r/>
    </w:p>
    <w:p>
      <w:pPr>
        <w:pStyle w:val="1880"/>
        <w:pBdr/>
        <w:spacing w:before="240"/>
        <w:ind w:firstLine="540"/>
        <w:jc w:val="both"/>
        <w:rPr/>
      </w:pPr>
      <w:r>
        <w:rPr>
          <w:sz w:val="24"/>
        </w:rP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пунктах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 в соответствии с распределением </w:t>
      </w:r>
      <w:r>
        <w:rPr>
          <w:sz w:val="24"/>
        </w:rPr>
        <w:t xml:space="preserve">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tooltip="22. Размер субсидии бюджету i-го субъекта Российской Федерации (W0i) на очередной финансовый год определяется по формуле:" w:anchor="P1172" w:history="1">
        <w:r>
          <w:rPr>
            <w:color w:val="0000ff"/>
            <w:sz w:val="24"/>
          </w:rPr>
          <w:t xml:space="preserve">пунктами 22</w:t>
        </w:r>
      </w:hyperlink>
      <w:r>
        <w:rPr>
          <w:sz w:val="24"/>
        </w:rPr>
        <w:t xml:space="preserve"> - </w:t>
      </w:r>
      <w:hyperlink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 w:anchor="P1229" w:history="1">
        <w:r>
          <w:rPr>
            <w:color w:val="0000ff"/>
            <w:sz w:val="24"/>
          </w:rPr>
          <w:t xml:space="preserve">27</w:t>
        </w:r>
      </w:hyperlink>
      <w:r>
        <w:rPr>
          <w:sz w:val="24"/>
        </w:rPr>
        <w:t xml:space="preserve"> настоящих Правил.</w:t>
      </w:r>
      <w:r/>
    </w:p>
    <w:p>
      <w:pPr>
        <w:pStyle w:val="1880"/>
        <w:pBdr/>
        <w:spacing w:before="240"/>
        <w:ind w:firstLine="540"/>
        <w:jc w:val="both"/>
        <w:rPr/>
      </w:pPr>
      <w:r>
        <w:rPr>
          <w:sz w:val="24"/>
        </w:rPr>
        <w:t xml:space="preserve">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r/>
    </w:p>
    <w:p>
      <w:pPr>
        <w:pStyle w:val="1880"/>
        <w:pBdr/>
        <w:spacing w:before="240"/>
        <w:ind w:firstLine="540"/>
        <w:jc w:val="both"/>
        <w:rPr/>
      </w:pPr>
      <w:r>
        <w:rPr>
          <w:sz w:val="24"/>
        </w:rPr>
        <w:t xml:space="preserve">Распределение субсидий на очередной финансовый год осуществляется</w:t>
      </w:r>
      <w:r>
        <w:rPr>
          <w:sz w:val="24"/>
        </w:rPr>
        <w:t xml:space="preserve"> в первую очередь субъектам Российской Федерации на фактически реализуемые в соответствии с ранее заключенными соглашениями мероприятия по развитию транспортной инфраструктуры, требующие софинансирования из федерального бюджета в очередном финансовом году.</w:t>
      </w:r>
      <w:r/>
    </w:p>
    <w:p>
      <w:pPr>
        <w:pStyle w:val="1880"/>
        <w:pBdr/>
        <w:spacing w:before="240"/>
        <w:ind w:firstLine="540"/>
        <w:jc w:val="both"/>
        <w:rPr/>
      </w:pPr>
      <w:r>
        <w:rPr>
          <w:sz w:val="24"/>
        </w:rPr>
        <w:t xml:space="preserve">Распределение субсидий между бюджетами субъектов Российской Федерации на реализацию мероприятий по развитию транспортной инфраструктур</w:t>
      </w:r>
      <w:r>
        <w:rPr>
          <w:sz w:val="24"/>
        </w:rPr>
        <w:t xml:space="preserve">ы в отношении автомобильных дорог, условно отобранных для предоставления субсидии, не предусматривает включение таких автомобильных дорог в соглашения и не влечет за собой первоочередного распределения субсидий на их реализацию на очередной финансовый год.</w:t>
      </w:r>
      <w:r/>
    </w:p>
    <w:p>
      <w:pPr>
        <w:pStyle w:val="1880"/>
        <w:pBdr/>
        <w:spacing w:before="240"/>
        <w:ind w:firstLine="540"/>
        <w:jc w:val="both"/>
        <w:rPr/>
      </w:pPr>
      <w:r>
        <w:rPr>
          <w:sz w:val="24"/>
        </w:rPr>
        <w:t xml:space="preserve">Распределение субсидий между бюджетами субъектов Российской Федерации на реализацию мероприятий по развитию транспортной инфраструктуры в отношении автомобильных дорог, условно отобранных для предоставления субсидии, осуществляется в случае выдел</w:t>
      </w:r>
      <w:r>
        <w:rPr>
          <w:sz w:val="24"/>
        </w:rPr>
        <w:t xml:space="preserve">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автомобильных дорог определяется в соответствии с результатами ранжирования.</w:t>
      </w:r>
      <w:r/>
    </w:p>
    <w:p>
      <w:pPr>
        <w:pStyle w:val="1880"/>
        <w:pBdr/>
        <w:spacing w:before="240"/>
        <w:ind w:firstLine="540"/>
        <w:jc w:val="both"/>
        <w:rPr/>
      </w:pPr>
      <w:r>
        <w:rPr>
          <w:sz w:val="24"/>
        </w:rPr>
        <w:t xml:space="preserve">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w:t>
      </w:r>
      <w:r>
        <w:rPr>
          <w:sz w:val="24"/>
        </w:rPr>
        <w:t xml:space="preserve">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r/>
    </w:p>
    <w:p>
      <w:pPr>
        <w:pStyle w:val="1880"/>
        <w:pBdr/>
        <w:spacing w:before="240"/>
        <w:ind w:firstLine="540"/>
        <w:jc w:val="both"/>
        <w:rPr/>
      </w:pPr>
      <w:r>
        <w:rPr>
          <w:sz w:val="24"/>
        </w:rPr>
        <w:t xml:space="preserve">8. Субсидии предоставляются при соблюдении следующих условий:</w:t>
      </w:r>
      <w:r/>
    </w:p>
    <w:p>
      <w:pPr>
        <w:pStyle w:val="1880"/>
        <w:pBdr/>
        <w:spacing w:before="240"/>
        <w:ind w:firstLine="540"/>
        <w:jc w:val="both"/>
        <w:rPr/>
      </w:pPr>
      <w:r>
        <w:rPr>
          <w:sz w:val="24"/>
        </w:rPr>
        <w:t xml:space="preserve">а) в 2021 году - наличие правовых актов субъекта Российской Федерации, утвержда</w:t>
      </w:r>
      <w:r>
        <w:rPr>
          <w:sz w:val="24"/>
        </w:rPr>
        <w:t xml:space="preserve">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w:t>
      </w:r>
      <w:r>
        <w:rPr>
          <w:sz w:val="24"/>
        </w:rPr>
        <w:t xml:space="preserve">едерации, с 2022 года - наличие нормативного правового акта субъекта Российской Федерации, утверждающего государственную программу субъекта Российской Федерации, в составе которой предусмотрены мероприятия (включая объемы и источники их финансового обеспеч</w:t>
      </w:r>
      <w:r>
        <w:rPr>
          <w:sz w:val="24"/>
        </w:rPr>
        <w:t xml:space="preserve">ения, показатели и их значения по годам),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должны быть реализованы в рамках мероприятий, указанных в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пункте 4</w:t>
        </w:r>
      </w:hyperlink>
      <w:r>
        <w:rPr>
          <w:sz w:val="24"/>
        </w:rPr>
        <w:t xml:space="preserve"> настоящих Правил;</w:t>
      </w:r>
      <w:r/>
    </w:p>
    <w:p>
      <w:pPr>
        <w:pStyle w:val="1880"/>
        <w:pBdr/>
        <w:spacing/>
        <w:ind/>
        <w:jc w:val="both"/>
        <w:rPr/>
      </w:pPr>
      <w:r>
        <w:rPr>
          <w:sz w:val="24"/>
        </w:rPr>
        <w:t xml:space="preserve">(в ред. </w:t>
      </w:r>
      <w:hyperlink r:id="rId40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б) наличие в бюджете субъекта Российской Федерации бюджетных ассигнований на</w:t>
      </w:r>
      <w:r>
        <w:rPr>
          <w:sz w:val="24"/>
        </w:rPr>
        <w:t xml:space="preserve">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r/>
    </w:p>
    <w:p>
      <w:pPr>
        <w:pStyle w:val="1880"/>
        <w:pBdr/>
        <w:spacing/>
        <w:ind/>
        <w:jc w:val="both"/>
        <w:rPr/>
      </w:pPr>
      <w:r>
        <w:rPr>
          <w:sz w:val="24"/>
        </w:rPr>
        <w:t xml:space="preserve">(в ред. </w:t>
      </w:r>
      <w:hyperlink r:id="rId40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в) заключение соглашения между Федеральным дорожным агентством, до которого как до получателя средств федерального бюджета доведены лимиты бюджетных обязательств на цели, указанные в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пунктах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 и высшим исполнительным органом субъекта Российской Федерации о предоставлении субсидии (далее - соглашение) в соответствии с </w:t>
      </w:r>
      <w:hyperlink r:id="rId4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w:t>
      </w:r>
      <w:r>
        <w:rPr>
          <w:sz w:val="24"/>
        </w:rPr>
        <w:t xml:space="preserve">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r/>
    </w:p>
    <w:p>
      <w:pPr>
        <w:pStyle w:val="1880"/>
        <w:pBdr/>
        <w:spacing/>
        <w:ind/>
        <w:jc w:val="both"/>
        <w:rPr/>
      </w:pPr>
      <w:r>
        <w:rPr>
          <w:sz w:val="24"/>
        </w:rPr>
        <w:t xml:space="preserve">(в ред. </w:t>
      </w:r>
      <w:hyperlink r:id="rId40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bookmarkStart w:id="1095" w:name="P1095"/>
      <w:r/>
      <w:bookmarkEnd w:id="1095"/>
      <w:r>
        <w:rPr>
          <w:sz w:val="24"/>
        </w:rPr>
        <w:t xml:space="preserve">9. В целях эффективного использования средств федерального бюджета, а также подтверждения запрашиваемых</w:t>
      </w:r>
      <w:r>
        <w:rPr>
          <w:sz w:val="24"/>
        </w:rPr>
        <w:t xml:space="preserve">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w:t>
      </w:r>
      <w:r>
        <w:rPr>
          <w:sz w:val="24"/>
        </w:rPr>
        <w:t xml:space="preserve">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r/>
    </w:p>
    <w:p>
      <w:pPr>
        <w:pStyle w:val="1880"/>
        <w:pBdr/>
        <w:spacing w:before="240"/>
        <w:ind w:firstLine="540"/>
        <w:jc w:val="both"/>
        <w:rPr/>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r:id="rId406"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статьей 48</w:t>
        </w:r>
      </w:hyperlink>
      <w:r>
        <w:rPr>
          <w:sz w:val="24"/>
        </w:rPr>
        <w:t xml:space="preserve"> Градостроительного кодекса Российской Федерации;</w:t>
      </w:r>
      <w:r/>
    </w:p>
    <w:p>
      <w:pPr>
        <w:pStyle w:val="1880"/>
        <w:pBdr/>
        <w:spacing w:before="240"/>
        <w:ind w:firstLine="540"/>
        <w:jc w:val="both"/>
        <w:rPr/>
      </w:pPr>
      <w:r/>
      <w:bookmarkStart w:id="1097" w:name="P1097"/>
      <w:r/>
      <w:bookmarkEnd w:id="1097"/>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407"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history="1">
        <w:r>
          <w:rPr>
            <w:color w:val="0000ff"/>
            <w:sz w:val="24"/>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w:t>
      </w:r>
      <w:r>
        <w:rPr>
          <w:sz w:val="24"/>
        </w:rPr>
        <w:t xml:space="preserve">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r/>
    </w:p>
    <w:p>
      <w:pPr>
        <w:pStyle w:val="1880"/>
        <w:pBdr/>
        <w:spacing w:before="240"/>
        <w:ind w:firstLine="540"/>
        <w:jc w:val="both"/>
        <w:rPr/>
      </w:pPr>
      <w:r/>
      <w:bookmarkStart w:id="1098" w:name="P1098"/>
      <w:r/>
      <w:bookmarkEnd w:id="1098"/>
      <w:r>
        <w:rPr>
          <w:sz w:val="24"/>
        </w:rPr>
        <w:t xml:space="preserve">Копия утвержденной проектной документации, а также копия заключения государственной экспертизы (в</w:t>
      </w:r>
      <w:r>
        <w:rPr>
          <w:sz w:val="24"/>
        </w:rPr>
        <w:t xml:space="preserve">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w:t>
      </w:r>
      <w:r>
        <w:rPr>
          <w:sz w:val="24"/>
        </w:rPr>
        <w:t xml:space="preserve">тствия на день подачи заявки субъекту Российской Федерации необходимо до 1 октября года подачи заявки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w:t>
      </w:r>
      <w:r/>
    </w:p>
    <w:p>
      <w:pPr>
        <w:pStyle w:val="1880"/>
        <w:pBdr/>
        <w:spacing/>
        <w:ind/>
        <w:jc w:val="both"/>
        <w:rPr/>
      </w:pPr>
      <w:r>
        <w:rPr>
          <w:sz w:val="24"/>
        </w:rPr>
        <w:t xml:space="preserve">(в ред. </w:t>
      </w:r>
      <w:hyperlink r:id="rId40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В случае непредставления копии утвержденной проектно-сметной документации, а также копии заключения государственной экспертизы до 1 октября года подачи заявки Министерство сельского </w:t>
      </w:r>
      <w:r>
        <w:rPr>
          <w:sz w:val="24"/>
        </w:rPr>
        <w:t xml:space="preserve">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пунктах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 и не позднее 20 октября года подачи заявки Министерство сельского хозяйства Российской Федерации направляет соответствующую информацию в Федеральное дорожное агентство.</w:t>
      </w:r>
      <w:r/>
    </w:p>
    <w:p>
      <w:pPr>
        <w:pStyle w:val="1880"/>
        <w:pBdr/>
        <w:spacing/>
        <w:ind/>
        <w:jc w:val="both"/>
        <w:rPr/>
      </w:pPr>
      <w:r>
        <w:rPr>
          <w:sz w:val="24"/>
        </w:rPr>
        <w:t xml:space="preserve">(в ред. </w:t>
      </w:r>
      <w:hyperlink r:id="rId40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Если представляемые в соответствии с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1097" w:history="1">
        <w:r>
          <w:rPr>
            <w:color w:val="0000ff"/>
            <w:sz w:val="24"/>
          </w:rPr>
          <w:t xml:space="preserve">абзацами третьим</w:t>
        </w:r>
      </w:hyperlink>
      <w:r>
        <w:rPr>
          <w:sz w:val="24"/>
        </w:rPr>
        <w:t xml:space="preserve"> и </w:t>
      </w:r>
      <w:hyperlink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октября года подачи заявки в дополнение к ранее поданной заявочной документации п..." w:anchor="P1098" w:history="1">
        <w:r>
          <w:rPr>
            <w:color w:val="0000ff"/>
            <w:sz w:val="24"/>
          </w:rPr>
          <w:t xml:space="preserve">четвертым</w:t>
        </w:r>
      </w:hyperlink>
      <w:r>
        <w:rPr>
          <w:sz w:val="24"/>
        </w:rPr>
        <w:t xml:space="preserve"> настоящего подпункта документы влекут за собой изменение стоимости автомобильной дороги, ранее включенной в перечень </w:t>
      </w:r>
      <w:r>
        <w:rPr>
          <w:sz w:val="24"/>
        </w:rPr>
        <w:t xml:space="preserve">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w:t>
      </w:r>
      <w:hyperlink w:tooltip="наличие заявки;" w:anchor="P1108" w:history="1">
        <w:r>
          <w:rPr>
            <w:color w:val="0000ff"/>
            <w:sz w:val="24"/>
          </w:rPr>
          <w:t xml:space="preserve">абзацах втором</w:t>
        </w:r>
      </w:hyperlink>
      <w:r>
        <w:rPr>
          <w:sz w:val="24"/>
        </w:rPr>
        <w:t xml:space="preserve"> и </w:t>
      </w:r>
      <w:hyperlink w:tooltip="наличие пояснительной записки в отношении каждой автомобильной дороги с указанием:" w:anchor="P1116" w:history="1">
        <w:r>
          <w:rPr>
            <w:color w:val="0000ff"/>
            <w:sz w:val="24"/>
          </w:rPr>
          <w:t xml:space="preserve">десятом</w:t>
        </w:r>
      </w:hyperlink>
      <w:r>
        <w:rPr>
          <w:sz w:val="24"/>
        </w:rPr>
        <w:t xml:space="preserve"> (в части сведений, указанных в </w:t>
      </w:r>
      <w:hyperlink w:tooltip="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пунктом 3 или пунктом 4 настоящих Правил;" w:anchor="P1117" w:history="1">
        <w:r>
          <w:rPr>
            <w:color w:val="0000ff"/>
            <w:sz w:val="24"/>
          </w:rPr>
          <w:t xml:space="preserve">абзаце одиннадцатом</w:t>
        </w:r>
      </w:hyperlink>
      <w:r>
        <w:rPr>
          <w:sz w:val="24"/>
        </w:rPr>
        <w:t xml:space="preserve">), </w:t>
      </w:r>
      <w:hyperlink w:tooltip="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 w:anchor="P1121" w:history="1">
        <w:r>
          <w:rPr>
            <w:color w:val="0000ff"/>
            <w:sz w:val="24"/>
          </w:rPr>
          <w:t xml:space="preserve">пятнадцатом</w:t>
        </w:r>
      </w:hyperlink>
      <w:r>
        <w:rPr>
          <w:sz w:val="24"/>
        </w:rPr>
        <w:t xml:space="preserve"> - </w:t>
      </w:r>
      <w:hyperlink w:tooltip="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 w:anchor="P1125" w:history="1">
        <w:r>
          <w:rPr>
            <w:color w:val="0000ff"/>
            <w:sz w:val="24"/>
          </w:rPr>
          <w:t xml:space="preserve">восемнадцатом пункта 11</w:t>
        </w:r>
      </w:hyperlink>
      <w:r>
        <w:rPr>
          <w:sz w:val="24"/>
        </w:rPr>
        <w:t xml:space="preserve"> настоящих Правил.</w:t>
      </w:r>
      <w:r/>
    </w:p>
    <w:p>
      <w:pPr>
        <w:pStyle w:val="1880"/>
        <w:pBdr/>
        <w:spacing/>
        <w:ind/>
        <w:jc w:val="both"/>
        <w:rPr/>
      </w:pPr>
      <w:r>
        <w:rPr>
          <w:sz w:val="24"/>
        </w:rPr>
        <w:t xml:space="preserve">(в ред. </w:t>
      </w:r>
      <w:hyperlink r:id="rId41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10. Общий размер субсидий, предоставляемых на строительство (реконструкцию) автомобильных дорог, указанных в </w:t>
      </w:r>
      <w:hyperlink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anchor="P1069" w:history="1">
        <w:r>
          <w:rPr>
            <w:color w:val="0000ff"/>
            <w:sz w:val="24"/>
          </w:rPr>
          <w:t xml:space="preserve">подпункте "а" пункта 3</w:t>
        </w:r>
      </w:hyperlink>
      <w:r>
        <w:rPr>
          <w:sz w:val="24"/>
        </w:rPr>
        <w:t xml:space="preserve"> настоящих Правил, а также на строительство (реконструкцию), капитальный ремонт и ремонт автомобильных дорог, указанных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 не может превышать 80 процентов общего объема субсидий на соответствующий год.</w:t>
      </w:r>
      <w:r/>
    </w:p>
    <w:p>
      <w:pPr>
        <w:pStyle w:val="1880"/>
        <w:pBdr/>
        <w:spacing w:before="240"/>
        <w:ind w:firstLine="540"/>
        <w:jc w:val="both"/>
        <w:rPr/>
      </w:pPr>
      <w:r/>
      <w:bookmarkStart w:id="1105" w:name="P1105"/>
      <w:r/>
      <w:bookmarkEnd w:id="1105"/>
      <w:r>
        <w:rPr>
          <w:sz w:val="24"/>
        </w:rPr>
        <w:t xml:space="preserve">Не менее 10 процентов объема финансового обеспечения реализации мероприятий, предусмотренных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пунктом 4</w:t>
        </w:r>
      </w:hyperlink>
      <w:r>
        <w:rPr>
          <w:sz w:val="24"/>
        </w:rPr>
        <w:t xml:space="preserve"> настоящих Правил, должно быть обеспечено за счет средств внебюджетн</w:t>
      </w:r>
      <w:r>
        <w:rPr>
          <w:sz w:val="24"/>
        </w:rPr>
        <w:t xml:space="preserve">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r/>
    </w:p>
    <w:p>
      <w:pPr>
        <w:pStyle w:val="1880"/>
        <w:pBdr/>
        <w:spacing/>
        <w:ind/>
        <w:jc w:val="both"/>
        <w:rPr/>
      </w:pPr>
      <w:r>
        <w:rPr>
          <w:sz w:val="24"/>
        </w:rPr>
        <w:t xml:space="preserve">(в ред. </w:t>
      </w:r>
      <w:hyperlink r:id="rId41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107" w:name="P1107"/>
      <w:r/>
      <w:bookmarkEnd w:id="1107"/>
      <w:r>
        <w:rPr>
          <w:sz w:val="24"/>
        </w:rPr>
        <w:t xml:space="preserve">11. Критериями отбора субъекта Российской Федерации для предоставления и условного предоставления субсидии являются:</w:t>
      </w:r>
      <w:r/>
    </w:p>
    <w:p>
      <w:pPr>
        <w:pStyle w:val="1880"/>
        <w:pBdr/>
        <w:spacing w:before="240"/>
        <w:ind w:firstLine="540"/>
        <w:jc w:val="both"/>
        <w:rPr/>
      </w:pPr>
      <w:r/>
      <w:bookmarkStart w:id="1108" w:name="P1108"/>
      <w:r/>
      <w:bookmarkEnd w:id="1108"/>
      <w:r>
        <w:rPr>
          <w:sz w:val="24"/>
        </w:rPr>
        <w:t xml:space="preserve">наличие заявки;</w:t>
      </w:r>
      <w:r/>
    </w:p>
    <w:p>
      <w:pPr>
        <w:pStyle w:val="1880"/>
        <w:pBdr/>
        <w:spacing w:before="240"/>
        <w:ind w:firstLine="540"/>
        <w:jc w:val="both"/>
        <w:rPr/>
      </w:pPr>
      <w:r>
        <w:rPr>
          <w:sz w:val="24"/>
        </w:rPr>
        <w:t xml:space="preserve">наличие письменного подтверждения нахождения (планируемого создания) автомобильной дороги на соответствующей сельской территории, на которой сог</w:t>
      </w:r>
      <w:r>
        <w:rPr>
          <w:sz w:val="24"/>
        </w:rPr>
        <w:t xml:space="preserve">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anchor="P1069" w:history="1">
        <w:r>
          <w:rPr>
            <w:color w:val="0000ff"/>
            <w:sz w:val="24"/>
          </w:rPr>
          <w:t xml:space="preserve">подпункте "а" пункта 3</w:t>
        </w:r>
      </w:hyperlink>
      <w:r>
        <w:rPr>
          <w:sz w:val="24"/>
        </w:rPr>
        <w:t xml:space="preserve"> и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w:t>
      </w:r>
      <w:r/>
    </w:p>
    <w:p>
      <w:pPr>
        <w:pStyle w:val="1880"/>
        <w:pBdr/>
        <w:spacing w:before="240"/>
        <w:ind w:firstLine="540"/>
        <w:jc w:val="both"/>
        <w:rPr/>
      </w:pPr>
      <w:r>
        <w:rPr>
          <w:sz w:val="24"/>
        </w:rPr>
        <w:t xml:space="preserve">наличие документа о количестве имеющихся рабочих мест на соответствующих объект</w:t>
      </w:r>
      <w:r>
        <w:rPr>
          <w:sz w:val="24"/>
        </w:rPr>
        <w:t xml:space="preserve">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tooltip="Не менее 10 процентов объема финансового обеспечения реализации мероприятий, предусмотренных пунктом 4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 w:anchor="P1105" w:history="1">
        <w:r>
          <w:rPr>
            <w:color w:val="0000ff"/>
            <w:sz w:val="24"/>
          </w:rPr>
          <w:t xml:space="preserve">абзацем вторым пункта 10</w:t>
        </w:r>
      </w:hyperlink>
      <w:r>
        <w:rPr>
          <w:sz w:val="24"/>
        </w:rPr>
        <w:t xml:space="preserve"> настоящих Правил, в отношении каждой автомобильной дороги, указанной в </w:t>
      </w:r>
      <w:hyperlink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0" w:history="1">
        <w:r>
          <w:rPr>
            <w:color w:val="0000ff"/>
            <w:sz w:val="24"/>
          </w:rPr>
          <w:t xml:space="preserve">подпункте "б" пункта 3</w:t>
        </w:r>
      </w:hyperlink>
      <w:r>
        <w:rPr>
          <w:sz w:val="24"/>
        </w:rPr>
        <w:t xml:space="preserve"> и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w:t>
      </w:r>
      <w:r/>
    </w:p>
    <w:p>
      <w:pPr>
        <w:pStyle w:val="1880"/>
        <w:pBdr/>
        <w:spacing w:before="240"/>
        <w:ind w:firstLine="540"/>
        <w:jc w:val="both"/>
        <w:rPr/>
      </w:pPr>
      <w:r>
        <w:rPr>
          <w:sz w:val="24"/>
        </w:rPr>
        <w:t xml:space="preserve">наличие документа, подтверждающего чи</w:t>
      </w:r>
      <w:r>
        <w:rPr>
          <w:sz w:val="24"/>
        </w:rPr>
        <w:t xml:space="preserve">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anchor="P1071" w:history="1">
        <w:r>
          <w:rPr>
            <w:color w:val="0000ff"/>
            <w:sz w:val="24"/>
          </w:rPr>
          <w:t xml:space="preserve">подпункте "в" пункта 3</w:t>
        </w:r>
      </w:hyperlink>
      <w:r>
        <w:rPr>
          <w:sz w:val="24"/>
        </w:rPr>
        <w:t xml:space="preserve"> и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подпункте "в" пункта 4</w:t>
        </w:r>
      </w:hyperlink>
      <w:r>
        <w:rPr>
          <w:sz w:val="24"/>
        </w:rPr>
        <w:t xml:space="preserve"> настоящих Правил;</w:t>
      </w:r>
      <w:r/>
    </w:p>
    <w:p>
      <w:pPr>
        <w:pStyle w:val="1880"/>
        <w:pBdr/>
        <w:spacing w:before="240"/>
        <w:ind w:firstLine="540"/>
        <w:jc w:val="both"/>
        <w:rPr/>
      </w:pPr>
      <w:r>
        <w:rPr>
          <w:sz w:val="24"/>
        </w:rPr>
        <w:t xml:space="preserve">наличие документа, подтверждающего нахождение автомобильной дороги на соответствующей сельской территории, на которой сог</w:t>
      </w:r>
      <w:r>
        <w:rPr>
          <w:sz w:val="24"/>
        </w:rPr>
        <w:t xml:space="preserve">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anchor="P1072" w:history="1">
        <w:r>
          <w:rPr>
            <w:color w:val="0000ff"/>
            <w:sz w:val="24"/>
          </w:rPr>
          <w:t xml:space="preserve">подпункте "г" пункта 3</w:t>
        </w:r>
      </w:hyperlink>
      <w:r>
        <w:rPr>
          <w:sz w:val="24"/>
        </w:rPr>
        <w:t xml:space="preserve"> настоящих Правил;</w:t>
      </w:r>
      <w:r/>
    </w:p>
    <w:p>
      <w:pPr>
        <w:pStyle w:val="1880"/>
        <w:pBdr/>
        <w:spacing w:before="240"/>
        <w:ind w:firstLine="540"/>
        <w:jc w:val="both"/>
        <w:rPr/>
      </w:pPr>
      <w:r>
        <w:rPr>
          <w:sz w:val="24"/>
        </w:rPr>
        <w:t xml:space="preserve">налич</w:t>
      </w:r>
      <w:r>
        <w:rPr>
          <w:sz w:val="24"/>
        </w:rPr>
        <w:t xml:space="preserve">ие документа, подтверждающего численность населения, постоянно проживающего на территории капитального ремонта,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anchor="P1073" w:history="1">
        <w:r>
          <w:rPr>
            <w:color w:val="0000ff"/>
            <w:sz w:val="24"/>
          </w:rPr>
          <w:t xml:space="preserve">подпункте "д" пункта 3</w:t>
        </w:r>
      </w:hyperlink>
      <w:r>
        <w:rPr>
          <w:sz w:val="24"/>
        </w:rPr>
        <w:t xml:space="preserve"> настоящих Правил;</w:t>
      </w:r>
      <w:r/>
    </w:p>
    <w:p>
      <w:pPr>
        <w:pStyle w:val="1880"/>
        <w:pBdr/>
        <w:spacing w:before="240"/>
        <w:ind w:firstLine="540"/>
        <w:jc w:val="both"/>
        <w:rPr/>
      </w:pPr>
      <w:r>
        <w:rPr>
          <w:sz w:val="24"/>
        </w:rP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r:id="rId412"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w:t>
      </w:r>
      <w:r>
        <w:rPr>
          <w:sz w:val="24"/>
        </w:rPr>
        <w:t xml:space="preserve">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r/>
    </w:p>
    <w:p>
      <w:pPr>
        <w:pStyle w:val="1880"/>
        <w:pBdr/>
        <w:spacing w:before="240"/>
        <w:ind w:firstLine="540"/>
        <w:jc w:val="both"/>
        <w:rPr/>
      </w:pPr>
      <w:r>
        <w:rPr>
          <w:sz w:val="24"/>
        </w:rPr>
        <w:t xml:space="preserve">наличие карты-сх</w:t>
      </w:r>
      <w:r>
        <w:rPr>
          <w:sz w:val="24"/>
        </w:rPr>
        <w:t xml:space="preserve">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(в случаях осуществления в отношении автомобильной дороги мероприятий, предусмотренных </w:t>
      </w:r>
      <w:hyperlink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anchor="P1069" w:history="1">
        <w:r>
          <w:rPr>
            <w:color w:val="0000ff"/>
            <w:sz w:val="24"/>
          </w:rPr>
          <w:t xml:space="preserve">пунктами "а"</w:t>
        </w:r>
      </w:hyperlink>
      <w:r>
        <w:rPr>
          <w:sz w:val="24"/>
        </w:rPr>
        <w:t xml:space="preserve"> и </w:t>
      </w:r>
      <w:hyperlink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anchor="P1072" w:history="1">
        <w:r>
          <w:rPr>
            <w:color w:val="0000ff"/>
            <w:sz w:val="24"/>
          </w:rPr>
          <w:t xml:space="preserve">"г" пункта 3</w:t>
        </w:r>
      </w:hyperlink>
      <w:r>
        <w:rPr>
          <w:sz w:val="24"/>
        </w:rPr>
        <w:t xml:space="preserve"> или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подпунктом "а" пункта 4</w:t>
        </w:r>
      </w:hyperlink>
      <w:r>
        <w:rPr>
          <w:sz w:val="24"/>
        </w:rP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0" w:history="1">
        <w:r>
          <w:rPr>
            <w:color w:val="0000ff"/>
            <w:sz w:val="24"/>
          </w:rPr>
          <w:t xml:space="preserve">подпунктами "б"</w:t>
        </w:r>
      </w:hyperlink>
      <w:r>
        <w:rPr>
          <w:sz w:val="24"/>
        </w:rPr>
        <w:t xml:space="preserve"> и </w:t>
      </w:r>
      <w:hyperlink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anchor="P1073" w:history="1">
        <w:r>
          <w:rPr>
            <w:color w:val="0000ff"/>
            <w:sz w:val="24"/>
          </w:rPr>
          <w:t xml:space="preserve">"д" пункта 3</w:t>
        </w:r>
      </w:hyperlink>
      <w:r>
        <w:rPr>
          <w:sz w:val="24"/>
        </w:rPr>
        <w:t xml:space="preserve"> или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подпунктом "б" пункта 4</w:t>
        </w:r>
      </w:hyperlink>
      <w:r>
        <w:rPr>
          <w:sz w:val="24"/>
        </w:rPr>
        <w:t xml:space="preserve"> настоящих Правил, или объектов, указанных в абзаце девятом </w:t>
      </w:r>
      <w:hyperlink w:tooltip="2. Для целей настоящих Правил используются следующие понятия:" w:anchor="P1056" w:history="1">
        <w:r>
          <w:rPr>
            <w:color w:val="0000ff"/>
            <w:sz w:val="24"/>
          </w:rPr>
          <w:t xml:space="preserve">пункта 2</w:t>
        </w:r>
      </w:hyperlink>
      <w:r>
        <w:rPr>
          <w:sz w:val="24"/>
        </w:rPr>
        <w:t xml:space="preserve"> настоящих Правил, при реализации мероприятий, предусмотренных </w:t>
      </w:r>
      <w:hyperlink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anchor="P1071" w:history="1">
        <w:r>
          <w:rPr>
            <w:color w:val="0000ff"/>
            <w:sz w:val="24"/>
          </w:rPr>
          <w:t xml:space="preserve">подпунктами "в"</w:t>
        </w:r>
      </w:hyperlink>
      <w:r>
        <w:rPr>
          <w:sz w:val="24"/>
        </w:rPr>
        <w:t xml:space="preserve"> и </w:t>
      </w:r>
      <w:hyperlink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anchor="P1073" w:history="1">
        <w:r>
          <w:rPr>
            <w:color w:val="0000ff"/>
            <w:sz w:val="24"/>
          </w:rPr>
          <w:t xml:space="preserve">"д" пункта 3</w:t>
        </w:r>
      </w:hyperlink>
      <w:r>
        <w:rPr>
          <w:sz w:val="24"/>
        </w:rPr>
        <w:t xml:space="preserve"> или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подпункта "в" пункта 4</w:t>
        </w:r>
      </w:hyperlink>
      <w:r>
        <w:rPr>
          <w:sz w:val="24"/>
        </w:rPr>
        <w:t xml:space="preserve"> настоящих Правил, или населенных пунктов, расположенных на территории реализации мероприятий по развитию транспортной инфраструктуры при осуществлении капитального ремонта или ремонта, предусмотренных </w:t>
      </w:r>
      <w:hyperlink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anchor="P1073" w:history="1">
        <w:r>
          <w:rPr>
            <w:color w:val="0000ff"/>
            <w:sz w:val="24"/>
          </w:rPr>
          <w:t xml:space="preserve">подпунктом "д" пункта 3</w:t>
        </w:r>
      </w:hyperlink>
      <w:r>
        <w:rPr>
          <w:sz w:val="24"/>
        </w:rPr>
        <w:t xml:space="preserve"> или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подпунктом "в" пункта 4</w:t>
        </w:r>
      </w:hyperlink>
      <w:r>
        <w:rPr>
          <w:sz w:val="24"/>
        </w:rPr>
        <w:t xml:space="preserve"> настоящих Правил;</w:t>
      </w:r>
      <w:r/>
    </w:p>
    <w:p>
      <w:pPr>
        <w:pStyle w:val="1880"/>
        <w:pBdr/>
        <w:spacing w:before="240"/>
        <w:ind w:firstLine="540"/>
        <w:jc w:val="both"/>
        <w:rPr/>
      </w:pPr>
      <w:r/>
      <w:bookmarkStart w:id="1116" w:name="P1116"/>
      <w:r/>
      <w:bookmarkEnd w:id="1116"/>
      <w:r>
        <w:rPr>
          <w:sz w:val="24"/>
        </w:rPr>
        <w:t xml:space="preserve">наличие пояснительной записки в отношении каждой автомобильной дороги с указанием:</w:t>
      </w:r>
      <w:r/>
    </w:p>
    <w:p>
      <w:pPr>
        <w:pStyle w:val="1880"/>
        <w:pBdr/>
        <w:spacing w:before="240"/>
        <w:ind w:firstLine="540"/>
        <w:jc w:val="both"/>
        <w:rPr/>
      </w:pPr>
      <w:r/>
      <w:bookmarkStart w:id="1117" w:name="P1117"/>
      <w:r/>
      <w:bookmarkEnd w:id="1117"/>
      <w:r>
        <w:rPr>
          <w:sz w:val="24"/>
        </w:rP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пунктом 3</w:t>
        </w:r>
      </w:hyperlink>
      <w:r>
        <w:rPr>
          <w:sz w:val="24"/>
        </w:rPr>
        <w:t xml:space="preserve"> или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пунктом 4</w:t>
        </w:r>
      </w:hyperlink>
      <w:r>
        <w:rPr>
          <w:sz w:val="24"/>
        </w:rPr>
        <w:t xml:space="preserve"> настоящих Правил;</w:t>
      </w:r>
      <w:r/>
    </w:p>
    <w:p>
      <w:pPr>
        <w:pStyle w:val="1880"/>
        <w:pBdr/>
        <w:spacing w:before="240"/>
        <w:ind w:firstLine="540"/>
        <w:jc w:val="both"/>
        <w:rPr/>
      </w:pPr>
      <w:r>
        <w:rPr>
          <w:sz w:val="24"/>
        </w:rPr>
        <w:t xml:space="preserve">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w:t>
      </w:r>
      <w:r>
        <w:rPr>
          <w:sz w:val="24"/>
        </w:rPr>
        <w:t xml:space="preserve">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r/>
    </w:p>
    <w:p>
      <w:pPr>
        <w:pStyle w:val="1880"/>
        <w:pBdr/>
        <w:spacing w:before="240"/>
        <w:ind w:firstLine="540"/>
        <w:jc w:val="both"/>
        <w:rPr/>
      </w:pPr>
      <w:r>
        <w:rPr>
          <w:sz w:val="24"/>
        </w:rP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anchor="P1071" w:history="1">
        <w:r>
          <w:rPr>
            <w:color w:val="0000ff"/>
            <w:sz w:val="24"/>
          </w:rPr>
          <w:t xml:space="preserve">подпунктом "в" пункта 3</w:t>
        </w:r>
      </w:hyperlink>
      <w:r>
        <w:rPr>
          <w:sz w:val="24"/>
        </w:rPr>
        <w:t xml:space="preserve"> или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подпунктом "б" пункта 4</w:t>
        </w:r>
      </w:hyperlink>
      <w:r>
        <w:rPr>
          <w:sz w:val="24"/>
        </w:rPr>
        <w:t xml:space="preserve"> настоящих Правил;</w:t>
      </w:r>
      <w:r/>
    </w:p>
    <w:p>
      <w:pPr>
        <w:pStyle w:val="1880"/>
        <w:pBdr/>
        <w:spacing w:before="240"/>
        <w:ind w:firstLine="540"/>
        <w:jc w:val="both"/>
        <w:rPr/>
      </w:pPr>
      <w:r>
        <w:rPr>
          <w:sz w:val="24"/>
        </w:rPr>
        <w:t xml:space="preserve">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w:t>
      </w:r>
      <w:hyperlink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anchor="P1073" w:history="1">
        <w:r>
          <w:rPr>
            <w:color w:val="0000ff"/>
            <w:sz w:val="24"/>
          </w:rPr>
          <w:t xml:space="preserve">подпунктом "д" пункта 3</w:t>
        </w:r>
      </w:hyperlink>
      <w:r>
        <w:rPr>
          <w:sz w:val="24"/>
        </w:rPr>
        <w:t xml:space="preserve"> или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подпунктом "в" пункта 4</w:t>
        </w:r>
      </w:hyperlink>
      <w:r>
        <w:rPr>
          <w:sz w:val="24"/>
        </w:rPr>
        <w:t xml:space="preserve"> настоящих Правил, в отношении автомобильной дороги;</w:t>
      </w:r>
      <w:r/>
    </w:p>
    <w:p>
      <w:pPr>
        <w:pStyle w:val="1880"/>
        <w:pBdr/>
        <w:spacing w:before="240"/>
        <w:ind w:firstLine="540"/>
        <w:jc w:val="both"/>
        <w:rPr/>
      </w:pPr>
      <w:r/>
      <w:bookmarkStart w:id="1121" w:name="P1121"/>
      <w:r/>
      <w:bookmarkEnd w:id="1121"/>
      <w:r>
        <w:rPr>
          <w:sz w:val="24"/>
        </w:rPr>
        <w:t xml:space="preserve">наличие в отношении каждой автомобильной д</w:t>
      </w:r>
      <w:r>
        <w:rPr>
          <w:sz w:val="24"/>
        </w:rPr>
        <w:t xml:space="preserve">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4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history="1">
        <w:r>
          <w:rPr>
            <w:color w:val="0000ff"/>
            <w:sz w:val="24"/>
          </w:rPr>
          <w:t xml:space="preserve">частью 7 статьи 110.2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w:t>
      </w:r>
      <w:r>
        <w:rPr>
          <w:sz w:val="24"/>
        </w:rPr>
        <w:t xml:space="preserve">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r/>
    </w:p>
    <w:p>
      <w:pPr>
        <w:pStyle w:val="1880"/>
        <w:pBdr/>
        <w:spacing/>
        <w:ind/>
        <w:jc w:val="both"/>
        <w:rPr/>
      </w:pPr>
      <w:r>
        <w:rPr>
          <w:sz w:val="24"/>
        </w:rPr>
        <w:t xml:space="preserve">(в ред. </w:t>
      </w:r>
      <w:hyperlink r:id="rId41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наличие гарантийного письма, подписанного руководителем органа исполнительной власти, подтверждающего</w:t>
      </w:r>
      <w:r>
        <w:rPr>
          <w:sz w:val="24"/>
        </w:rPr>
        <w:t xml:space="preserve">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r/>
    </w:p>
    <w:p>
      <w:pPr>
        <w:pStyle w:val="1880"/>
        <w:pBdr/>
        <w:spacing w:before="240"/>
        <w:ind w:firstLine="540"/>
        <w:jc w:val="both"/>
        <w:rPr/>
      </w:pPr>
      <w:r>
        <w:rPr>
          <w:sz w:val="24"/>
        </w:rPr>
        <w:t xml:space="preserve">наличие гарантийного письма, подписанного руководителем уполномоченного органа местного самоуправл</w:t>
      </w:r>
      <w:r>
        <w:rPr>
          <w:sz w:val="24"/>
        </w:rPr>
        <w:t xml:space="preserve">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r/>
    </w:p>
    <w:p>
      <w:pPr>
        <w:pStyle w:val="1880"/>
        <w:pBdr/>
        <w:spacing w:before="240"/>
        <w:ind w:firstLine="540"/>
        <w:jc w:val="both"/>
        <w:rPr/>
      </w:pPr>
      <w:r/>
      <w:bookmarkStart w:id="1125" w:name="P1125"/>
      <w:r/>
      <w:bookmarkEnd w:id="1125"/>
      <w:r>
        <w:rPr>
          <w:sz w:val="24"/>
        </w:rPr>
        <w:t xml:space="preserve">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w:t>
      </w:r>
      <w:r>
        <w:rPr>
          <w:sz w:val="24"/>
        </w:rPr>
        <w:t xml:space="preserve">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r/>
    </w:p>
    <w:p>
      <w:pPr>
        <w:pStyle w:val="1880"/>
        <w:pBdr/>
        <w:spacing w:before="240"/>
        <w:ind w:firstLine="540"/>
        <w:jc w:val="both"/>
        <w:rPr/>
      </w:pPr>
      <w:r>
        <w:rPr>
          <w:sz w:val="24"/>
        </w:rPr>
        <w:t xml:space="preserve">присвоение на основании результатов оценки эффективности использования субсидии, указанной в </w:t>
      </w:r>
      <w:hyperlink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anchor="P1164" w:history="1">
        <w:r>
          <w:rPr>
            <w:color w:val="0000ff"/>
            <w:sz w:val="24"/>
          </w:rPr>
          <w:t xml:space="preserve">пункте 21</w:t>
        </w:r>
      </w:hyperlink>
      <w:r>
        <w:rPr>
          <w:sz w:val="24"/>
        </w:rPr>
        <w:t xml:space="preserve">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r/>
    </w:p>
    <w:p>
      <w:pPr>
        <w:pStyle w:val="1880"/>
        <w:pBdr/>
        <w:spacing/>
        <w:ind/>
        <w:jc w:val="both"/>
        <w:rPr/>
      </w:pPr>
      <w:r>
        <w:rPr>
          <w:sz w:val="24"/>
        </w:rPr>
        <w:t xml:space="preserve">(абзац введен </w:t>
      </w:r>
      <w:hyperlink r:id="rId41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11(1). Документы, указанные в </w:t>
      </w:r>
      <w:hyperlink w:tooltip="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заявка), субъектом Российской Федерации направляются в Министерство сельского хозяйства Российской Федерации следующие..." w:anchor="P1095" w:history="1">
        <w:r>
          <w:rPr>
            <w:color w:val="0000ff"/>
            <w:sz w:val="24"/>
          </w:rPr>
          <w:t xml:space="preserve">пункте 9</w:t>
        </w:r>
      </w:hyperlink>
      <w:r>
        <w:rPr>
          <w:sz w:val="24"/>
        </w:rPr>
        <w:t xml:space="preserve"> настоящих Правил, а также документы, подтверждающие соответствие субъекта Российской Федерации критериям отбора, указанным в </w:t>
      </w:r>
      <w:hyperlink w:tooltip="11. Критериями отбора субъекта Российской Федерации для предоставления и условного предоставления субсидии являются:" w:anchor="P1107" w:history="1">
        <w:r>
          <w:rPr>
            <w:color w:val="0000ff"/>
            <w:sz w:val="24"/>
          </w:rPr>
          <w:t xml:space="preserve">пункте 11</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416"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history="1">
        <w:r>
          <w:rPr>
            <w:color w:val="0000ff"/>
            <w:sz w:val="24"/>
          </w:rPr>
          <w:t xml:space="preserve">порядке</w:t>
        </w:r>
      </w:hyperlink>
      <w:r>
        <w:rPr>
          <w:sz w:val="24"/>
        </w:rPr>
        <w:t xml:space="preserve">, в том числе в электронном виде.</w:t>
      </w:r>
      <w:r/>
    </w:p>
    <w:p>
      <w:pPr>
        <w:pStyle w:val="1880"/>
        <w:pBdr/>
        <w:spacing/>
        <w:ind/>
        <w:jc w:val="both"/>
        <w:rPr/>
      </w:pPr>
      <w:r>
        <w:rPr>
          <w:sz w:val="24"/>
        </w:rPr>
        <w:t xml:space="preserve">(п. 11(1) введен </w:t>
      </w:r>
      <w:hyperlink r:id="rId417"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rPr>
          <w:sz w:val="24"/>
        </w:rPr>
        <w:t xml:space="preserve">12. Заявк</w:t>
      </w:r>
      <w:r>
        <w:rPr>
          <w:sz w:val="24"/>
        </w:rPr>
        <w:t xml:space="preserve">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Российской Федерации, но не позднее 1 июля года, предшествующего году предоставления субсидии.</w:t>
      </w:r>
      <w:r/>
    </w:p>
    <w:p>
      <w:pPr>
        <w:pStyle w:val="1880"/>
        <w:pBdr/>
        <w:spacing w:before="240"/>
        <w:ind w:firstLine="540"/>
        <w:jc w:val="both"/>
        <w:rPr/>
      </w:pPr>
      <w:r/>
      <w:bookmarkStart w:id="1131" w:name="P1131"/>
      <w:r/>
      <w:bookmarkEnd w:id="1131"/>
      <w:r>
        <w:rPr>
          <w:sz w:val="24"/>
        </w:rPr>
        <w:t xml:space="preserve">В заявку в соответствии с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пунктами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r:id="rId418"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r/>
    </w:p>
    <w:p>
      <w:pPr>
        <w:pStyle w:val="1880"/>
        <w:pBdr/>
        <w:spacing w:before="240"/>
        <w:ind w:firstLine="540"/>
        <w:jc w:val="both"/>
        <w:rPr/>
      </w:pPr>
      <w:r>
        <w:rPr>
          <w:sz w:val="24"/>
        </w:rPr>
        <w:t xml:space="preserve">При фор</w:t>
      </w:r>
      <w:r>
        <w:rPr>
          <w:sz w:val="24"/>
        </w:rPr>
        <w:t xml:space="preserve">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0" w:history="1">
        <w:r>
          <w:rPr>
            <w:color w:val="0000ff"/>
            <w:sz w:val="24"/>
          </w:rPr>
          <w:t xml:space="preserve">подпункте "б" пункта 3</w:t>
        </w:r>
      </w:hyperlink>
      <w:r>
        <w:rPr>
          <w:sz w:val="24"/>
        </w:rPr>
        <w:t xml:space="preserve"> или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r/>
    </w:p>
    <w:p>
      <w:pPr>
        <w:pStyle w:val="1880"/>
        <w:pBdr/>
        <w:spacing w:before="240"/>
        <w:ind w:firstLine="540"/>
        <w:jc w:val="both"/>
        <w:rPr/>
      </w:pPr>
      <w:r>
        <w:rPr>
          <w:sz w:val="24"/>
        </w:rPr>
        <w:t xml:space="preserve">Абзац утратил силу. - </w:t>
      </w:r>
      <w:hyperlink r:id="rId41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22.12.2023 N 2248.</w:t>
      </w:r>
      <w:r/>
    </w:p>
    <w:p>
      <w:pPr>
        <w:pStyle w:val="1880"/>
        <w:pBdr/>
        <w:spacing w:before="240"/>
        <w:ind w:firstLine="540"/>
        <w:jc w:val="both"/>
        <w:rPr/>
      </w:pPr>
      <w:r>
        <w:rPr>
          <w:sz w:val="24"/>
        </w:rPr>
        <w:t xml:space="preserve">13. В случае непредставления в составе заявочной документации на дату подачи заявки документов, указанных в </w:t>
      </w:r>
      <w:hyperlink w:tooltip="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заявка), субъектом Российской Федерации направляются в Министерство сельского хозяйства Российской Федерации следующие..." w:anchor="P1095" w:history="1">
        <w:r>
          <w:rPr>
            <w:color w:val="0000ff"/>
            <w:sz w:val="24"/>
          </w:rPr>
          <w:t xml:space="preserve">пункте 9</w:t>
        </w:r>
      </w:hyperlink>
      <w:r>
        <w:rPr>
          <w:sz w:val="24"/>
        </w:rPr>
        <w:t xml:space="preserve"> настоящих Правил, допускается предс</w:t>
      </w:r>
      <w:r>
        <w:rPr>
          <w:sz w:val="24"/>
        </w:rPr>
        <w:t xml:space="preserve">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tooltip="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 w:anchor="P1121" w:history="1">
        <w:r>
          <w:rPr>
            <w:color w:val="0000ff"/>
            <w:sz w:val="24"/>
          </w:rPr>
          <w:t xml:space="preserve">абзаце пятнадцатом пункта 11</w:t>
        </w:r>
      </w:hyperlink>
      <w:r>
        <w:rPr>
          <w:sz w:val="24"/>
        </w:rPr>
        <w:t xml:space="preserve"> настоящих Правил, предоставляются одновременно с документами, указанными в </w:t>
      </w:r>
      <w:hyperlink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октября года подачи заявки в дополнение к ранее поданной заявочной документации п..." w:anchor="P1098" w:history="1">
        <w:r>
          <w:rPr>
            <w:color w:val="0000ff"/>
            <w:sz w:val="24"/>
          </w:rPr>
          <w:t xml:space="preserve">абзаце четвертом пункта 9</w:t>
        </w:r>
      </w:hyperlink>
      <w:r>
        <w:rPr>
          <w:sz w:val="24"/>
        </w:rPr>
        <w:t xml:space="preserve"> настоящих Правил, не позднее 30 сентября года подачи заявки.</w:t>
      </w:r>
      <w:r/>
    </w:p>
    <w:p>
      <w:pPr>
        <w:pStyle w:val="1880"/>
        <w:pBdr/>
        <w:spacing w:before="240"/>
        <w:ind w:firstLine="540"/>
        <w:jc w:val="both"/>
        <w:rPr/>
      </w:pPr>
      <w:r>
        <w:rPr>
          <w:sz w:val="24"/>
        </w:rPr>
        <w:t xml:space="preserve">14. Министерство сельского хозяйства Российск</w:t>
      </w:r>
      <w:r>
        <w:rPr>
          <w:sz w:val="24"/>
        </w:rPr>
        <w:t xml:space="preserve">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r/>
    </w:p>
    <w:p>
      <w:pPr>
        <w:pStyle w:val="1880"/>
        <w:pBdr/>
        <w:spacing w:before="240"/>
        <w:ind w:firstLine="540"/>
        <w:jc w:val="both"/>
        <w:rPr/>
      </w:pPr>
      <w:r>
        <w:rPr>
          <w:sz w:val="24"/>
        </w:rPr>
        <w:t xml:space="preserve">предварительное распределение общего объема субсидии на очередной год и плановый период между субъектами Российской Федерации;</w:t>
      </w:r>
      <w:r/>
    </w:p>
    <w:p>
      <w:pPr>
        <w:pStyle w:val="1880"/>
        <w:pBdr/>
        <w:spacing w:before="240"/>
        <w:ind w:firstLine="540"/>
        <w:jc w:val="both"/>
        <w:rPr/>
      </w:pPr>
      <w:r/>
      <w:bookmarkStart w:id="1137" w:name="P1137"/>
      <w:r/>
      <w:bookmarkEnd w:id="1137"/>
      <w:r>
        <w:rPr>
          <w:sz w:val="24"/>
        </w:rPr>
        <w:t xml:space="preserve">пообъектный перечень автомобильных дорог, в ц</w:t>
      </w:r>
      <w:r>
        <w:rPr>
          <w:sz w:val="24"/>
        </w:rPr>
        <w:t xml:space="preserve">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w:t>
      </w:r>
      <w:r>
        <w:rPr>
          <w:sz w:val="24"/>
        </w:rPr>
        <w:t xml:space="preserve">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r/>
    </w:p>
    <w:p>
      <w:pPr>
        <w:pStyle w:val="1880"/>
        <w:pBdr/>
        <w:spacing w:before="240"/>
        <w:ind w:firstLine="540"/>
        <w:jc w:val="both"/>
        <w:rPr/>
      </w:pPr>
      <w:r>
        <w:rPr>
          <w:sz w:val="24"/>
        </w:rP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anchor="P1097" w:history="1">
        <w:r>
          <w:rPr>
            <w:color w:val="0000ff"/>
            <w:sz w:val="24"/>
          </w:rPr>
          <w:t xml:space="preserve">абзацем третьим пункта 9</w:t>
        </w:r>
      </w:hyperlink>
      <w:r>
        <w:rPr>
          <w:sz w:val="24"/>
        </w:rP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r/>
    </w:p>
    <w:p>
      <w:pPr>
        <w:pStyle w:val="1880"/>
        <w:pBdr/>
        <w:spacing w:before="240"/>
        <w:ind w:firstLine="540"/>
        <w:jc w:val="both"/>
        <w:rPr/>
      </w:pPr>
      <w:r/>
      <w:bookmarkStart w:id="1139" w:name="P1139"/>
      <w:r/>
      <w:bookmarkEnd w:id="1139"/>
      <w:r>
        <w:rPr>
          <w:sz w:val="24"/>
        </w:rPr>
        <w:t xml:space="preserve">итоговое распределение общего объема субсидии на очередной год и плановый период между субъектами Российской Федерации;</w:t>
      </w:r>
      <w:r/>
    </w:p>
    <w:p>
      <w:pPr>
        <w:pStyle w:val="1880"/>
        <w:pBdr/>
        <w:spacing w:before="240"/>
        <w:ind w:firstLine="540"/>
        <w:jc w:val="both"/>
        <w:rPr/>
      </w:pPr>
      <w:r>
        <w:rPr>
          <w:sz w:val="24"/>
        </w:rPr>
        <w:t xml:space="preserve">итоговый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w:t>
      </w:r>
      <w:r>
        <w:rPr>
          <w:sz w:val="24"/>
        </w:rPr>
        <w:t xml:space="preserve">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w:t>
      </w:r>
      <w:r>
        <w:rPr>
          <w:sz w:val="24"/>
        </w:rPr>
        <w:t xml:space="preserve">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r/>
    </w:p>
    <w:p>
      <w:pPr>
        <w:pStyle w:val="1880"/>
        <w:pBdr/>
        <w:spacing w:before="240"/>
        <w:ind w:firstLine="540"/>
        <w:jc w:val="both"/>
        <w:rPr/>
      </w:pPr>
      <w:r>
        <w:rPr>
          <w:sz w:val="24"/>
        </w:rPr>
        <w:t xml:space="preserve">14(1). Министерство сельского хозяйства Российской Федерации направляет субъе</w:t>
      </w:r>
      <w:r>
        <w:rPr>
          <w:sz w:val="24"/>
        </w:rPr>
        <w:t xml:space="preserve">кту Российской Федерации информацию о причинах невключения мероприятий по развитию транспортной инфраструктуры в предварительное распределение общего объема субсидии на очередной год и плановый период между субъектами Российской Федерации, предусмотренное </w:t>
      </w:r>
      <w:hyperlink w:tooltip="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 w:anchor="P1137" w:history="1">
        <w:r>
          <w:rPr>
            <w:color w:val="0000ff"/>
            <w:sz w:val="24"/>
          </w:rPr>
          <w:t xml:space="preserve">абзацем третьим пункта 14</w:t>
        </w:r>
      </w:hyperlink>
      <w:r>
        <w:rPr>
          <w:sz w:val="24"/>
        </w:rPr>
        <w:t xml:space="preserve"> настоящих Правил, или в итоговое распределение общего объема субсидии на очередной год и плановый период между субъектами Российской Федерации, предусмотренное </w:t>
      </w:r>
      <w:hyperlink w:tooltip="итоговое распределение общего объема субсидии на очередной год и плановый период между субъектами Российской Федерации;" w:anchor="P1139" w:history="1">
        <w:r>
          <w:rPr>
            <w:color w:val="0000ff"/>
            <w:sz w:val="24"/>
          </w:rPr>
          <w:t xml:space="preserve">абзацем пятым пункта 14</w:t>
        </w:r>
      </w:hyperlink>
      <w:r>
        <w:rPr>
          <w:sz w:val="24"/>
        </w:rPr>
        <w:t xml:space="preserve"> настоящих Правил, в случае поступления в Министерство сельского хозяйства Российской Федерации соответствующего запроса от субъекта Российской Федерации в срок, не превышающий 30 дней со дня его поступления.</w:t>
      </w:r>
      <w:r/>
    </w:p>
    <w:p>
      <w:pPr>
        <w:pStyle w:val="1880"/>
        <w:pBdr/>
        <w:spacing/>
        <w:ind/>
        <w:jc w:val="both"/>
        <w:rPr/>
      </w:pPr>
      <w:r>
        <w:rPr>
          <w:sz w:val="24"/>
        </w:rPr>
        <w:t xml:space="preserve">(п. 14(1) введен </w:t>
      </w:r>
      <w:hyperlink r:id="rId42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rPr>
          <w:sz w:val="24"/>
        </w:rP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w:t>
      </w:r>
      <w:r>
        <w:rPr>
          <w:sz w:val="24"/>
        </w:rPr>
        <w:t xml:space="preserve">ие в Министерство сельского хозяйства Российской Федерации план реализации мероприятий по развитию транспортной инфраструктуры (далее - план реализации) по форме, утверждаемой Министерством сельского хозяйства Российской Федерации, который включает в себя:</w:t>
      </w:r>
      <w:r/>
    </w:p>
    <w:p>
      <w:pPr>
        <w:pStyle w:val="1880"/>
        <w:pBdr/>
        <w:spacing w:before="240"/>
        <w:ind w:firstLine="540"/>
        <w:jc w:val="both"/>
        <w:rPr/>
      </w:pPr>
      <w:r>
        <w:rPr>
          <w:sz w:val="24"/>
        </w:rPr>
        <w:t xml:space="preserve">информацию о контрольных точках, необходимых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w:t>
      </w:r>
      <w:r/>
    </w:p>
    <w:p>
      <w:pPr>
        <w:pStyle w:val="1880"/>
        <w:pBdr/>
        <w:spacing w:before="240"/>
        <w:ind w:firstLine="540"/>
        <w:jc w:val="both"/>
        <w:rPr/>
      </w:pPr>
      <w:r>
        <w:rPr>
          <w:sz w:val="24"/>
        </w:rPr>
        <w:t xml:space="preserve">план кассового освоения средств федерального бюджета;</w:t>
      </w:r>
      <w:r/>
    </w:p>
    <w:p>
      <w:pPr>
        <w:pStyle w:val="1880"/>
        <w:pBdr/>
        <w:spacing w:before="240"/>
        <w:ind w:firstLine="540"/>
        <w:jc w:val="both"/>
        <w:rPr/>
      </w:pPr>
      <w:r>
        <w:rPr>
          <w:sz w:val="24"/>
        </w:rPr>
        <w:t xml:space="preserve">информацию об исполнении обязательств субъекта Российской Федерации по привлечению средств из внебюджетных источников, созданию новых рабочих мест, предусмотренных </w:t>
      </w:r>
      <w:hyperlink w:tooltip="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абзацем третьим пункта 30 настоящих Правил;" w:anchor="P1157" w:history="1">
        <w:r>
          <w:rPr>
            <w:color w:val="0000ff"/>
            <w:sz w:val="24"/>
          </w:rPr>
          <w:t xml:space="preserve">подпунктами "в"</w:t>
        </w:r>
      </w:hyperlink>
      <w:r>
        <w:rPr>
          <w:sz w:val="24"/>
        </w:rPr>
        <w:t xml:space="preserve"> и </w:t>
      </w:r>
      <w:hyperlink w:tooltip="г) обеспечить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w:anchor="P1159" w:history="1">
        <w:r>
          <w:rPr>
            <w:color w:val="0000ff"/>
            <w:sz w:val="24"/>
          </w:rPr>
          <w:t xml:space="preserve">"г" пункта 17</w:t>
        </w:r>
      </w:hyperlink>
      <w:r>
        <w:rPr>
          <w:sz w:val="24"/>
        </w:rPr>
        <w:t xml:space="preserve"> настоящих Правил.</w:t>
      </w:r>
      <w:r/>
    </w:p>
    <w:p>
      <w:pPr>
        <w:pStyle w:val="1880"/>
        <w:pBdr/>
        <w:spacing w:before="240"/>
        <w:ind w:firstLine="540"/>
        <w:jc w:val="both"/>
        <w:rPr/>
      </w:pPr>
      <w:r>
        <w:rPr>
          <w:sz w:val="24"/>
        </w:rPr>
        <w:t xml:space="preserve">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w:t>
      </w:r>
      <w:r>
        <w:rPr>
          <w:sz w:val="24"/>
        </w:rPr>
        <w:t xml:space="preserve">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r/>
    </w:p>
    <w:p>
      <w:pPr>
        <w:pStyle w:val="1880"/>
        <w:pBdr/>
        <w:spacing w:before="240"/>
        <w:ind w:firstLine="540"/>
        <w:jc w:val="both"/>
        <w:rPr/>
      </w:pPr>
      <w:r>
        <w:rPr>
          <w:sz w:val="24"/>
        </w:rPr>
        <w:t xml:space="preserve">Внесение изменений в планы реализации осуществляется по согласованию с Министерством сельского хозяйства Российской Федерации.</w:t>
      </w:r>
      <w:r/>
    </w:p>
    <w:p>
      <w:pPr>
        <w:pStyle w:val="1880"/>
        <w:pBdr/>
        <w:spacing/>
        <w:ind/>
        <w:jc w:val="both"/>
        <w:rPr/>
      </w:pPr>
      <w:r>
        <w:rPr>
          <w:sz w:val="24"/>
        </w:rPr>
        <w:t xml:space="preserve">(п. 15 в ред. </w:t>
      </w:r>
      <w:hyperlink r:id="rId42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150" w:name="P1150"/>
      <w:r/>
      <w:bookmarkEnd w:id="1150"/>
      <w:r>
        <w:rPr>
          <w:sz w:val="24"/>
        </w:rPr>
        <w:t xml:space="preserve">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r/>
    </w:p>
    <w:p>
      <w:pPr>
        <w:pStyle w:val="1880"/>
        <w:pBdr/>
        <w:spacing w:before="240"/>
        <w:ind w:firstLine="540"/>
        <w:jc w:val="both"/>
        <w:rPr/>
      </w:pPr>
      <w:r>
        <w:rPr>
          <w:sz w:val="24"/>
        </w:rPr>
        <w:t xml:space="preserve">Форма, сроки, периодичность и порядок представления отчетов утверждаются Министерством сельског</w:t>
      </w:r>
      <w:r>
        <w:rPr>
          <w:sz w:val="24"/>
        </w:rPr>
        <w:t xml:space="preserve">о хозяйства Российской Федерации.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субъекта Российской Федерации, предусмотренных </w:t>
      </w:r>
      <w:hyperlink w:tooltip="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абзацем третьим пункта 30 настоящих Правил;" w:anchor="P1157" w:history="1">
        <w:r>
          <w:rPr>
            <w:color w:val="0000ff"/>
            <w:sz w:val="24"/>
          </w:rPr>
          <w:t xml:space="preserve">подпунктами "в"</w:t>
        </w:r>
      </w:hyperlink>
      <w:r>
        <w:rPr>
          <w:sz w:val="24"/>
        </w:rPr>
        <w:t xml:space="preserve"> и </w:t>
      </w:r>
      <w:hyperlink w:tooltip="г) обеспечить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w:anchor="P1159" w:history="1">
        <w:r>
          <w:rPr>
            <w:color w:val="0000ff"/>
            <w:sz w:val="24"/>
          </w:rPr>
          <w:t xml:space="preserve">"г" пункта 17</w:t>
        </w:r>
      </w:hyperlink>
      <w:r>
        <w:rPr>
          <w:sz w:val="24"/>
        </w:rPr>
        <w:t xml:space="preserve"> настоящих Правил.</w:t>
      </w:r>
      <w:r/>
    </w:p>
    <w:p>
      <w:pPr>
        <w:pStyle w:val="1880"/>
        <w:pBdr/>
        <w:spacing/>
        <w:ind/>
        <w:jc w:val="both"/>
        <w:rPr/>
      </w:pPr>
      <w:r>
        <w:rPr>
          <w:sz w:val="24"/>
        </w:rPr>
        <w:t xml:space="preserve">(в ред. </w:t>
      </w:r>
      <w:hyperlink r:id="rId42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r/>
    </w:p>
    <w:p>
      <w:pPr>
        <w:pStyle w:val="1880"/>
        <w:pBdr/>
        <w:spacing w:before="240"/>
        <w:ind w:firstLine="540"/>
        <w:jc w:val="both"/>
        <w:rPr/>
      </w:pPr>
      <w:r/>
      <w:bookmarkStart w:id="1154" w:name="P1154"/>
      <w:r/>
      <w:bookmarkEnd w:id="1154"/>
      <w:r>
        <w:rPr>
          <w:sz w:val="24"/>
        </w:rPr>
        <w:t xml:space="preserve">а) обеспечить заключение государст</w:t>
      </w:r>
      <w:r>
        <w:rPr>
          <w:sz w:val="24"/>
        </w:rPr>
        <w:t xml:space="preserve">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w:t>
      </w:r>
      <w:r>
        <w:rPr>
          <w:sz w:val="24"/>
        </w:rPr>
        <w:t xml:space="preserve">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w:t>
      </w:r>
      <w:r>
        <w:rPr>
          <w:sz w:val="24"/>
        </w:rPr>
        <w:t xml:space="preserve">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w:t>
      </w:r>
      <w:r/>
    </w:p>
    <w:p>
      <w:pPr>
        <w:pStyle w:val="1880"/>
        <w:pBdr/>
        <w:spacing w:before="240"/>
        <w:ind w:firstLine="540"/>
        <w:jc w:val="both"/>
        <w:rPr/>
      </w:pPr>
      <w:r>
        <w:rPr>
          <w:sz w:val="24"/>
        </w:rPr>
        <w:t xml:space="preserve">б) обеспечить в срок, не превышающий 15 рабочих дней со дня заключения государственных (муниципальных) контрактов на выполнение работ по автомобильным дорогам, направление в Федераль</w:t>
      </w:r>
      <w:r>
        <w:rPr>
          <w:sz w:val="24"/>
        </w:rPr>
        <w:t xml:space="preserve">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w:t>
      </w:r>
      <w:r>
        <w:rPr>
          <w:sz w:val="24"/>
        </w:rPr>
        <w:t xml:space="preserve">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w:t>
      </w:r>
      <w:r>
        <w:rPr>
          <w:sz w:val="24"/>
        </w:rPr>
        <w:t xml:space="preserve">го сокращения расходов по каждому источнику финансирования. При этом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r/>
    </w:p>
    <w:p>
      <w:pPr>
        <w:pStyle w:val="1880"/>
        <w:pBdr/>
        <w:spacing/>
        <w:ind/>
        <w:jc w:val="both"/>
        <w:rPr/>
      </w:pPr>
      <w:r>
        <w:rPr>
          <w:sz w:val="24"/>
        </w:rPr>
        <w:t xml:space="preserve">(пп. "б" в ред. </w:t>
      </w:r>
      <w:hyperlink r:id="rId42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157" w:name="P1157"/>
      <w:r/>
      <w:bookmarkEnd w:id="1157"/>
      <w:r>
        <w:rPr>
          <w:sz w:val="24"/>
        </w:rPr>
        <w:t xml:space="preserve">в) обеспечить в срок не позднее установленного соглашением года з</w:t>
      </w:r>
      <w:r>
        <w:rPr>
          <w:sz w:val="24"/>
        </w:rPr>
        <w:t xml:space="preserve">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w:tooltip="автомобильные дороги, указанные в подпункте &quot;б&quot; пункта 4 настоящих Правил, по критерию &quot;количество имеющихся и создаваемых рабочих мест (от наибольшего к наименьшему) на объектах агропромышленного комплекса&quot;;" w:anchor="P1235" w:history="1">
        <w:r>
          <w:rPr>
            <w:color w:val="0000ff"/>
            <w:sz w:val="24"/>
          </w:rPr>
          <w:t xml:space="preserve">абзацем третьим пункта 30</w:t>
        </w:r>
      </w:hyperlink>
      <w:r>
        <w:rPr>
          <w:sz w:val="24"/>
        </w:rPr>
        <w:t xml:space="preserve"> настоящих Правил;</w:t>
      </w:r>
      <w:r/>
    </w:p>
    <w:p>
      <w:pPr>
        <w:pStyle w:val="1880"/>
        <w:pBdr/>
        <w:spacing/>
        <w:ind/>
        <w:jc w:val="both"/>
        <w:rPr/>
      </w:pPr>
      <w:r>
        <w:rPr>
          <w:sz w:val="24"/>
        </w:rPr>
        <w:t xml:space="preserve">(пп. "в" введен </w:t>
      </w:r>
      <w:hyperlink r:id="rId42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1159" w:name="P1159"/>
      <w:r/>
      <w:bookmarkEnd w:id="1159"/>
      <w:r>
        <w:rPr>
          <w:sz w:val="24"/>
        </w:rPr>
        <w:t xml:space="preserve">г) обеспе</w:t>
      </w:r>
      <w:r>
        <w:rPr>
          <w:sz w:val="24"/>
        </w:rPr>
        <w:t xml:space="preserve">чить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w:t>
      </w:r>
      <w:hyperlink w:tooltip="Не менее 10 процентов объема финансового обеспечения реализации мероприятий, предусмотренных пунктом 4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 w:anchor="P1105" w:history="1">
        <w:r>
          <w:rPr>
            <w:color w:val="0000ff"/>
            <w:sz w:val="24"/>
          </w:rPr>
          <w:t xml:space="preserve">абзацу второму пункта 10</w:t>
        </w:r>
      </w:hyperlink>
      <w:r>
        <w:rPr>
          <w:sz w:val="24"/>
        </w:rPr>
        <w:t xml:space="preserve"> настоящих Правил.</w:t>
      </w:r>
      <w:r/>
    </w:p>
    <w:p>
      <w:pPr>
        <w:pStyle w:val="1880"/>
        <w:pBdr/>
        <w:spacing/>
        <w:ind/>
        <w:jc w:val="both"/>
        <w:rPr/>
      </w:pPr>
      <w:r>
        <w:rPr>
          <w:sz w:val="24"/>
        </w:rPr>
        <w:t xml:space="preserve">(пп. "г" введен </w:t>
      </w:r>
      <w:hyperlink r:id="rId42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18. В случае невыполнения субъектом Российской Федерации обязательства, установленного </w:t>
      </w:r>
      <w:hyperlink w:tooltip="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 w:anchor="P1154" w:history="1">
        <w:r>
          <w:rPr>
            <w:color w:val="0000ff"/>
            <w:sz w:val="24"/>
          </w:rPr>
          <w:t xml:space="preserve">подпунктом "а" пункта 17</w:t>
        </w:r>
      </w:hyperlink>
      <w:r>
        <w:rPr>
          <w:sz w:val="24"/>
        </w:rP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r/>
    </w:p>
    <w:p>
      <w:pPr>
        <w:pStyle w:val="1880"/>
        <w:pBdr/>
        <w:spacing w:before="240"/>
        <w:ind w:firstLine="540"/>
        <w:jc w:val="both"/>
        <w:rPr/>
      </w:pPr>
      <w:r>
        <w:rPr>
          <w:sz w:val="24"/>
        </w:rPr>
        <w:t xml:space="preserve">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r/>
    </w:p>
    <w:p>
      <w:pPr>
        <w:pStyle w:val="1880"/>
        <w:pBdr/>
        <w:spacing w:before="240"/>
        <w:ind w:firstLine="540"/>
        <w:jc w:val="both"/>
        <w:rPr/>
      </w:pPr>
      <w:r>
        <w:rPr>
          <w:sz w:val="24"/>
        </w:rPr>
        <w:t xml:space="preserve">20. Федеральное дорожное аг</w:t>
      </w:r>
      <w:r>
        <w:rPr>
          <w:sz w:val="24"/>
        </w:rPr>
        <w:t xml:space="preserve">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r/>
    </w:p>
    <w:p>
      <w:pPr>
        <w:pStyle w:val="1880"/>
        <w:pBdr/>
        <w:spacing w:before="240"/>
        <w:ind w:firstLine="540"/>
        <w:jc w:val="both"/>
        <w:rPr/>
      </w:pPr>
      <w:r/>
      <w:bookmarkStart w:id="1164" w:name="P1164"/>
      <w:r/>
      <w:bookmarkEnd w:id="1164"/>
      <w:r>
        <w:rPr>
          <w:sz w:val="24"/>
        </w:rPr>
        <w:t xml:space="preserve">21. Оценка эффективности использования субсидии проводится комиссией ежегодно в соответствии с </w:t>
      </w:r>
      <w:hyperlink r:id="rId426" w:tooltip="Приказ Минсельхоза России от 30.06.2023 N 601 &quot;Об утверждении порядка проведения оценки эффективности использования субсидий из федерального бюджета бюджетам субъектов Российской Федерации на развитие транспортной инфраструктуры на сельских территориях&quot; (Зарегистрировано в Минюсте России 01.08.2023 N 74571) {КонсультантПлюс}" w:history="1">
        <w:r>
          <w:rPr>
            <w:color w:val="0000ff"/>
            <w:sz w:val="24"/>
          </w:rPr>
          <w:t xml:space="preserve">порядком</w:t>
        </w:r>
      </w:hyperlink>
      <w:r>
        <w:rPr>
          <w:sz w:val="24"/>
        </w:rPr>
        <w:t xml:space="preserve">, утверждаемым Министерством сельского хозяйства </w:t>
      </w:r>
      <w:r>
        <w:rPr>
          <w:sz w:val="24"/>
        </w:rPr>
        <w:t xml:space="preserve">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"Построены (реконструированы) автом</w:t>
      </w:r>
      <w:r>
        <w:rPr>
          <w:sz w:val="24"/>
        </w:rPr>
        <w:t xml:space="preserve">обильные дороги на сельских территориях, единиц", "Отремонтированы автомобильные дороги на сельских территориях, единиц", представляемых Федеральным дорожным агентством на основании сведений, представленных субъектами Российской Федерации в соответствии с </w:t>
      </w:r>
      <w:hyperlink w:tooltip="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пунктах 3 и 4 настоящих Правил." w:anchor="P1252" w:history="1">
        <w:r>
          <w:rPr>
            <w:color w:val="0000ff"/>
            <w:sz w:val="24"/>
          </w:rPr>
          <w:t xml:space="preserve">пунктом 35</w:t>
        </w:r>
      </w:hyperlink>
      <w:r>
        <w:rPr>
          <w:sz w:val="24"/>
        </w:rPr>
        <w:t xml:space="preserve"> настоящих Правил, а также отчетов, представляемых субъектами Российской Федерации в соответствии с </w:t>
      </w:r>
      <w:hyperlink w:tooltip="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 w:anchor="P1150" w:history="1">
        <w:r>
          <w:rPr>
            <w:color w:val="0000ff"/>
            <w:sz w:val="24"/>
          </w:rPr>
          <w:t xml:space="preserve">пунктом 16</w:t>
        </w:r>
      </w:hyperlink>
      <w:r>
        <w:rPr>
          <w:sz w:val="24"/>
        </w:rPr>
        <w:t xml:space="preserve"> настоящих Правил.</w:t>
      </w:r>
      <w:r/>
    </w:p>
    <w:p>
      <w:pPr>
        <w:pStyle w:val="1880"/>
        <w:pBdr/>
        <w:spacing/>
        <w:ind/>
        <w:jc w:val="both"/>
        <w:rPr/>
      </w:pPr>
      <w:r>
        <w:rPr>
          <w:sz w:val="24"/>
        </w:rPr>
        <w:t xml:space="preserve">(в ред. Постановлений Правительства РФ от 22.12.2023 </w:t>
      </w:r>
      <w:hyperlink r:id="rId42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428"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rPr>
          <w:sz w:val="24"/>
        </w:rPr>
        <w:t xml:space="preserve">21(1). На основании результатов оценки эффективности использования субсидии, указанной в </w:t>
      </w:r>
      <w:hyperlink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anchor="P1164" w:history="1">
        <w:r>
          <w:rPr>
            <w:color w:val="0000ff"/>
            <w:sz w:val="24"/>
          </w:rPr>
          <w:t xml:space="preserve">пункте 21</w:t>
        </w:r>
      </w:hyperlink>
      <w:r>
        <w:rPr>
          <w:sz w:val="24"/>
        </w:rPr>
        <w:t xml:space="preserve"> настоящих Правил, субъектам Российской Федерации в поря</w:t>
      </w:r>
      <w:r>
        <w:rPr>
          <w:sz w:val="24"/>
        </w:rPr>
        <w:t xml:space="preserve">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r/>
    </w:p>
    <w:p>
      <w:pPr>
        <w:pStyle w:val="1880"/>
        <w:pBdr/>
        <w:spacing/>
        <w:ind/>
        <w:jc w:val="both"/>
        <w:rPr/>
      </w:pPr>
      <w:r>
        <w:rPr>
          <w:sz w:val="24"/>
        </w:rPr>
        <w:t xml:space="preserve">(п. 21(1) введен </w:t>
      </w:r>
      <w:hyperlink r:id="rId42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21(2). Субъектам Российской Федерации присваивается низкий уровень эффективности использования субсидии в случае наличия в субъекте Российской Федерац</w:t>
      </w:r>
      <w:r>
        <w:rPr>
          <w:sz w:val="24"/>
        </w:rPr>
        <w:t xml:space="preserve">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 на реализацию которых соответствующему суб</w:t>
      </w:r>
      <w:r>
        <w:rPr>
          <w:sz w:val="24"/>
        </w:rPr>
        <w:t xml:space="preserve">ъекту Российской Федерации были предоставлены субсидии. 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на очередной финансовый год, не допускаются к у</w:t>
      </w:r>
      <w:r>
        <w:rPr>
          <w:sz w:val="24"/>
        </w:rPr>
        <w:t xml:space="preserve">частию в ранжировании при распределении субсидий, за исключением случаев, если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w:t>
      </w:r>
      <w:hyperlink r:id="rId4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абзацах втором</w:t>
        </w:r>
      </w:hyperlink>
      <w:r>
        <w:rPr>
          <w:sz w:val="24"/>
        </w:rPr>
        <w:t xml:space="preserve"> - </w:t>
      </w:r>
      <w:hyperlink r:id="rId4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пятом пункта 20</w:t>
        </w:r>
      </w:hyperlink>
      <w:r>
        <w:rPr>
          <w:sz w:val="24"/>
        </w:rPr>
        <w:t xml:space="preserve"> Правил предоставления субсидий.</w:t>
      </w:r>
      <w:r/>
    </w:p>
    <w:p>
      <w:pPr>
        <w:pStyle w:val="1880"/>
        <w:pBdr/>
        <w:spacing/>
        <w:ind/>
        <w:jc w:val="both"/>
        <w:rPr/>
      </w:pPr>
      <w:r>
        <w:rPr>
          <w:sz w:val="24"/>
        </w:rPr>
        <w:t xml:space="preserve">(п. 21(2) в ред. </w:t>
      </w:r>
      <w:hyperlink r:id="rId43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21(3). Орган исполнительной власти размещает в сроки, установленные соглашением, в государственной интегриров</w:t>
      </w:r>
      <w:r>
        <w:rPr>
          <w:sz w:val="24"/>
        </w:rPr>
        <w:t xml:space="preserve">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anchor="P1164" w:history="1">
        <w:r>
          <w:rPr>
            <w:color w:val="0000ff"/>
            <w:sz w:val="24"/>
          </w:rPr>
          <w:t xml:space="preserve">пункте 21</w:t>
        </w:r>
      </w:hyperlink>
      <w:r>
        <w:rPr>
          <w:sz w:val="24"/>
        </w:rPr>
        <w:t xml:space="preserve"> настоящих Правил.</w:t>
      </w:r>
      <w:r/>
    </w:p>
    <w:p>
      <w:pPr>
        <w:pStyle w:val="1880"/>
        <w:pBdr/>
        <w:spacing/>
        <w:ind/>
        <w:jc w:val="both"/>
        <w:rPr/>
      </w:pPr>
      <w:r>
        <w:rPr>
          <w:sz w:val="24"/>
        </w:rPr>
        <w:t xml:space="preserve">(п. 21(3) введен </w:t>
      </w:r>
      <w:hyperlink r:id="rId43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12.12.2024 N 1767)</w:t>
      </w:r>
      <w:r/>
    </w:p>
    <w:p>
      <w:pPr>
        <w:pStyle w:val="1880"/>
        <w:pBdr/>
        <w:spacing w:before="240"/>
        <w:ind w:firstLine="540"/>
        <w:jc w:val="both"/>
        <w:rPr/>
      </w:pPr>
      <w:r/>
      <w:bookmarkStart w:id="1172" w:name="P1172"/>
      <w:r/>
      <w:bookmarkEnd w:id="1172"/>
      <w:r>
        <w:rPr>
          <w:sz w:val="24"/>
        </w:rPr>
        <w:t xml:space="preserve">22. Размер субсидии бюджету i-го субъекта Российской Федерации (W</w:t>
      </w:r>
      <w:r>
        <w:rPr>
          <w:sz w:val="24"/>
          <w:vertAlign w:val="subscript"/>
        </w:rPr>
        <w:t xml:space="preserve">0i</w:t>
      </w:r>
      <w:r>
        <w:rPr>
          <w:sz w:val="24"/>
        </w:rPr>
        <w:t xml:space="preserve">) на очередной финансовый год определяется по формуле:</w:t>
      </w:r>
      <w:r/>
    </w:p>
    <w:p>
      <w:pPr>
        <w:pStyle w:val="1880"/>
        <w:pBdr/>
        <w:spacing/>
        <w:ind/>
        <w:jc w:val="both"/>
        <w:rPr/>
      </w:pPr>
      <w:r>
        <w:rPr>
          <w:sz w:val="24"/>
        </w:rPr>
      </w:r>
      <w:r/>
    </w:p>
    <w:p>
      <w:pPr>
        <w:pStyle w:val="1880"/>
        <w:pBdr/>
        <w:spacing/>
        <w:ind/>
        <w:jc w:val="center"/>
        <w:rPr/>
      </w:pPr>
      <w:r>
        <w:rPr>
          <w:position w:val="-33"/>
        </w:rPr>
        <mc:AlternateContent>
          <mc:Choice Requires="wpg">
            <w:drawing>
              <wp:inline xmlns:wp="http://schemas.openxmlformats.org/drawingml/2006/wordprocessingDrawing" distT="0" distB="0" distL="0" distR="0">
                <wp:extent cx="2183130" cy="5829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34"/>
                        <a:stretch/>
                      </pic:blipFill>
                      <pic:spPr bwMode="auto">
                        <a:xfrm>
                          <a:off x="0" y="0"/>
                          <a:ext cx="2183130" cy="5829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71.90pt;height:45.90pt;mso-wrap-distance-left:0.00pt;mso-wrap-distance-top:0.00pt;mso-wrap-distance-right:0.00pt;mso-wrap-distance-bottom:0.00pt;z-index:1;" stroked="f">
                <v:imagedata r:id="rId434"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0</w:t>
      </w:r>
      <w:r>
        <w:rPr>
          <w:sz w:val="24"/>
        </w:rPr>
        <w:t xml:space="preserve"> - общий объем бюджетных ассигнований, предусмотренных в федеральном бюджете на предоставление субсидий;</w:t>
      </w:r>
      <w:r/>
    </w:p>
    <w:p>
      <w:pPr>
        <w:pStyle w:val="1880"/>
        <w:pBdr/>
        <w:spacing w:before="240"/>
        <w:ind w:firstLine="540"/>
        <w:jc w:val="both"/>
        <w:rPr/>
      </w:pPr>
      <w:r>
        <w:rPr>
          <w:sz w:val="24"/>
        </w:rPr>
        <w:t xml:space="preserve">Q</w:t>
      </w:r>
      <w:r>
        <w:rPr>
          <w:sz w:val="24"/>
          <w:vertAlign w:val="subscript"/>
        </w:rPr>
        <w:t xml:space="preserve">0i</w:t>
      </w:r>
      <w:r>
        <w:rPr>
          <w:sz w:val="24"/>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tooltip="В заявку в соответствии с пунктами 3 и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anchor="P1131" w:history="1">
        <w:r>
          <w:rPr>
            <w:color w:val="0000ff"/>
            <w:sz w:val="24"/>
          </w:rPr>
          <w:t xml:space="preserve">абзацем вторым пункта 12</w:t>
        </w:r>
      </w:hyperlink>
      <w:r>
        <w:rPr>
          <w:sz w:val="24"/>
        </w:rPr>
        <w:t xml:space="preserve"> настоящих Правил;</w:t>
      </w:r>
      <w:r/>
    </w:p>
    <w:p>
      <w:pPr>
        <w:pStyle w:val="1880"/>
        <w:pBdr/>
        <w:spacing w:before="240"/>
        <w:ind w:firstLine="540"/>
        <w:jc w:val="both"/>
        <w:rPr/>
      </w:pPr>
      <w:r>
        <w:rPr>
          <w:sz w:val="24"/>
        </w:rPr>
        <w:t xml:space="preserve">R</w:t>
      </w:r>
      <w:r>
        <w:rPr>
          <w:sz w:val="24"/>
          <w:vertAlign w:val="subscript"/>
        </w:rPr>
        <w:t xml:space="preserve">0i</w:t>
      </w:r>
      <w:r>
        <w:rPr>
          <w:sz w:val="24"/>
        </w:rP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r/>
    </w:p>
    <w:p>
      <w:pPr>
        <w:pStyle w:val="1880"/>
        <w:pBdr/>
        <w:spacing w:before="240"/>
        <w:ind w:firstLine="540"/>
        <w:jc w:val="both"/>
        <w:rPr/>
      </w:pPr>
      <w:r>
        <w:rPr>
          <w:sz w:val="24"/>
        </w:rPr>
        <w:t xml:space="preserve">n - количество субъектов Российской Федерации.</w:t>
      </w:r>
      <w:r/>
    </w:p>
    <w:p>
      <w:pPr>
        <w:pStyle w:val="1880"/>
        <w:pBdr/>
        <w:spacing w:before="240"/>
        <w:ind w:firstLine="540"/>
        <w:jc w:val="both"/>
        <w:rPr/>
      </w:pPr>
      <w:r>
        <w:rPr>
          <w:sz w:val="24"/>
        </w:rPr>
        <w:t xml:space="preserve">23. Размер субсидии бюджету i-го субъекта Российской Федерации на первый или второй финансовый год планового периода (W</w:t>
      </w:r>
      <w:r>
        <w:rPr>
          <w:sz w:val="24"/>
          <w:vertAlign w:val="subscript"/>
        </w:rPr>
        <w:t xml:space="preserve">1,2i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position w:val="-34"/>
        </w:rPr>
        <mc:AlternateContent>
          <mc:Choice Requires="wpg">
            <w:drawing>
              <wp:inline xmlns:wp="http://schemas.openxmlformats.org/drawingml/2006/wordprocessingDrawing" distT="0" distB="0" distL="0" distR="0">
                <wp:extent cx="2868930" cy="5943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35"/>
                        <a:stretch/>
                      </pic:blipFill>
                      <pic:spPr bwMode="auto">
                        <a:xfrm>
                          <a:off x="0" y="0"/>
                          <a:ext cx="2868930" cy="59436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225.90pt;height:46.80pt;mso-wrap-distance-left:0.00pt;mso-wrap-distance-top:0.00pt;mso-wrap-distance-right:0.00pt;mso-wrap-distance-bottom:0.00pt;z-index:1;" stroked="f">
                <v:imagedata r:id="rId435"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1,2</w:t>
      </w:r>
      <w:r>
        <w:rPr>
          <w:sz w:val="24"/>
        </w:rPr>
        <w:t xml:space="preserve"> - общий объем бюджетных ассигнований, предусмотренных в федеральном бюджете на предоставление субсидий;</w:t>
      </w:r>
      <w:r/>
    </w:p>
    <w:p>
      <w:pPr>
        <w:pStyle w:val="1880"/>
        <w:pBdr/>
        <w:spacing w:before="240"/>
        <w:ind w:firstLine="540"/>
        <w:jc w:val="both"/>
        <w:rPr/>
      </w:pPr>
      <w:r>
        <w:rPr>
          <w:sz w:val="24"/>
        </w:rPr>
        <w:t xml:space="preserve">Q</w:t>
      </w:r>
      <w:r>
        <w:rPr>
          <w:sz w:val="24"/>
          <w:vertAlign w:val="subscript"/>
        </w:rPr>
        <w:t xml:space="preserve">1,2i</w:t>
      </w:r>
      <w:r>
        <w:rPr>
          <w:sz w:val="24"/>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tooltip="В заявку в соответствии с пунктами 3 и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anchor="P1131" w:history="1">
        <w:r>
          <w:rPr>
            <w:color w:val="0000ff"/>
            <w:sz w:val="24"/>
          </w:rPr>
          <w:t xml:space="preserve">абзацем вторым пункта 12</w:t>
        </w:r>
      </w:hyperlink>
      <w:r>
        <w:rPr>
          <w:sz w:val="24"/>
        </w:rPr>
        <w:t xml:space="preserve"> настоящих Правил;</w:t>
      </w:r>
      <w:r/>
    </w:p>
    <w:p>
      <w:pPr>
        <w:pStyle w:val="1880"/>
        <w:pBdr/>
        <w:spacing w:before="240"/>
        <w:ind w:firstLine="540"/>
        <w:jc w:val="both"/>
        <w:rPr/>
      </w:pPr>
      <w:r>
        <w:rPr>
          <w:sz w:val="24"/>
        </w:rPr>
        <w:t xml:space="preserve">R</w:t>
      </w:r>
      <w:r>
        <w:rPr>
          <w:sz w:val="24"/>
          <w:vertAlign w:val="subscript"/>
        </w:rPr>
        <w:t xml:space="preserve">1,2i</w:t>
      </w:r>
      <w:r>
        <w:rPr>
          <w:sz w:val="24"/>
        </w:rP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r/>
    </w:p>
    <w:p>
      <w:pPr>
        <w:pStyle w:val="1880"/>
        <w:pBdr/>
        <w:spacing w:before="240"/>
        <w:ind w:firstLine="540"/>
        <w:jc w:val="both"/>
        <w:rPr/>
      </w:pPr>
      <w:r>
        <w:rPr>
          <w:sz w:val="24"/>
        </w:rPr>
        <w:t xml:space="preserve">О</w:t>
      </w:r>
      <w:r>
        <w:rPr>
          <w:sz w:val="24"/>
          <w:vertAlign w:val="subscript"/>
        </w:rPr>
        <w:t xml:space="preserve">1,2</w:t>
      </w:r>
      <w:r>
        <w:rPr>
          <w:sz w:val="24"/>
        </w:rP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tooltip="26. Размер субсидии бюджету i-го субъекта Российской Федерации по автомобильным дорогам, отобранным для предоставления субсидии, и автомобильным дорогам, условно отобранным для предоставления субсидии, на первый или второй финансовый год планового периода (R1,2i):" w:anchor="P1210" w:history="1">
        <w:r>
          <w:rPr>
            <w:color w:val="0000ff"/>
            <w:sz w:val="24"/>
          </w:rPr>
          <w:t xml:space="preserve">пунктами 26</w:t>
        </w:r>
      </w:hyperlink>
      <w:r>
        <w:rPr>
          <w:sz w:val="24"/>
        </w:rPr>
        <w:t xml:space="preserve"> и </w:t>
      </w:r>
      <w:hyperlink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 w:anchor="P1229" w:history="1">
        <w:r>
          <w:rPr>
            <w:color w:val="0000ff"/>
            <w:sz w:val="24"/>
          </w:rPr>
          <w:t xml:space="preserve">27</w:t>
        </w:r>
      </w:hyperlink>
      <w:r>
        <w:rPr>
          <w:sz w:val="24"/>
        </w:rPr>
        <w:t xml:space="preserve"> настоящих Правил.</w:t>
      </w:r>
      <w:r/>
    </w:p>
    <w:p>
      <w:pPr>
        <w:pStyle w:val="1880"/>
        <w:pBdr/>
        <w:spacing w:before="240"/>
        <w:ind w:firstLine="540"/>
        <w:jc w:val="both"/>
        <w:rPr/>
      </w:pPr>
      <w:r>
        <w:rPr>
          <w:sz w:val="24"/>
        </w:rPr>
        <w:t xml:space="preserve">24.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 (R</w:t>
      </w:r>
      <w:r>
        <w:rPr>
          <w:sz w:val="24"/>
          <w:vertAlign w:val="subscript"/>
        </w:rPr>
        <w:t xml:space="preserve">0i</w:t>
      </w:r>
      <w:r>
        <w:rPr>
          <w:sz w:val="24"/>
        </w:rPr>
        <w:t xml:space="preserve">):</w:t>
      </w:r>
      <w:r/>
    </w:p>
    <w:p>
      <w:pPr>
        <w:pStyle w:val="1880"/>
        <w:pBdr/>
        <w:spacing w:before="240"/>
        <w:ind w:firstLine="540"/>
        <w:jc w:val="both"/>
        <w:rPr/>
      </w:pPr>
      <w:r>
        <w:rPr>
          <w:sz w:val="24"/>
        </w:rPr>
        <w:t xml:space="preserve">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r/>
    </w:p>
    <w:p>
      <w:pPr>
        <w:pStyle w:val="1880"/>
        <w:pBdr/>
        <w:spacing/>
        <w:ind/>
        <w:jc w:val="both"/>
        <w:rPr/>
      </w:pPr>
      <w:r>
        <w:rPr>
          <w:sz w:val="24"/>
        </w:rPr>
      </w:r>
      <w:r/>
    </w:p>
    <w:p>
      <w:pPr>
        <w:pStyle w:val="1880"/>
        <w:pBdr/>
        <w:spacing/>
        <w:ind/>
        <w:jc w:val="center"/>
        <w:rPr/>
      </w:pPr>
      <w:r>
        <w:rPr>
          <w:position w:val="-9"/>
        </w:rPr>
        <mc:AlternateContent>
          <mc:Choice Requires="wpg">
            <w:drawing>
              <wp:inline xmlns:wp="http://schemas.openxmlformats.org/drawingml/2006/wordprocessingDrawing" distT="0" distB="0" distL="0" distR="0">
                <wp:extent cx="3486150" cy="2743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36"/>
                        <a:stretch/>
                      </pic:blipFill>
                      <pic:spPr bwMode="auto">
                        <a:xfrm>
                          <a:off x="0" y="0"/>
                          <a:ext cx="3486150" cy="2743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274.50pt;height:21.60pt;mso-wrap-distance-left:0.00pt;mso-wrap-distance-top:0.00pt;mso-wrap-distance-right:0.00pt;mso-wrap-distance-bottom:0.00pt;z-index:1;" stroked="f">
                <v:imagedata r:id="rId436"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H</w:t>
      </w:r>
      <w:r>
        <w:rPr>
          <w:sz w:val="24"/>
          <w:vertAlign w:val="subscript"/>
        </w:rPr>
        <w:t xml:space="preserve">0</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r/>
    </w:p>
    <w:p>
      <w:pPr>
        <w:pStyle w:val="1880"/>
        <w:pBdr/>
        <w:spacing w:before="240"/>
        <w:ind w:firstLine="540"/>
        <w:jc w:val="both"/>
        <w:rPr/>
      </w:pPr>
      <w:r>
        <w:rPr>
          <w:sz w:val="24"/>
        </w:rPr>
        <w:t xml:space="preserve">E</w:t>
      </w:r>
      <w:r>
        <w:rPr>
          <w:sz w:val="24"/>
          <w:vertAlign w:val="subscript"/>
        </w:rPr>
        <w:t xml:space="preserve">0</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r/>
    </w:p>
    <w:p>
      <w:pPr>
        <w:pStyle w:val="1880"/>
        <w:pBdr/>
        <w:spacing w:before="240"/>
        <w:ind w:firstLine="540"/>
        <w:jc w:val="both"/>
        <w:rPr/>
      </w:pPr>
      <w:r>
        <w:rPr>
          <w:sz w:val="24"/>
        </w:rPr>
        <w:t xml:space="preserve">U</w:t>
      </w:r>
      <w:r>
        <w:rPr>
          <w:sz w:val="24"/>
          <w:vertAlign w:val="subscript"/>
        </w:rPr>
        <w:t xml:space="preserve">0</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подпункте "в"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r/>
    </w:p>
    <w:p>
      <w:pPr>
        <w:pStyle w:val="1880"/>
        <w:pBdr/>
        <w:spacing w:before="240"/>
        <w:ind w:firstLine="540"/>
        <w:jc w:val="both"/>
        <w:rPr/>
      </w:pPr>
      <w:r>
        <w:rPr>
          <w:sz w:val="24"/>
        </w:rPr>
        <w:t xml:space="preserve">Ni - стоимость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437"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(без учета затрат на проектно-изыскательские работы);</w:t>
      </w:r>
      <w:r/>
    </w:p>
    <w:p>
      <w:pPr>
        <w:pStyle w:val="1880"/>
        <w:pBdr/>
        <w:spacing w:before="240"/>
        <w:ind w:firstLine="540"/>
        <w:jc w:val="both"/>
        <w:rPr/>
      </w:pPr>
      <w:r>
        <w:rPr>
          <w:sz w:val="24"/>
        </w:rPr>
        <w:t xml:space="preserve">F</w:t>
      </w:r>
      <w:r>
        <w:rPr>
          <w:sz w:val="24"/>
          <w:vertAlign w:val="subscript"/>
        </w:rPr>
        <w:t xml:space="preserve">0</w:t>
      </w:r>
      <w:r>
        <w:rPr>
          <w:sz w:val="24"/>
        </w:rPr>
        <w:t xml:space="preserve">i - объем финансового обесп</w:t>
      </w:r>
      <w:r>
        <w:rPr>
          <w:sz w:val="24"/>
        </w:rPr>
        <w:t xml:space="preserve">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r/>
    </w:p>
    <w:p>
      <w:pPr>
        <w:pStyle w:val="1880"/>
        <w:pBdr/>
        <w:spacing w:before="240"/>
        <w:ind w:firstLine="540"/>
        <w:jc w:val="both"/>
        <w:rPr/>
      </w:pPr>
      <w:r>
        <w:rPr>
          <w:sz w:val="24"/>
        </w:rPr>
        <w:t xml:space="preserve">G</w:t>
      </w:r>
      <w:r>
        <w:rPr>
          <w:sz w:val="24"/>
          <w:vertAlign w:val="subscript"/>
        </w:rPr>
        <w:t xml:space="preserve">0</w:t>
      </w:r>
      <w:r>
        <w:rPr>
          <w:sz w:val="24"/>
        </w:rPr>
        <w:t xml:space="preserve">i - объем финансового обеспечения,</w:t>
      </w:r>
      <w:r>
        <w:rPr>
          <w:sz w:val="24"/>
        </w:rPr>
        <w:t xml:space="preserve">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r/>
    </w:p>
    <w:p>
      <w:pPr>
        <w:pStyle w:val="1880"/>
        <w:pBdr/>
        <w:spacing w:before="240"/>
        <w:ind w:firstLine="540"/>
        <w:jc w:val="both"/>
        <w:rPr/>
      </w:pPr>
      <w:r>
        <w:rPr>
          <w:sz w:val="24"/>
        </w:rPr>
        <w:t xml:space="preserve">Zi - фактический объем финансового обеспечения из</w:t>
      </w:r>
      <w:r>
        <w:rPr>
          <w:sz w:val="24"/>
        </w:rPr>
        <w:t xml:space="preserve"> федерального бюджета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438" w:tooltip="Постановление Правительства РФ от 14.07.2012 N 717 (ред. от 07.03.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history="1">
        <w:r>
          <w:rPr>
            <w:color w:val="0000ff"/>
            <w:sz w:val="24"/>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отобранной для предоставления субсидии, в очередном финансовом году;</w:t>
      </w:r>
      <w:r/>
    </w:p>
    <w:p>
      <w:pPr>
        <w:pStyle w:val="1880"/>
        <w:pBdr/>
        <w:spacing w:before="240"/>
        <w:ind w:firstLine="540"/>
        <w:jc w:val="both"/>
        <w:rPr/>
      </w:pPr>
      <w:r>
        <w:rPr>
          <w:sz w:val="24"/>
        </w:rPr>
        <w:t xml:space="preserve">Yi - предельный уровень софинансирования расходного обязательства i-го субъекта Российской Федерации из федерального бюджета (процентов), определенный в соответствии с </w:t>
      </w:r>
      <w:hyperlink r:id="rId4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13(1.1)</w:t>
        </w:r>
      </w:hyperlink>
      <w:r>
        <w:rPr>
          <w:sz w:val="24"/>
        </w:rPr>
        <w:t xml:space="preserve"> Правил предоставления субсидий;</w:t>
      </w:r>
      <w:r/>
    </w:p>
    <w:p>
      <w:pPr>
        <w:pStyle w:val="1880"/>
        <w:pBdr/>
        <w:spacing w:before="240"/>
        <w:ind w:firstLine="540"/>
        <w:jc w:val="both"/>
        <w:rPr/>
      </w:pPr>
      <w:r>
        <w:rPr>
          <w:sz w:val="24"/>
        </w:rPr>
        <w:t xml:space="preserve">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r/>
    </w:p>
    <w:p>
      <w:pPr>
        <w:pStyle w:val="1880"/>
        <w:pBdr/>
        <w:spacing/>
        <w:ind/>
        <w:jc w:val="both"/>
        <w:rPr/>
      </w:pPr>
      <w:r>
        <w:rPr>
          <w:sz w:val="24"/>
        </w:rPr>
      </w:r>
      <w:r/>
    </w:p>
    <w:p>
      <w:pPr>
        <w:pStyle w:val="1880"/>
        <w:pBdr/>
        <w:spacing/>
        <w:ind/>
        <w:jc w:val="center"/>
        <w:rPr/>
      </w:pPr>
      <w:r>
        <w:rPr>
          <w:position w:val="-9"/>
        </w:rPr>
        <mc:AlternateContent>
          <mc:Choice Requires="wpg">
            <w:drawing>
              <wp:inline xmlns:wp="http://schemas.openxmlformats.org/drawingml/2006/wordprocessingDrawing" distT="0" distB="0" distL="0" distR="0">
                <wp:extent cx="3851910" cy="2743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40"/>
                        <a:stretch/>
                      </pic:blipFill>
                      <pic:spPr bwMode="auto">
                        <a:xfrm>
                          <a:off x="0" y="0"/>
                          <a:ext cx="3851910" cy="2743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303.30pt;height:21.60pt;mso-wrap-distance-left:0.00pt;mso-wrap-distance-top:0.00pt;mso-wrap-distance-right:0.00pt;mso-wrap-distance-bottom:0.00pt;z-index:1;" stroked="f">
                <v:imagedata r:id="rId440" o:title=""/>
                <o:lock v:ext="edit" rotation="t"/>
              </v:shape>
            </w:pict>
          </mc:Fallback>
        </mc:AlternateContent>
      </w:r>
      <w:r/>
    </w:p>
    <w:p>
      <w:pPr>
        <w:pStyle w:val="1880"/>
        <w:pBdr/>
        <w:spacing/>
        <w:ind/>
        <w:jc w:val="both"/>
        <w:rPr/>
      </w:pPr>
      <w:r>
        <w:rPr>
          <w:sz w:val="24"/>
        </w:rPr>
      </w:r>
      <w:r/>
    </w:p>
    <w:p>
      <w:pPr>
        <w:pStyle w:val="1880"/>
        <w:pBdr/>
        <w:spacing/>
        <w:ind/>
        <w:jc w:val="both"/>
        <w:rPr/>
      </w:pPr>
      <w:r>
        <w:rPr>
          <w:sz w:val="24"/>
        </w:rPr>
        <w:t xml:space="preserve">(п. 24 в ред. </w:t>
      </w:r>
      <w:hyperlink r:id="rId44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r/>
    </w:p>
    <w:p>
      <w:pPr>
        <w:pStyle w:val="1880"/>
        <w:pBdr/>
        <w:spacing w:before="240"/>
        <w:ind w:firstLine="540"/>
        <w:jc w:val="both"/>
        <w:rPr/>
      </w:pPr>
      <w:r/>
      <w:bookmarkStart w:id="1210" w:name="P1210"/>
      <w:r/>
      <w:bookmarkEnd w:id="1210"/>
      <w:r>
        <w:rPr>
          <w:sz w:val="24"/>
        </w:rPr>
        <w:t xml:space="preserve">26</w:t>
      </w:r>
      <w:r>
        <w:rPr>
          <w:sz w:val="24"/>
        </w:rPr>
        <w:t xml:space="preserve">. Размер субсидии бюджету i-го субъекта Российской Федерации по автомобильным дорогам, отобранным для предоставления субсидии, и автомобильным дорогам, условно отобранным для предоставления субсидии, на первый или второй финансовый год планового периода (R</w:t>
      </w:r>
      <w:r>
        <w:rPr>
          <w:sz w:val="24"/>
          <w:vertAlign w:val="subscript"/>
        </w:rPr>
        <w:t xml:space="preserve">1,2</w:t>
      </w:r>
      <w:r>
        <w:rPr>
          <w:sz w:val="24"/>
        </w:rPr>
        <w:t xml:space="preserve">i):</w:t>
      </w:r>
      <w:r/>
    </w:p>
    <w:p>
      <w:pPr>
        <w:pStyle w:val="1880"/>
        <w:pBdr/>
        <w:spacing w:before="240"/>
        <w:ind w:firstLine="540"/>
        <w:jc w:val="both"/>
        <w:rPr/>
      </w:pPr>
      <w:r>
        <w:rPr>
          <w:sz w:val="24"/>
        </w:rPr>
        <w:t xml:space="preserve">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r/>
    </w:p>
    <w:p>
      <w:pPr>
        <w:pStyle w:val="1880"/>
        <w:pBdr/>
        <w:spacing/>
        <w:ind/>
        <w:jc w:val="both"/>
        <w:rPr/>
      </w:pPr>
      <w:r>
        <w:rPr>
          <w:sz w:val="24"/>
        </w:rPr>
      </w:r>
      <w:r/>
    </w:p>
    <w:p>
      <w:pPr>
        <w:pStyle w:val="1880"/>
        <w:pBdr/>
        <w:spacing/>
        <w:ind/>
        <w:jc w:val="center"/>
        <w:rPr/>
      </w:pPr>
      <w:r>
        <w:rPr>
          <w:position w:val="-10"/>
        </w:rPr>
        <mc:AlternateContent>
          <mc:Choice Requires="wpg">
            <w:drawing>
              <wp:inline xmlns:wp="http://schemas.openxmlformats.org/drawingml/2006/wordprocessingDrawing" distT="0" distB="0" distL="0" distR="0">
                <wp:extent cx="581787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42"/>
                        <a:stretch/>
                      </pic:blipFill>
                      <pic:spPr bwMode="auto">
                        <a:xfrm>
                          <a:off x="0" y="0"/>
                          <a:ext cx="5817870" cy="2857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58.10pt;height:22.50pt;mso-wrap-distance-left:0.00pt;mso-wrap-distance-top:0.00pt;mso-wrap-distance-right:0.00pt;mso-wrap-distance-bottom:0.00pt;z-index:1;" stroked="f">
                <v:imagedata r:id="rId442"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H</w:t>
      </w:r>
      <w:r>
        <w:rPr>
          <w:sz w:val="24"/>
          <w:vertAlign w:val="subscript"/>
        </w:rPr>
        <w:t xml:space="preserve">1,2</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r/>
    </w:p>
    <w:p>
      <w:pPr>
        <w:pStyle w:val="1880"/>
        <w:pBdr/>
        <w:spacing w:before="240"/>
        <w:ind w:firstLine="540"/>
        <w:jc w:val="both"/>
        <w:rPr/>
      </w:pPr>
      <w:r>
        <w:rPr>
          <w:sz w:val="24"/>
        </w:rPr>
        <w:t xml:space="preserve">E</w:t>
      </w:r>
      <w:r>
        <w:rPr>
          <w:sz w:val="24"/>
          <w:vertAlign w:val="subscript"/>
        </w:rPr>
        <w:t xml:space="preserve">1,2</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r/>
    </w:p>
    <w:p>
      <w:pPr>
        <w:pStyle w:val="1880"/>
        <w:pBdr/>
        <w:spacing w:before="240"/>
        <w:ind w:firstLine="540"/>
        <w:jc w:val="both"/>
        <w:rPr/>
      </w:pPr>
      <w:r>
        <w:rPr>
          <w:sz w:val="24"/>
        </w:rPr>
        <w:t xml:space="preserve">U</w:t>
      </w:r>
      <w:r>
        <w:rPr>
          <w:sz w:val="24"/>
          <w:vertAlign w:val="subscript"/>
        </w:rPr>
        <w:t xml:space="preserve">1,2</w:t>
      </w:r>
      <w:r>
        <w:rPr>
          <w:sz w:val="24"/>
        </w:rPr>
        <w:t xml:space="preserve">i - стоимость строительства (реконструкции), капитального ремонта, ремонта каждой автомобильной дороги, указанной в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подпункте "в" пункта 4</w:t>
        </w:r>
      </w:hyperlink>
      <w:r>
        <w:rPr>
          <w:sz w:val="24"/>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r/>
    </w:p>
    <w:p>
      <w:pPr>
        <w:pStyle w:val="1880"/>
        <w:pBdr/>
        <w:spacing w:before="240"/>
        <w:ind w:firstLine="540"/>
        <w:jc w:val="both"/>
        <w:rPr/>
      </w:pPr>
      <w:r>
        <w:rPr>
          <w:sz w:val="24"/>
        </w:rPr>
        <w:t xml:space="preserve">H</w:t>
      </w:r>
      <w:r>
        <w:rPr>
          <w:sz w:val="24"/>
          <w:vertAlign w:val="subscript"/>
        </w:rPr>
        <w:t xml:space="preserve">1,2</w:t>
      </w:r>
      <w:r>
        <w:rPr>
          <w:sz w:val="24"/>
        </w:rPr>
        <w:t xml:space="preserve">i</w:t>
      </w:r>
      <w:r>
        <w:rPr>
          <w:sz w:val="24"/>
          <w:vertAlign w:val="subscript"/>
        </w:rPr>
        <w:t xml:space="preserve">y</w:t>
      </w:r>
      <w:r>
        <w:rPr>
          <w:sz w:val="24"/>
        </w:rPr>
        <w:t xml:space="preserve"> - стоимость строительства (реконструкции), капитального ремонта, ремонта каждой автомобильной дороги, указанной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r/>
    </w:p>
    <w:p>
      <w:pPr>
        <w:pStyle w:val="1880"/>
        <w:pBdr/>
        <w:spacing w:before="240"/>
        <w:ind w:firstLine="540"/>
        <w:jc w:val="both"/>
        <w:rPr/>
      </w:pPr>
      <w:r>
        <w:rPr>
          <w:sz w:val="24"/>
        </w:rPr>
        <w:t xml:space="preserve">E</w:t>
      </w:r>
      <w:r>
        <w:rPr>
          <w:sz w:val="24"/>
          <w:vertAlign w:val="subscript"/>
        </w:rPr>
        <w:t xml:space="preserve">1,2</w:t>
      </w:r>
      <w:r>
        <w:rPr>
          <w:sz w:val="24"/>
        </w:rPr>
        <w:t xml:space="preserve">i</w:t>
      </w:r>
      <w:r>
        <w:rPr>
          <w:sz w:val="24"/>
          <w:vertAlign w:val="subscript"/>
        </w:rPr>
        <w:t xml:space="preserve">y</w:t>
      </w:r>
      <w:r>
        <w:rPr>
          <w:sz w:val="24"/>
        </w:rPr>
        <w:t xml:space="preserve"> - стоимость строительства (реконструкции), капитального ремонта, ремонта каждой автомобильной дороги, указанной в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 в i-м субъекте Российской Федерации, условно отобранной для предоставления субсидии, в очередном финансовом году, указанная в заявке (без учета затрат на проектно-изыскательские работы);</w:t>
      </w:r>
      <w:r/>
    </w:p>
    <w:p>
      <w:pPr>
        <w:pStyle w:val="1880"/>
        <w:pBdr/>
        <w:spacing w:before="240"/>
        <w:ind w:firstLine="540"/>
        <w:jc w:val="both"/>
        <w:rPr/>
      </w:pPr>
      <w:r>
        <w:rPr>
          <w:sz w:val="24"/>
        </w:rPr>
        <w:t xml:space="preserve">U</w:t>
      </w:r>
      <w:r>
        <w:rPr>
          <w:sz w:val="24"/>
          <w:vertAlign w:val="subscript"/>
        </w:rPr>
        <w:t xml:space="preserve">1,2</w:t>
      </w:r>
      <w:r>
        <w:rPr>
          <w:sz w:val="24"/>
        </w:rPr>
        <w:t xml:space="preserve">i</w:t>
      </w:r>
      <w:r>
        <w:rPr>
          <w:sz w:val="24"/>
          <w:vertAlign w:val="subscript"/>
        </w:rPr>
        <w:t xml:space="preserve">y</w:t>
      </w:r>
      <w:r>
        <w:rPr>
          <w:sz w:val="24"/>
        </w:rPr>
        <w:t xml:space="preserve"> - стоимость строительства (реконструкции), капитального ремонта, ремонта каждой автомобильной дороги, указанной в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подпункте "в" пункта 4</w:t>
        </w:r>
      </w:hyperlink>
      <w:r>
        <w:rPr>
          <w:sz w:val="24"/>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 указанная в заявке (без учета затрат на проектно-изыскательские работы);</w:t>
      </w:r>
      <w:r/>
    </w:p>
    <w:p>
      <w:pPr>
        <w:pStyle w:val="1880"/>
        <w:pBdr/>
        <w:spacing w:before="240"/>
        <w:ind w:firstLine="540"/>
        <w:jc w:val="both"/>
        <w:rPr/>
      </w:pPr>
      <w:r>
        <w:rPr>
          <w:sz w:val="24"/>
        </w:rPr>
        <w:t xml:space="preserve">F</w:t>
      </w:r>
      <w:r>
        <w:rPr>
          <w:sz w:val="24"/>
          <w:vertAlign w:val="subscript"/>
        </w:rPr>
        <w:t xml:space="preserve">1,2</w:t>
      </w:r>
      <w:r>
        <w:rPr>
          <w:sz w:val="24"/>
        </w:rPr>
        <w:t xml:space="preserve">i - объем финансового обеспечения, предусмотренный на</w:t>
      </w:r>
      <w:r>
        <w:rPr>
          <w:sz w:val="24"/>
        </w:rPr>
        <w:t xml:space="preserve">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первом или втором финансовом году планового периода;</w:t>
      </w:r>
      <w:r/>
    </w:p>
    <w:p>
      <w:pPr>
        <w:pStyle w:val="1880"/>
        <w:pBdr/>
        <w:spacing w:before="240"/>
        <w:ind w:firstLine="540"/>
        <w:jc w:val="both"/>
        <w:rPr/>
      </w:pPr>
      <w:r>
        <w:rPr>
          <w:sz w:val="24"/>
        </w:rPr>
        <w:t xml:space="preserve">G</w:t>
      </w:r>
      <w:r>
        <w:rPr>
          <w:sz w:val="24"/>
          <w:vertAlign w:val="subscript"/>
        </w:rPr>
        <w:t xml:space="preserve">1,2</w:t>
      </w:r>
      <w:r>
        <w:rPr>
          <w:sz w:val="24"/>
        </w:rPr>
        <w:t xml:space="preserve">i - объем финансового обеспечения, предусмотренный на реализ</w:t>
      </w:r>
      <w:r>
        <w:rPr>
          <w:sz w:val="24"/>
        </w:rPr>
        <w:t xml:space="preserve">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первом или втором финансовом году планового периода;</w:t>
      </w:r>
      <w:r/>
    </w:p>
    <w:p>
      <w:pPr>
        <w:pStyle w:val="1880"/>
        <w:pBdr/>
        <w:spacing w:before="240"/>
        <w:ind w:firstLine="540"/>
        <w:jc w:val="both"/>
        <w:rPr/>
      </w:pPr>
      <w:r>
        <w:rPr>
          <w:sz w:val="24"/>
        </w:rPr>
        <w:t xml:space="preserve">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r/>
    </w:p>
    <w:p>
      <w:pPr>
        <w:pStyle w:val="1880"/>
        <w:pBdr/>
        <w:spacing/>
        <w:ind/>
        <w:jc w:val="both"/>
        <w:rPr/>
      </w:pPr>
      <w:r>
        <w:rPr>
          <w:sz w:val="24"/>
        </w:rPr>
      </w:r>
      <w:r/>
    </w:p>
    <w:p>
      <w:pPr>
        <w:pStyle w:val="1880"/>
        <w:pBdr/>
        <w:spacing/>
        <w:ind/>
        <w:jc w:val="center"/>
        <w:rPr/>
      </w:pPr>
      <w:r>
        <w:rPr>
          <w:position w:val="-33"/>
        </w:rPr>
        <mc:AlternateContent>
          <mc:Choice Requires="wpg">
            <w:drawing>
              <wp:inline xmlns:wp="http://schemas.openxmlformats.org/drawingml/2006/wordprocessingDrawing" distT="0" distB="0" distL="0" distR="0">
                <wp:extent cx="3303270" cy="5829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43"/>
                        <a:stretch/>
                      </pic:blipFill>
                      <pic:spPr bwMode="auto">
                        <a:xfrm>
                          <a:off x="0" y="0"/>
                          <a:ext cx="3303269" cy="5829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260.10pt;height:45.90pt;mso-wrap-distance-left:0.00pt;mso-wrap-distance-top:0.00pt;mso-wrap-distance-right:0.00pt;mso-wrap-distance-bottom:0.00pt;z-index:1;" stroked="f">
                <v:imagedata r:id="rId443" o:title=""/>
                <o:lock v:ext="edit" rotation="t"/>
              </v:shape>
            </w:pict>
          </mc:Fallback>
        </mc:AlternateContent>
      </w:r>
      <w:r/>
    </w:p>
    <w:p>
      <w:pPr>
        <w:pStyle w:val="1880"/>
        <w:pBdr/>
        <w:spacing/>
        <w:ind/>
        <w:jc w:val="both"/>
        <w:rPr/>
      </w:pPr>
      <w:r>
        <w:rPr>
          <w:sz w:val="24"/>
        </w:rPr>
      </w:r>
      <w:r/>
    </w:p>
    <w:p>
      <w:pPr>
        <w:pStyle w:val="1880"/>
        <w:pBdr/>
        <w:spacing/>
        <w:ind/>
        <w:jc w:val="both"/>
        <w:rPr/>
      </w:pPr>
      <w:r>
        <w:rPr>
          <w:sz w:val="24"/>
        </w:rPr>
        <w:t xml:space="preserve">(п. 26 в ред. </w:t>
      </w:r>
      <w:hyperlink r:id="rId44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229" w:name="P1229"/>
      <w:r/>
      <w:bookmarkEnd w:id="1229"/>
      <w:r>
        <w:rPr>
          <w:sz w:val="24"/>
        </w:rPr>
        <w:t xml:space="preserve">27. Размер субсидии на соответствующий год планового периода не может превышать стоимость меропри</w:t>
      </w:r>
      <w:r>
        <w:rPr>
          <w:sz w:val="24"/>
        </w:rPr>
        <w:t xml:space="preserve">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w:t>
      </w:r>
      <w:r/>
    </w:p>
    <w:p>
      <w:pPr>
        <w:pStyle w:val="1880"/>
        <w:pBdr/>
        <w:spacing w:before="240"/>
        <w:ind w:firstLine="540"/>
        <w:jc w:val="both"/>
        <w:rPr/>
      </w:pPr>
      <w:r>
        <w:rPr>
          <w:sz w:val="24"/>
        </w:rPr>
        <w:t xml:space="preserve">28. Определение перечня автомобильны</w:t>
      </w:r>
      <w:r>
        <w:rPr>
          <w:sz w:val="24"/>
        </w:rPr>
        <w:t xml:space="preserve">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 в соответствии с приоритетностью мероприятий, предусмотренной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пунктом 4</w:t>
        </w:r>
      </w:hyperlink>
      <w:r>
        <w:rPr>
          <w:sz w:val="24"/>
        </w:rPr>
        <w:t xml:space="preserve"> настоящих Правил.</w:t>
      </w:r>
      <w:r/>
    </w:p>
    <w:p>
      <w:pPr>
        <w:pStyle w:val="1880"/>
        <w:pBdr/>
        <w:spacing/>
        <w:ind/>
        <w:jc w:val="both"/>
        <w:rPr/>
      </w:pPr>
      <w:r>
        <w:rPr>
          <w:sz w:val="24"/>
        </w:rPr>
        <w:t xml:space="preserve">(в ред. </w:t>
      </w:r>
      <w:hyperlink r:id="rId44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bookmarkStart w:id="1232" w:name="P1232"/>
      <w:r/>
      <w:bookmarkEnd w:id="1232"/>
      <w:r>
        <w:rPr>
          <w:sz w:val="24"/>
        </w:rPr>
        <w:t xml:space="preserve">29. Утратил силу. - </w:t>
      </w:r>
      <w:hyperlink r:id="rId44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22.12.2023 N 2248.</w:t>
      </w:r>
      <w:r/>
    </w:p>
    <w:p>
      <w:pPr>
        <w:pStyle w:val="1880"/>
        <w:pBdr/>
        <w:spacing w:before="240"/>
        <w:ind w:firstLine="540"/>
        <w:jc w:val="both"/>
        <w:rPr/>
      </w:pPr>
      <w:r/>
      <w:bookmarkStart w:id="1233" w:name="P1233"/>
      <w:r/>
      <w:bookmarkEnd w:id="1233"/>
      <w:r>
        <w:rPr>
          <w:sz w:val="24"/>
        </w:rPr>
        <w:t xml:space="preserve">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применяется следующая последовательность ранжирования:</w:t>
      </w:r>
      <w:r/>
    </w:p>
    <w:p>
      <w:pPr>
        <w:pStyle w:val="1880"/>
        <w:pBdr/>
        <w:spacing w:before="240"/>
        <w:ind w:firstLine="540"/>
        <w:jc w:val="both"/>
        <w:rPr/>
      </w:pPr>
      <w:r/>
      <w:bookmarkStart w:id="1234" w:name="P1234"/>
      <w:r/>
      <w:bookmarkEnd w:id="1234"/>
      <w:r>
        <w:rPr>
          <w:sz w:val="24"/>
        </w:rPr>
        <w:t xml:space="preserve">автомобильные дороги, указанные в </w:t>
      </w:r>
      <w:hyperlink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w:anchor="P1075" w:history="1">
        <w:r>
          <w:rPr>
            <w:color w:val="0000ff"/>
            <w:sz w:val="24"/>
          </w:rPr>
          <w:t xml:space="preserve">подпункте "а" пункта 4</w:t>
        </w:r>
      </w:hyperlink>
      <w:r>
        <w:rPr>
          <w:sz w:val="24"/>
        </w:rPr>
        <w:t xml:space="preserve"> настоящих Правил, в </w:t>
      </w:r>
      <w:r>
        <w:rPr>
          <w:sz w:val="24"/>
        </w:rPr>
        <w:t xml:space="preserve">первую очередь, по критерию "количество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 во вторую очередь, по крит</w:t>
      </w:r>
      <w:r>
        <w:rPr>
          <w:sz w:val="24"/>
        </w:rPr>
        <w:t xml:space="preserve">ерию "количество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(начиная с года предоставления субсидии), согласно протоколу заседания комиссии";</w:t>
      </w:r>
      <w:r/>
    </w:p>
    <w:p>
      <w:pPr>
        <w:pStyle w:val="1880"/>
        <w:pBdr/>
        <w:spacing w:before="240"/>
        <w:ind w:firstLine="540"/>
        <w:jc w:val="both"/>
        <w:rPr/>
      </w:pPr>
      <w:r/>
      <w:bookmarkStart w:id="1235" w:name="P1235"/>
      <w:r/>
      <w:bookmarkEnd w:id="1235"/>
      <w:r>
        <w:rPr>
          <w:sz w:val="24"/>
        </w:rPr>
        <w:t xml:space="preserve">автомобильные дороги, указанные в </w:t>
      </w:r>
      <w:hyperlink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anchor="P1077" w:history="1">
        <w:r>
          <w:rPr>
            <w:color w:val="0000ff"/>
            <w:sz w:val="24"/>
          </w:rPr>
          <w:t xml:space="preserve">подпункте "б" пункта 4</w:t>
        </w:r>
      </w:hyperlink>
      <w:r>
        <w:rPr>
          <w:sz w:val="24"/>
        </w:rP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w:t>
      </w:r>
      <w:r/>
    </w:p>
    <w:p>
      <w:pPr>
        <w:pStyle w:val="1880"/>
        <w:pBdr/>
        <w:spacing w:before="240"/>
        <w:ind w:firstLine="540"/>
        <w:jc w:val="both"/>
        <w:rPr/>
      </w:pPr>
      <w:r/>
      <w:bookmarkStart w:id="1236" w:name="P1236"/>
      <w:r/>
      <w:bookmarkEnd w:id="1236"/>
      <w:r>
        <w:rPr>
          <w:sz w:val="24"/>
        </w:rPr>
        <w:t xml:space="preserve">автомобильные дороги, указанные в </w:t>
      </w:r>
      <w:hyperlink w:tooltip="в) строительство (реконструкция), капитальный ремонт и ремонт автомобильных дорог общего пользования регионального и (или)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 w:anchor="P1079" w:history="1">
        <w:r>
          <w:rPr>
            <w:color w:val="0000ff"/>
            <w:sz w:val="24"/>
          </w:rPr>
          <w:t xml:space="preserve">подпункте "в" пункта 4</w:t>
        </w:r>
      </w:hyperlink>
      <w:r>
        <w:rPr>
          <w:sz w:val="24"/>
        </w:rPr>
        <w:t xml:space="preserve"> настоящих Правил, по критерию "численность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w:t>
      </w:r>
      <w:r/>
    </w:p>
    <w:p>
      <w:pPr>
        <w:pStyle w:val="1880"/>
        <w:pBdr/>
        <w:spacing w:before="240"/>
        <w:ind w:firstLine="540"/>
        <w:jc w:val="both"/>
        <w:rPr/>
      </w:pPr>
      <w:r>
        <w:rPr>
          <w:sz w:val="24"/>
        </w:rPr>
        <w:t xml:space="preserve">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r/>
    </w:p>
    <w:p>
      <w:pPr>
        <w:pStyle w:val="1880"/>
        <w:pBdr/>
        <w:spacing w:before="240"/>
        <w:ind w:firstLine="540"/>
        <w:jc w:val="both"/>
        <w:rPr/>
      </w:pPr>
      <w:r>
        <w:rPr>
          <w:sz w:val="24"/>
        </w:rPr>
        <w:t xml:space="preserve">Автомобильные дороги</w:t>
      </w:r>
      <w:r>
        <w:rPr>
          <w:sz w:val="24"/>
        </w:rPr>
        <w:t xml:space="preserve">,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tooltip="автомобильные дороги, указанные в подпункте &quot;а&quot; пункта 4 настоящих Правил, в первую очередь, по критерию &quot;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quot;, во вторую очередь, по критерию &quot;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 w:anchor="P1234" w:history="1">
        <w:r>
          <w:rPr>
            <w:color w:val="0000ff"/>
            <w:sz w:val="24"/>
          </w:rPr>
          <w:t xml:space="preserve">абзацах втором</w:t>
        </w:r>
      </w:hyperlink>
      <w:r>
        <w:rPr>
          <w:sz w:val="24"/>
        </w:rPr>
        <w:t xml:space="preserve"> - </w:t>
      </w:r>
      <w:hyperlink w:tooltip="автомобильные дороги, указанные в подпункте &quot;в&quot; пункта 4 настоящих Правил, по критерию &quot;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quot;." w:anchor="P1236" w:history="1">
        <w:r>
          <w:rPr>
            <w:color w:val="0000ff"/>
            <w:sz w:val="24"/>
          </w:rPr>
          <w:t xml:space="preserve">четвертом</w:t>
        </w:r>
      </w:hyperlink>
      <w:r>
        <w:rPr>
          <w:sz w:val="24"/>
        </w:rPr>
        <w:t xml:space="preserve"> настоящего пункта.</w:t>
      </w:r>
      <w:r/>
    </w:p>
    <w:p>
      <w:pPr>
        <w:pStyle w:val="1880"/>
        <w:pBdr/>
        <w:spacing w:before="240"/>
        <w:ind w:firstLine="540"/>
        <w:jc w:val="both"/>
        <w:rPr/>
      </w:pPr>
      <w:r>
        <w:rPr>
          <w:sz w:val="24"/>
        </w:rPr>
        <w:t xml:space="preserve">31. В случае если несколько мероприятий по развитию транспортной инфраструктуры в рамках одной приоритетности, предусмотренной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пунктом 3</w:t>
        </w:r>
      </w:hyperlink>
      <w:r>
        <w:rPr>
          <w:sz w:val="24"/>
        </w:rPr>
        <w:t xml:space="preserve"> или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пунктом 4</w:t>
        </w:r>
      </w:hyperlink>
      <w:r>
        <w:rPr>
          <w:sz w:val="24"/>
        </w:rPr>
        <w:t xml:space="preserve"> настоящих Правил, имеют одинаковое значение критерия, определенное по итогам применения коэффициента эффективности, полученного по результатам интегральной оценки эффективности использования субсидий в отчетном году в соответствии с методикой согласно </w:t>
      </w:r>
      <w:hyperlink w:tooltip="32. По каждому критерию, указанному в пунктах 29 и 30 настоящих Правил, внутри соответствующей приоритетности более высокое место в ранжировании присваивается автомобильным дорогам, включенным в заявки субъектов Российской Федерации, занимающих более высокие места в рейтинге реализации мероприятий по развитию транспортной инфраструктуры на сельских территориях, формируемом Министерством сельского хозяйства Российской Федерации в соответствии с утверждаемым им порядком." w:anchor="P1240" w:history="1">
        <w:r>
          <w:rPr>
            <w:color w:val="0000ff"/>
            <w:sz w:val="24"/>
          </w:rPr>
          <w:t xml:space="preserve">пункту 32</w:t>
        </w:r>
      </w:hyperlink>
      <w:r>
        <w:rPr>
          <w:sz w:val="24"/>
        </w:rPr>
        <w:t xml:space="preserve"> на</w:t>
      </w:r>
      <w:r>
        <w:rPr>
          <w:sz w:val="24"/>
        </w:rPr>
        <w:t xml:space="preserve">стоящих Правил, автомобильной дороге, заявочная документация по которой в установленном порядке поступила в Министерство сельского хозяйства Российской Федерации ранее, присваивается более высокое место в ранжировании внутри соответствующей приоритетности.</w:t>
      </w:r>
      <w:r/>
    </w:p>
    <w:p>
      <w:pPr>
        <w:pStyle w:val="1880"/>
        <w:pBdr/>
        <w:spacing w:before="240"/>
        <w:ind w:firstLine="540"/>
        <w:jc w:val="both"/>
        <w:rPr/>
      </w:pPr>
      <w:r/>
      <w:bookmarkStart w:id="1240" w:name="P1240"/>
      <w:r/>
      <w:bookmarkEnd w:id="1240"/>
      <w:r>
        <w:rPr>
          <w:sz w:val="24"/>
        </w:rPr>
        <w:t xml:space="preserve">32. По каждому критерию, указанному в </w:t>
      </w:r>
      <w:hyperlink w:tooltip="29. Утратил силу. - Постановление Правительства РФ от 22.12.2023 N 2248." w:anchor="P1232" w:history="1">
        <w:r>
          <w:rPr>
            <w:color w:val="0000ff"/>
            <w:sz w:val="24"/>
          </w:rPr>
          <w:t xml:space="preserve">пунктах 29</w:t>
        </w:r>
      </w:hyperlink>
      <w:r>
        <w:rPr>
          <w:sz w:val="24"/>
        </w:rPr>
        <w:t xml:space="preserve"> и </w:t>
      </w:r>
      <w:hyperlink w:tooltip="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применяется следующая последовательность ранжирования:" w:anchor="P1233" w:history="1">
        <w:r>
          <w:rPr>
            <w:color w:val="0000ff"/>
            <w:sz w:val="24"/>
          </w:rPr>
          <w:t xml:space="preserve">30</w:t>
        </w:r>
      </w:hyperlink>
      <w:r>
        <w:rPr>
          <w:sz w:val="24"/>
        </w:rPr>
        <w:t xml:space="preserve"> настоящих Правил, внутри соответствующей приоритетности более высокое место в ранжировании присваивается автомобильным дорогам, включенным в заявки субъектов Росси</w:t>
      </w:r>
      <w:r>
        <w:rPr>
          <w:sz w:val="24"/>
        </w:rPr>
        <w:t xml:space="preserve">йской Федерации, занимающих более высокие места в рейтинге реализации мероприятий по развитию транспортной инфраструктуры на сельских территориях, формируемом Министерством сельского хозяйства Российской Федерации в соответствии с утверждаемым им порядком.</w:t>
      </w:r>
      <w:r/>
    </w:p>
    <w:p>
      <w:pPr>
        <w:pStyle w:val="1880"/>
        <w:pBdr/>
        <w:spacing w:before="240"/>
        <w:ind w:firstLine="540"/>
        <w:jc w:val="both"/>
        <w:rPr/>
      </w:pPr>
      <w:r>
        <w:rPr>
          <w:sz w:val="24"/>
        </w:rPr>
        <w:t xml:space="preserve">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r/>
    </w:p>
    <w:p>
      <w:pPr>
        <w:pStyle w:val="1880"/>
        <w:pBdr/>
        <w:spacing w:before="240"/>
        <w:ind w:firstLine="540"/>
        <w:jc w:val="both"/>
        <w:rPr/>
      </w:pPr>
      <w:r>
        <w:rPr>
          <w:sz w:val="24"/>
        </w:rPr>
        <w:t xml:space="preserve">К ранжированию допускаются автом</w:t>
      </w:r>
      <w:r>
        <w:rPr>
          <w:sz w:val="24"/>
        </w:rPr>
        <w:t xml:space="preserve">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r/>
    </w:p>
    <w:p>
      <w:pPr>
        <w:pStyle w:val="1880"/>
        <w:pBdr/>
        <w:spacing w:before="240"/>
        <w:ind w:firstLine="540"/>
        <w:jc w:val="both"/>
        <w:rPr/>
      </w:pPr>
      <w:r>
        <w:rPr>
          <w:sz w:val="24"/>
        </w:rPr>
        <w:t xml:space="preserve">Распределение субсидии между автомобильными дорогами в группах по федеральным округам осуществляется в следующей последовательности:</w:t>
      </w:r>
      <w:r/>
    </w:p>
    <w:p>
      <w:pPr>
        <w:pStyle w:val="1880"/>
        <w:pBdr/>
        <w:spacing w:before="240"/>
        <w:ind w:firstLine="540"/>
        <w:jc w:val="both"/>
        <w:rPr/>
      </w:pPr>
      <w:r>
        <w:rPr>
          <w:sz w:val="24"/>
        </w:rPr>
        <w:t xml:space="preserve">объем субсидии, предусмотренный на</w:t>
      </w:r>
      <w:r>
        <w:rPr>
          <w:sz w:val="24"/>
        </w:rPr>
        <w:t xml:space="preserve">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r/>
    </w:p>
    <w:p>
      <w:pPr>
        <w:pStyle w:val="1880"/>
        <w:pBdr/>
        <w:spacing w:before="240"/>
        <w:ind w:firstLine="540"/>
        <w:jc w:val="both"/>
        <w:rPr/>
      </w:pPr>
      <w:r>
        <w:rPr>
          <w:sz w:val="24"/>
        </w:rPr>
        <w:t xml:space="preserve">в случае если оставшегося объема нераспределенной субсидии недостаточно для предоставления его по всем автомобильным дорогам, </w:t>
      </w:r>
      <w:r>
        <w:rPr>
          <w:sz w:val="24"/>
        </w:rPr>
        <w:t xml:space="preserve">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пунктом 3</w:t>
        </w:r>
      </w:hyperlink>
      <w:r>
        <w:rPr>
          <w:sz w:val="24"/>
        </w:rPr>
        <w:t xml:space="preserve"> или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пунктом 4</w:t>
        </w:r>
      </w:hyperlink>
      <w:r>
        <w:rPr>
          <w:sz w:val="24"/>
        </w:rPr>
        <w:t xml:space="preserve"> настоящих Правил, и наибольшее значение соответствующего критерия ранжирования автомобильных дорог при распределении субсидий, предусмотренного </w:t>
      </w:r>
      <w:hyperlink w:tooltip="автомобильные дороги, указанные в подпункте &quot;б&quot; пункта 4 настоящих Правил, по критерию &quot;количество имеющихся и создаваемых рабочих мест (от наибольшего к наименьшему) на объектах агропромышленного комплекса&quot;;" w:anchor="P1235" w:history="1">
        <w:r>
          <w:rPr>
            <w:color w:val="0000ff"/>
            <w:sz w:val="24"/>
          </w:rPr>
          <w:t xml:space="preserve">абзацем третьим пункта 30</w:t>
        </w:r>
      </w:hyperlink>
      <w:r>
        <w:rPr>
          <w:sz w:val="24"/>
        </w:rPr>
        <w:t xml:space="preserve"> настоящих Правил,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объема нераспределенной субсидии.</w:t>
      </w:r>
      <w:r/>
    </w:p>
    <w:p>
      <w:pPr>
        <w:pStyle w:val="1880"/>
        <w:pBdr/>
        <w:spacing/>
        <w:ind/>
        <w:jc w:val="both"/>
        <w:rPr/>
      </w:pPr>
      <w:r>
        <w:rPr>
          <w:sz w:val="24"/>
        </w:rPr>
        <w:t xml:space="preserve">(в ред. </w:t>
      </w:r>
      <w:hyperlink r:id="rId44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44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history="1">
        <w:r>
          <w:rPr>
            <w:color w:val="0000ff"/>
            <w:sz w:val="24"/>
          </w:rPr>
          <w:t xml:space="preserve">типовой форме</w:t>
        </w:r>
      </w:hyperlink>
      <w:r>
        <w:rPr>
          <w:sz w:val="24"/>
        </w:rPr>
        <w:t xml:space="preserve">, утвержденной Министерством финансов Российской Федерации.</w:t>
      </w:r>
      <w:r/>
    </w:p>
    <w:p>
      <w:pPr>
        <w:pStyle w:val="1880"/>
        <w:pBdr/>
        <w:spacing w:before="240"/>
        <w:ind w:firstLine="540"/>
        <w:jc w:val="both"/>
        <w:rPr/>
      </w:pPr>
      <w:r>
        <w:rPr>
          <w:sz w:val="24"/>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w:t>
      </w:r>
      <w:r>
        <w:rPr>
          <w:sz w:val="24"/>
        </w:rPr>
        <w:t xml:space="preserve">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r/>
    </w:p>
    <w:p>
      <w:pPr>
        <w:pStyle w:val="1880"/>
        <w:pBdr/>
        <w:spacing w:before="240"/>
        <w:ind w:firstLine="540"/>
        <w:jc w:val="both"/>
        <w:rPr/>
      </w:pPr>
      <w:r>
        <w:rPr>
          <w:sz w:val="24"/>
        </w:rPr>
        <w:t xml:space="preserve">Адресное (пообъектное) распределение субсидий между автомобильными дорогами, отобранными для предоставления субсидии, устанавливается соглашением.</w:t>
      </w:r>
      <w:r/>
    </w:p>
    <w:p>
      <w:pPr>
        <w:pStyle w:val="1880"/>
        <w:pBdr/>
        <w:spacing w:before="240"/>
        <w:ind w:firstLine="540"/>
        <w:jc w:val="both"/>
        <w:rPr/>
      </w:pPr>
      <w:r>
        <w:rPr>
          <w:sz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r/>
    </w:p>
    <w:p>
      <w:pPr>
        <w:pStyle w:val="1880"/>
        <w:pBdr/>
        <w:spacing/>
        <w:ind/>
        <w:jc w:val="both"/>
        <w:rPr/>
      </w:pPr>
      <w:r>
        <w:rPr>
          <w:sz w:val="24"/>
        </w:rPr>
        <w:t xml:space="preserve">(абзац введен </w:t>
      </w:r>
      <w:hyperlink r:id="rId44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bookmarkStart w:id="1252" w:name="P1252"/>
      <w:r/>
      <w:bookmarkEnd w:id="1252"/>
      <w:r>
        <w:rPr>
          <w:sz w:val="24"/>
        </w:rP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w:t>
      </w:r>
      <w:r>
        <w:rPr>
          <w:sz w:val="24"/>
        </w:rPr>
        <w:t xml:space="preserve">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anchor="P1068" w:history="1">
        <w:r>
          <w:rPr>
            <w:color w:val="0000ff"/>
            <w:sz w:val="24"/>
          </w:rPr>
          <w:t xml:space="preserve">пунктах 3</w:t>
        </w:r>
      </w:hyperlink>
      <w:r>
        <w:rPr>
          <w:sz w:val="24"/>
        </w:rPr>
        <w:t xml:space="preserve"> и </w:t>
      </w:r>
      <w:hyperlink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anchor="P1074" w:history="1">
        <w:r>
          <w:rPr>
            <w:color w:val="0000ff"/>
            <w:sz w:val="24"/>
          </w:rPr>
          <w:t xml:space="preserve">4</w:t>
        </w:r>
      </w:hyperlink>
      <w:r>
        <w:rPr>
          <w:sz w:val="24"/>
        </w:rPr>
        <w:t xml:space="preserve"> настоящих Правил.</w:t>
      </w:r>
      <w:r/>
    </w:p>
    <w:p>
      <w:pPr>
        <w:pStyle w:val="1880"/>
        <w:pBdr/>
        <w:spacing w:before="240"/>
        <w:ind w:firstLine="540"/>
        <w:jc w:val="both"/>
        <w:rPr/>
      </w:pPr>
      <w:r>
        <w:rPr>
          <w:sz w:val="24"/>
        </w:rPr>
        <w:t xml:space="preserve">Указанная документация представляется с приложением пояснительной записки, в которой в случае недостижения значений результатов исполь</w:t>
      </w:r>
      <w:r>
        <w:rPr>
          <w:sz w:val="24"/>
        </w:rPr>
        <w:t xml:space="preserve">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r/>
    </w:p>
    <w:p>
      <w:pPr>
        <w:pStyle w:val="1880"/>
        <w:pBdr/>
        <w:spacing w:before="240"/>
        <w:ind w:firstLine="540"/>
        <w:jc w:val="both"/>
        <w:rPr/>
      </w:pPr>
      <w:r>
        <w:rPr>
          <w:sz w:val="24"/>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before="240"/>
        <w:ind w:firstLine="540"/>
        <w:jc w:val="both"/>
        <w:rPr/>
      </w:pPr>
      <w:r>
        <w:rPr>
          <w:sz w:val="24"/>
        </w:rPr>
        <w:t xml:space="preserve">37. Порядок и условия возврата средств из бюджета субъекта Р</w:t>
      </w:r>
      <w:r>
        <w:rPr>
          <w:sz w:val="24"/>
        </w:rPr>
        <w:t xml:space="preserve">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4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4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ind/>
        <w:jc w:val="both"/>
        <w:rPr/>
      </w:pPr>
      <w:r>
        <w:rPr>
          <w:sz w:val="24"/>
        </w:rPr>
        <w:t xml:space="preserve">(п. 37 в ред. </w:t>
      </w:r>
      <w:hyperlink r:id="rId452"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37(1). Утратил силу. - </w:t>
      </w:r>
      <w:hyperlink r:id="rId45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12.12.2024 N 1767.</w:t>
      </w:r>
      <w:r/>
    </w:p>
    <w:p>
      <w:pPr>
        <w:pStyle w:val="1880"/>
        <w:pBdr/>
        <w:spacing w:before="240"/>
        <w:ind w:firstLine="540"/>
        <w:jc w:val="both"/>
        <w:rPr/>
      </w:pPr>
      <w:r>
        <w:rPr>
          <w:sz w:val="24"/>
        </w:rPr>
        <w:t xml:space="preserve">37(2).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p>
    <w:p>
      <w:pPr>
        <w:pStyle w:val="1880"/>
        <w:pBdr/>
        <w:spacing/>
        <w:ind/>
        <w:jc w:val="both"/>
        <w:rPr/>
      </w:pPr>
      <w:r>
        <w:rPr>
          <w:sz w:val="24"/>
        </w:rPr>
        <w:t xml:space="preserve">(п. 37(2) введен </w:t>
      </w:r>
      <w:hyperlink r:id="rId45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38.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r/>
    </w:p>
    <w:p>
      <w:pPr>
        <w:pStyle w:val="1880"/>
        <w:pBdr/>
        <w:spacing w:before="240"/>
        <w:ind w:firstLine="540"/>
        <w:jc w:val="both"/>
        <w:rPr/>
      </w:pPr>
      <w:r>
        <w:rPr>
          <w:sz w:val="24"/>
        </w:rPr>
        <w:t xml:space="preserve">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r/>
    </w:p>
    <w:p>
      <w:pPr>
        <w:pStyle w:val="1880"/>
        <w:pBdr/>
        <w:spacing w:before="240"/>
        <w:ind w:firstLine="540"/>
        <w:jc w:val="both"/>
        <w:rPr/>
      </w:pPr>
      <w:r>
        <w:rPr>
          <w:sz w:val="24"/>
        </w:rPr>
        <w:t xml:space="preserve">40. Утратил силу. - </w:t>
      </w:r>
      <w:hyperlink r:id="rId45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22.12.2023 N 2248.</w:t>
      </w:r>
      <w:r/>
    </w:p>
    <w:p>
      <w:pPr>
        <w:pStyle w:val="1880"/>
        <w:pBdr/>
        <w:spacing/>
        <w:ind w:firstLine="540"/>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10</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СВОДНАЯ ИНФОРМАЦИЯ</w:t>
      </w:r>
      <w:r/>
    </w:p>
    <w:p>
      <w:pPr>
        <w:pStyle w:val="1882"/>
        <w:pBdr/>
        <w:spacing/>
        <w:ind/>
        <w:jc w:val="center"/>
        <w:rPr/>
      </w:pPr>
      <w:r>
        <w:rPr>
          <w:sz w:val="24"/>
        </w:rPr>
        <w:t xml:space="preserve">ПО ОПЕРЕЖАЮЩЕМУ РАЗВИТИЮ ПРИОРИТЕТНЫХ ТЕРРИТОРИЙ</w:t>
      </w:r>
      <w:r/>
    </w:p>
    <w:p>
      <w:pPr>
        <w:pStyle w:val="1882"/>
        <w:pBdr/>
        <w:spacing/>
        <w:ind/>
        <w:jc w:val="center"/>
        <w:rPr/>
      </w:pPr>
      <w:r>
        <w:rPr>
          <w:sz w:val="24"/>
        </w:rPr>
        <w:t xml:space="preserve">ГОСУДАРСТВЕННОЙ ПРОГРАММЫ РОССИЙСКОЙ ФЕДЕРАЦИИ "КОМПЛЕКСНОЕ</w:t>
      </w:r>
      <w:r/>
    </w:p>
    <w:p>
      <w:pPr>
        <w:pStyle w:val="1882"/>
        <w:pBdr/>
        <w:spacing/>
        <w:ind/>
        <w:jc w:val="center"/>
        <w:rPr/>
      </w:pPr>
      <w:r>
        <w:rPr>
          <w:sz w:val="24"/>
        </w:rPr>
        <w:t xml:space="preserve">РАЗВИТИЕ СЕЛЬСКИХ ТЕРРИТОРИЙ"</w:t>
      </w:r>
      <w:r/>
    </w:p>
    <w:p>
      <w:pPr>
        <w:pStyle w:val="1880"/>
        <w:pBdr/>
        <w:spacing/>
        <w:ind/>
        <w:jc w:val="center"/>
        <w:rPr/>
      </w:pPr>
      <w:r>
        <w:rPr>
          <w:sz w:val="24"/>
        </w:rPr>
      </w:r>
      <w:r/>
    </w:p>
    <w:p>
      <w:pPr>
        <w:pStyle w:val="1880"/>
        <w:pBdr/>
        <w:spacing/>
        <w:ind w:firstLine="540"/>
        <w:jc w:val="both"/>
        <w:rPr/>
      </w:pPr>
      <w:r>
        <w:rPr>
          <w:sz w:val="24"/>
        </w:rPr>
        <w:t xml:space="preserve">Утратила силу с 1 января 2022 года. - </w:t>
      </w:r>
      <w:hyperlink r:id="rId456"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22.10.2021 N 1808.</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11</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firstLine="540"/>
        <w:jc w:val="both"/>
        <w:rPr/>
      </w:pPr>
      <w:r>
        <w:rPr>
          <w:sz w:val="24"/>
        </w:rPr>
      </w:r>
      <w:r/>
    </w:p>
    <w:p>
      <w:pPr>
        <w:pStyle w:val="1882"/>
        <w:pBdr/>
        <w:spacing/>
        <w:ind/>
        <w:jc w:val="center"/>
        <w:rPr/>
      </w:pPr>
      <w:r/>
      <w:bookmarkStart w:id="1285" w:name="P1285"/>
      <w:r/>
      <w:bookmarkEnd w:id="1285"/>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СУБЪЕКТОВ РОССИЙСКОЙ ФЕДЕРАЦИИ</w:t>
      </w:r>
      <w:r/>
    </w:p>
    <w:p>
      <w:pPr>
        <w:pStyle w:val="1882"/>
        <w:pBdr/>
        <w:spacing/>
        <w:ind/>
        <w:jc w:val="center"/>
        <w:rPr/>
      </w:pPr>
      <w:r>
        <w:rPr>
          <w:sz w:val="24"/>
        </w:rPr>
        <w:t xml:space="preserve">НА ОБЕСПЕЧЕНИЕ КОМПЛЕКСНОГО РАЗВИТИЯ СЕЛЬСКИХ ТЕРРИТОРИЙ</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22.10.2021 </w:t>
            </w:r>
            <w:hyperlink r:id="rId457" w:tooltip="Постановление Правительства РФ от 22.10.2021 N 1808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1808</w:t>
              </w:r>
            </w:hyperlink>
            <w:r>
              <w:rPr>
                <w:color w:val="392c69"/>
                <w:sz w:val="24"/>
              </w:rPr>
              <w:t xml:space="preserve">,</w:t>
            </w:r>
            <w:r/>
          </w:p>
          <w:p>
            <w:pPr>
              <w:pStyle w:val="1880"/>
              <w:pBdr/>
              <w:spacing/>
              <w:ind/>
              <w:jc w:val="center"/>
              <w:rPr/>
            </w:pPr>
            <w:r>
              <w:rPr>
                <w:color w:val="392c69"/>
                <w:sz w:val="24"/>
              </w:rPr>
              <w:t xml:space="preserve">от 24.12.2021 </w:t>
            </w:r>
            <w:hyperlink r:id="rId458"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color w:val="392c69"/>
                <w:sz w:val="24"/>
              </w:rPr>
              <w:t xml:space="preserve">, от 22.06.2022 </w:t>
            </w:r>
            <w:hyperlink r:id="rId45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color w:val="392c69"/>
                <w:sz w:val="24"/>
              </w:rPr>
              <w:t xml:space="preserve">, от 22.12.2023 </w:t>
            </w:r>
            <w:hyperlink r:id="rId460"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color w:val="392c69"/>
                <w:sz w:val="24"/>
              </w:rPr>
              <w:t xml:space="preserve">,</w:t>
            </w:r>
            <w:r/>
          </w:p>
          <w:p>
            <w:pPr>
              <w:pStyle w:val="1880"/>
              <w:pBdr/>
              <w:spacing/>
              <w:ind/>
              <w:jc w:val="center"/>
              <w:rPr/>
            </w:pPr>
            <w:r>
              <w:rPr>
                <w:color w:val="392c69"/>
                <w:sz w:val="24"/>
              </w:rPr>
              <w:t xml:space="preserve">от 12.12.2024 </w:t>
            </w:r>
            <w:hyperlink r:id="rId461"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center"/>
        <w:rPr/>
      </w:pPr>
      <w:r>
        <w:rPr>
          <w:sz w:val="24"/>
        </w:rPr>
      </w:r>
      <w:r/>
    </w:p>
    <w:p>
      <w:pPr>
        <w:pStyle w:val="1880"/>
        <w:pBdr/>
        <w:spacing/>
        <w:ind w:firstLine="540"/>
        <w:jc w:val="both"/>
        <w:rPr/>
      </w:pPr>
      <w:r/>
      <w:bookmarkStart w:id="1294" w:name="P1294"/>
      <w:r/>
      <w:bookmarkEnd w:id="1294"/>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w:t>
      </w:r>
      <w:r>
        <w:rPr>
          <w:sz w:val="24"/>
        </w:rPr>
        <w:t xml:space="preserve">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w:t>
      </w:r>
      <w:r>
        <w:rPr>
          <w:sz w:val="24"/>
        </w:rPr>
        <w:t xml:space="preserve">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r/>
    </w:p>
    <w:p>
      <w:pPr>
        <w:pStyle w:val="1880"/>
        <w:pBdr/>
        <w:spacing/>
        <w:ind/>
        <w:jc w:val="both"/>
        <w:rPr/>
      </w:pPr>
      <w:r>
        <w:rPr>
          <w:sz w:val="24"/>
        </w:rPr>
        <w:t xml:space="preserve">(в ред. Постановлений Правительства РФ от 24.12.2021 </w:t>
      </w:r>
      <w:hyperlink r:id="rId462"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22.06.2022 </w:t>
      </w:r>
      <w:hyperlink r:id="rId46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N 1119</w:t>
        </w:r>
      </w:hyperlink>
      <w:r>
        <w:rPr>
          <w:sz w:val="24"/>
        </w:rPr>
        <w:t xml:space="preserve">)</w:t>
      </w:r>
      <w:r/>
    </w:p>
    <w:p>
      <w:pPr>
        <w:pStyle w:val="1880"/>
        <w:pBdr/>
        <w:spacing w:before="240"/>
        <w:ind w:firstLine="540"/>
        <w:jc w:val="both"/>
        <w:rPr/>
      </w:pPr>
      <w:r>
        <w:rPr>
          <w:sz w:val="24"/>
        </w:rPr>
        <w:t xml:space="preserve">2. Для целей настоящих Правил используются следующие понятия:</w:t>
      </w:r>
      <w:r/>
    </w:p>
    <w:p>
      <w:pPr>
        <w:pStyle w:val="1880"/>
        <w:pBdr/>
        <w:spacing w:before="240"/>
        <w:ind w:firstLine="540"/>
        <w:jc w:val="both"/>
        <w:rPr/>
      </w:pPr>
      <w:r>
        <w:rPr>
          <w:sz w:val="24"/>
        </w:rPr>
        <w:t xml:space="preserve">"сельские территории" - сельские населенн</w:t>
      </w:r>
      <w:r>
        <w:rPr>
          <w:sz w:val="24"/>
        </w:rPr>
        <w:t xml:space="preserve">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w:t>
      </w:r>
      <w:r>
        <w:rPr>
          <w:sz w:val="24"/>
        </w:rPr>
        <w:t xml:space="preserve">,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w:t>
      </w:r>
      <w:r>
        <w:rPr>
          <w:sz w:val="24"/>
        </w:rPr>
        <w:t xml:space="preserve">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r/>
    </w:p>
    <w:p>
      <w:pPr>
        <w:pStyle w:val="1880"/>
        <w:pBdr/>
        <w:spacing/>
        <w:ind/>
        <w:jc w:val="both"/>
        <w:rPr/>
      </w:pPr>
      <w:r>
        <w:rPr>
          <w:sz w:val="24"/>
        </w:rPr>
        <w:t xml:space="preserve">(в ред. </w:t>
      </w:r>
      <w:hyperlink r:id="rId464"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"сельские агломерации" - примыкающие друг к другу сельские территории и граничащие с сельскими территориями малые города. Численность населен</w:t>
      </w:r>
      <w:r>
        <w:rPr>
          <w:sz w:val="24"/>
        </w:rPr>
        <w:t xml:space="preserve">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w:t>
      </w:r>
      <w:r>
        <w:rPr>
          <w:sz w:val="24"/>
        </w:rPr>
        <w:t xml:space="preserve">Перечень сельских агломераций на территории субъекта Российской Федерации и входящих в них населенных пунктов определяется органом исполнительной власти. В указанное понятие не входят внутригородские муниципальные образования гг. Москвы и Санкт-Петербурга;</w:t>
      </w:r>
      <w:r/>
    </w:p>
    <w:p>
      <w:pPr>
        <w:pStyle w:val="1880"/>
        <w:pBdr/>
        <w:spacing/>
        <w:ind/>
        <w:jc w:val="both"/>
        <w:rPr/>
      </w:pPr>
      <w:r>
        <w:rPr>
          <w:sz w:val="24"/>
        </w:rPr>
        <w:t xml:space="preserve">(в ред. </w:t>
      </w:r>
      <w:hyperlink r:id="rId46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"опорный населенный пункт" - населенны</w:t>
      </w:r>
      <w:r>
        <w:rPr>
          <w:sz w:val="24"/>
        </w:rPr>
        <w:t xml:space="preserve">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w:t>
      </w:r>
      <w:r>
        <w:rPr>
          <w:sz w:val="24"/>
        </w:rPr>
        <w:t xml:space="preserve">требностей населения территории одного или нескольких муниципальных образований. Перечень опорных населенных пунктов на территории субъекта Российской Федерации утверждается высшим исполнительным органом субъекта Российской Федерации с учетом методических </w:t>
      </w:r>
      <w:hyperlink r:id="rId466" w:tooltip="Распоряжение Правительства РФ от 23.12.2022 N 4132-р &lt;Об утверждении методических рекомендаций по критериям определения опорных населенных пунктов и прилегающих территорий&gt; {КонсультантПлюс}" w:history="1">
        <w:r>
          <w:rPr>
            <w:color w:val="0000ff"/>
            <w:sz w:val="24"/>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r/>
    </w:p>
    <w:p>
      <w:pPr>
        <w:pStyle w:val="1880"/>
        <w:pBdr/>
        <w:spacing/>
        <w:ind/>
        <w:jc w:val="both"/>
        <w:rPr/>
      </w:pPr>
      <w:r>
        <w:rPr>
          <w:sz w:val="24"/>
        </w:rPr>
        <w:t xml:space="preserve">(в ред. </w:t>
      </w:r>
      <w:hyperlink r:id="rId46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"заявитель" - орган исполнительной власти, представляющий в Министерство сельского хозяйства Ро</w:t>
      </w:r>
      <w:r>
        <w:rPr>
          <w:sz w:val="24"/>
        </w:rPr>
        <w:t xml:space="preserve">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r/>
    </w:p>
    <w:p>
      <w:pPr>
        <w:pStyle w:val="1880"/>
        <w:pBdr/>
        <w:spacing w:before="240"/>
        <w:ind w:firstLine="540"/>
        <w:jc w:val="both"/>
        <w:rPr/>
      </w:pPr>
      <w:r>
        <w:rPr>
          <w:sz w:val="24"/>
        </w:rPr>
        <w:t xml:space="preserve">"проект" - документ, содержащий информацию о комплексе мероприятий, реализуемых </w:t>
      </w:r>
      <w:r>
        <w:rPr>
          <w:sz w:val="24"/>
        </w:rPr>
        <w:t xml:space="preserve">на сельских территориях, или на территории сельских агломераций, или на территории опорного населенного пункта, обеспечивающих достижение целей и показателей (индикаторов) государственной программы (подпрограммы) субъекта Российской Федерации, направленных</w:t>
      </w:r>
      <w:r>
        <w:rPr>
          <w:sz w:val="24"/>
        </w:rPr>
        <w:t xml:space="preserve">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r/>
    </w:p>
    <w:p>
      <w:pPr>
        <w:pStyle w:val="1880"/>
        <w:pBdr/>
        <w:spacing/>
        <w:ind/>
        <w:jc w:val="both"/>
        <w:rPr/>
      </w:pPr>
      <w:r>
        <w:rPr>
          <w:sz w:val="24"/>
        </w:rPr>
        <w:t xml:space="preserve">(в ред. Постановлений Правительства РФ от 24.12.2021 </w:t>
      </w:r>
      <w:hyperlink r:id="rId468"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N 2450</w:t>
        </w:r>
      </w:hyperlink>
      <w:r>
        <w:rPr>
          <w:sz w:val="24"/>
        </w:rPr>
        <w:t xml:space="preserve">, от 22.12.2023 </w:t>
      </w:r>
      <w:hyperlink r:id="rId46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N 2248</w:t>
        </w:r>
      </w:hyperlink>
      <w:r>
        <w:rPr>
          <w:sz w:val="24"/>
        </w:rPr>
        <w:t xml:space="preserve">, от 12.12.2024 </w:t>
      </w:r>
      <w:hyperlink r:id="rId47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N 1767</w:t>
        </w:r>
      </w:hyperlink>
      <w:r>
        <w:rPr>
          <w:sz w:val="24"/>
        </w:rPr>
        <w:t xml:space="preserve">)</w:t>
      </w:r>
      <w:r/>
    </w:p>
    <w:p>
      <w:pPr>
        <w:pStyle w:val="1880"/>
        <w:pBdr/>
        <w:spacing w:before="240"/>
        <w:ind w:firstLine="540"/>
        <w:jc w:val="both"/>
        <w:rPr/>
      </w:pPr>
      <w:r/>
      <w:bookmarkStart w:id="1306" w:name="P1306"/>
      <w:r/>
      <w:bookmarkEnd w:id="1306"/>
      <w:r>
        <w:rPr>
          <w:sz w:val="24"/>
        </w:rPr>
        <w:t xml:space="preserve">"отбор проектов" - устанавливаемая в соответствии с </w:t>
      </w:r>
      <w:hyperlink r:id="rId471" w:tooltip="Приказ Минсельхоза России от 17.11.2021 N 767 (ред. от 14.11.2024)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history="1">
        <w:r>
          <w:rPr>
            <w:color w:val="0000ff"/>
            <w:sz w:val="24"/>
          </w:rPr>
          <w:t xml:space="preserve">порядком</w:t>
        </w:r>
      </w:hyperlink>
      <w:r>
        <w:rPr>
          <w:sz w:val="24"/>
        </w:rPr>
        <w:t xml:space="preserve">, утверждаемым Министерством сельского хозяйства Российской Федерации, процедура балльной оценки, ранжирования и распределения проектов по федеральны</w:t>
      </w:r>
      <w:r>
        <w:rPr>
          <w:sz w:val="24"/>
        </w:rPr>
        <w:t xml:space="preserve">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r/>
    </w:p>
    <w:p>
      <w:pPr>
        <w:pStyle w:val="1880"/>
        <w:pBdr/>
        <w:spacing w:before="240"/>
        <w:ind w:firstLine="540"/>
        <w:jc w:val="both"/>
        <w:rPr/>
      </w:pPr>
      <w:r>
        <w:rPr>
          <w:sz w:val="24"/>
        </w:rPr>
        <w:t xml:space="preserve">"проекты,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r/>
    </w:p>
    <w:p>
      <w:pPr>
        <w:pStyle w:val="1880"/>
        <w:pBdr/>
        <w:spacing w:before="240"/>
        <w:ind w:firstLine="540"/>
        <w:jc w:val="both"/>
        <w:rPr/>
      </w:pPr>
      <w:r>
        <w:rPr>
          <w:sz w:val="24"/>
        </w:rPr>
        <w:t xml:space="preserve">"проекты,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w:t>
      </w:r>
      <w:r>
        <w:rPr>
          <w:sz w:val="24"/>
        </w:rPr>
        <w:t xml:space="preserve">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r/>
    </w:p>
    <w:p>
      <w:pPr>
        <w:pStyle w:val="1880"/>
        <w:pBdr/>
        <w:spacing w:before="240"/>
        <w:ind w:firstLine="540"/>
        <w:jc w:val="both"/>
        <w:rPr/>
      </w:pPr>
      <w:r/>
      <w:bookmarkStart w:id="1309" w:name="P1309"/>
      <w:r/>
      <w:bookmarkEnd w:id="1309"/>
      <w:r>
        <w:rPr>
          <w:sz w:val="24"/>
        </w:rPr>
        <w:t xml:space="preserve">"стоимость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r/>
    </w:p>
    <w:p>
      <w:pPr>
        <w:pStyle w:val="1880"/>
        <w:pBdr/>
        <w:spacing w:before="240"/>
        <w:ind w:firstLine="540"/>
        <w:jc w:val="both"/>
        <w:rPr/>
      </w:pPr>
      <w:r>
        <w:rPr>
          <w:sz w:val="24"/>
        </w:rP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w:t>
      </w:r>
      <w:hyperlink r:id="rId47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history="1">
        <w:r>
          <w:rPr>
            <w:color w:val="0000ff"/>
            <w:sz w:val="24"/>
          </w:rPr>
          <w:t xml:space="preserve">классификатора</w:t>
        </w:r>
      </w:hyperlink>
      <w:r>
        <w:rPr>
          <w:sz w:val="24"/>
        </w:rPr>
        <w:t xml:space="preserve"> территорий муниципальных образований по форме, рекомендуемый образец которой размещается на официальном сайте Министерства сельс</w:t>
      </w:r>
      <w:r>
        <w:rPr>
          <w:sz w:val="24"/>
        </w:rPr>
        <w:t xml:space="preserve">кого хозяйства Российской Федерации в информационно-телекоммуникационной сети "Интернет" (далее - реестр субъекта Российской Федерации), и не позднее 1 июня 2022 г. представляют их в Министерство сельского хозяйства Российской Федерации. В случае внесения </w:t>
      </w:r>
      <w:r>
        <w:rPr>
          <w:sz w:val="24"/>
        </w:rPr>
        <w:t xml:space="preserve">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10 календарных дней после внесения таких изменений.</w:t>
      </w:r>
      <w:r/>
    </w:p>
    <w:p>
      <w:pPr>
        <w:pStyle w:val="1880"/>
        <w:pBdr/>
        <w:spacing w:before="240"/>
        <w:ind w:firstLine="540"/>
        <w:jc w:val="both"/>
        <w:rPr/>
      </w:pPr>
      <w:r>
        <w:rPr>
          <w:sz w:val="24"/>
        </w:rPr>
        <w:t xml:space="preserve">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w:t>
      </w:r>
      <w:r>
        <w:rPr>
          <w:sz w:val="24"/>
        </w:rPr>
        <w:t xml:space="preserve">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r/>
    </w:p>
    <w:p>
      <w:pPr>
        <w:pStyle w:val="1880"/>
        <w:pBdr/>
        <w:spacing/>
        <w:ind/>
        <w:jc w:val="both"/>
        <w:rPr/>
      </w:pPr>
      <w:r>
        <w:rPr>
          <w:sz w:val="24"/>
        </w:rPr>
        <w:t xml:space="preserve">(п. 2(1) введен </w:t>
      </w:r>
      <w:hyperlink r:id="rId47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bookmarkStart w:id="1313" w:name="P1313"/>
      <w:r/>
      <w:bookmarkEnd w:id="1313"/>
      <w:r>
        <w:rPr>
          <w:sz w:val="24"/>
        </w:rPr>
        <w:t xml:space="preserve">3. Мероприятия, предусмотренные проектом, должны быть направлены на реализацию следующих направлений:</w:t>
      </w:r>
      <w:r/>
    </w:p>
    <w:p>
      <w:pPr>
        <w:pStyle w:val="1880"/>
        <w:pBdr/>
        <w:spacing w:before="240"/>
        <w:ind w:firstLine="540"/>
        <w:jc w:val="both"/>
        <w:rPr/>
      </w:pPr>
      <w:r/>
      <w:bookmarkStart w:id="1314" w:name="P1314"/>
      <w:r/>
      <w:bookmarkEnd w:id="1314"/>
      <w:r>
        <w:rPr>
          <w:sz w:val="24"/>
        </w:rPr>
        <w:t xml:space="preserve">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r/>
    </w:p>
    <w:p>
      <w:pPr>
        <w:pStyle w:val="1880"/>
        <w:pBdr/>
        <w:spacing w:before="240"/>
        <w:ind w:firstLine="540"/>
        <w:jc w:val="both"/>
        <w:rPr/>
      </w:pPr>
      <w:r>
        <w:rPr>
          <w:sz w:val="24"/>
        </w:rPr>
        <w:t xml:space="preserve">государственных или муниципальных дошкольных образовательных организаций;</w:t>
      </w:r>
      <w:r/>
    </w:p>
    <w:p>
      <w:pPr>
        <w:pStyle w:val="1880"/>
        <w:pBdr/>
        <w:spacing w:before="240"/>
        <w:ind w:firstLine="540"/>
        <w:jc w:val="both"/>
        <w:rPr/>
      </w:pPr>
      <w:r>
        <w:rPr>
          <w:sz w:val="24"/>
        </w:rPr>
        <w:t xml:space="preserve">государственных или муниципальных общеобразовательных организаций;</w:t>
      </w:r>
      <w:r/>
    </w:p>
    <w:p>
      <w:pPr>
        <w:pStyle w:val="1880"/>
        <w:pBdr/>
        <w:spacing w:before="240"/>
        <w:ind w:firstLine="540"/>
        <w:jc w:val="both"/>
        <w:rPr/>
      </w:pPr>
      <w:r>
        <w:rPr>
          <w:sz w:val="24"/>
        </w:rPr>
        <w:t xml:space="preserve">государственных или муниципальных организаций дополнительного образования;</w:t>
      </w:r>
      <w:r/>
    </w:p>
    <w:p>
      <w:pPr>
        <w:pStyle w:val="1880"/>
        <w:pBdr/>
        <w:spacing w:before="240"/>
        <w:ind w:firstLine="540"/>
        <w:jc w:val="both"/>
        <w:rPr/>
      </w:pPr>
      <w:r>
        <w:rPr>
          <w:sz w:val="24"/>
        </w:rPr>
        <w:t xml:space="preserve">медицинских организаций государств</w:t>
      </w:r>
      <w:r>
        <w:rPr>
          <w:sz w:val="24"/>
        </w:rPr>
        <w:t xml:space="preserve">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w:t>
      </w:r>
      <w:r>
        <w:rPr>
          <w:sz w:val="24"/>
        </w:rPr>
        <w:t xml:space="preserve">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r/>
    </w:p>
    <w:p>
      <w:pPr>
        <w:pStyle w:val="1880"/>
        <w:pBdr/>
        <w:spacing w:before="240"/>
        <w:ind w:firstLine="540"/>
        <w:jc w:val="both"/>
        <w:rPr/>
      </w:pPr>
      <w:r>
        <w:rPr>
          <w:sz w:val="24"/>
        </w:rPr>
        <w:t xml:space="preserve">государственных или муниципальных организаций культурно-досугового типа;</w:t>
      </w:r>
      <w:r/>
    </w:p>
    <w:p>
      <w:pPr>
        <w:pStyle w:val="1880"/>
        <w:pBdr/>
        <w:spacing w:before="240"/>
        <w:ind w:firstLine="540"/>
        <w:jc w:val="both"/>
        <w:rPr/>
      </w:pPr>
      <w:r>
        <w:rPr>
          <w:sz w:val="24"/>
        </w:rPr>
        <w:t xml:space="preserve">государственных или муниципальных физкультурно-спортивных организаций;</w:t>
      </w:r>
      <w:r/>
    </w:p>
    <w:p>
      <w:pPr>
        <w:pStyle w:val="1880"/>
        <w:pBdr/>
        <w:spacing w:before="240"/>
        <w:ind w:firstLine="540"/>
        <w:jc w:val="both"/>
        <w:rPr/>
      </w:pPr>
      <w:r>
        <w:rPr>
          <w:sz w:val="24"/>
        </w:rPr>
        <w:t xml:space="preserve">государственных организаций социального обслуживания;</w:t>
      </w:r>
      <w:r/>
    </w:p>
    <w:p>
      <w:pPr>
        <w:pStyle w:val="1880"/>
        <w:pBdr/>
        <w:spacing w:before="240"/>
        <w:ind w:firstLine="540"/>
        <w:jc w:val="both"/>
        <w:rPr/>
      </w:pPr>
      <w:r/>
      <w:bookmarkStart w:id="1322" w:name="P1322"/>
      <w:r/>
      <w:bookmarkEnd w:id="1322"/>
      <w:r>
        <w:rPr>
          <w:sz w:val="24"/>
        </w:rPr>
        <w:t xml:space="preserve">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r/>
    </w:p>
    <w:p>
      <w:pPr>
        <w:pStyle w:val="1880"/>
        <w:pBdr/>
        <w:spacing/>
        <w:ind/>
        <w:jc w:val="both"/>
        <w:rPr/>
      </w:pPr>
      <w:r>
        <w:rPr>
          <w:sz w:val="24"/>
        </w:rPr>
        <w:t xml:space="preserve">(в ред. </w:t>
      </w:r>
      <w:hyperlink r:id="rId47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bookmarkStart w:id="1324" w:name="P1324"/>
      <w:r/>
      <w:bookmarkEnd w:id="1324"/>
      <w:r>
        <w:rPr>
          <w:sz w:val="24"/>
        </w:rP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475" w:tooltip="Федеральный закон от 06.01.1999 N 7-ФЗ (ред. от 12.12.2023) &quot;О народных художественных промыслах&quot; {КонсультантПлюс}" w:history="1">
        <w:r>
          <w:rPr>
            <w:color w:val="0000ff"/>
            <w:sz w:val="24"/>
          </w:rPr>
          <w:t xml:space="preserve">пунктом 1 статьи 4</w:t>
        </w:r>
      </w:hyperlink>
      <w:r>
        <w:rPr>
          <w:sz w:val="24"/>
        </w:rPr>
        <w:t xml:space="preserve"> Федерального закона "О народных художественных промыслах";</w:t>
      </w:r>
      <w:r/>
    </w:p>
    <w:p>
      <w:pPr>
        <w:pStyle w:val="1880"/>
        <w:pBdr/>
        <w:spacing w:before="240"/>
        <w:ind w:firstLine="540"/>
        <w:jc w:val="both"/>
        <w:rPr/>
      </w:pPr>
      <w:r/>
      <w:bookmarkStart w:id="1325" w:name="P1325"/>
      <w:r/>
      <w:bookmarkEnd w:id="1325"/>
      <w:r>
        <w:rPr>
          <w:sz w:val="24"/>
        </w:rPr>
        <w:t xml:space="preserve">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r/>
    </w:p>
    <w:p>
      <w:pPr>
        <w:pStyle w:val="1880"/>
        <w:pBdr/>
        <w:spacing w:before="240"/>
        <w:ind w:firstLine="540"/>
        <w:jc w:val="both"/>
        <w:rPr/>
      </w:pPr>
      <w:r>
        <w:rPr>
          <w:sz w:val="24"/>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anchor="P1314" w:history="1">
        <w:r>
          <w:rPr>
            <w:color w:val="0000ff"/>
            <w:sz w:val="24"/>
          </w:rPr>
          <w:t xml:space="preserve">подпункте "а"</w:t>
        </w:r>
      </w:hyperlink>
      <w:r>
        <w:rPr>
          <w:sz w:val="24"/>
        </w:rPr>
        <w:t xml:space="preserve"> настоящего пункта:</w:t>
      </w:r>
      <w:r/>
    </w:p>
    <w:p>
      <w:pPr>
        <w:pStyle w:val="1880"/>
        <w:pBdr/>
        <w:spacing w:before="240"/>
        <w:ind w:firstLine="540"/>
        <w:jc w:val="both"/>
        <w:rPr/>
      </w:pPr>
      <w:r>
        <w:rPr>
          <w:sz w:val="24"/>
        </w:rPr>
        <w:t xml:space="preserve">пассажирских автобусов (микроавтобусов), в том числе использующих природный газ в качестве моторного топлива;</w:t>
      </w:r>
      <w:r/>
    </w:p>
    <w:p>
      <w:pPr>
        <w:pStyle w:val="1880"/>
        <w:pBdr/>
        <w:spacing w:before="240"/>
        <w:ind w:firstLine="540"/>
        <w:jc w:val="both"/>
        <w:rPr/>
      </w:pPr>
      <w:r>
        <w:rPr>
          <w:sz w:val="24"/>
        </w:rPr>
        <w:t xml:space="preserve">санитарных автомобилей (автомобилей скорой помощи класса "А", оснащенных необходимым оборудованием);</w:t>
      </w:r>
      <w:r/>
    </w:p>
    <w:p>
      <w:pPr>
        <w:pStyle w:val="1880"/>
        <w:pBdr/>
        <w:spacing w:before="240"/>
        <w:ind w:firstLine="540"/>
        <w:jc w:val="both"/>
        <w:rPr/>
      </w:pPr>
      <w:r>
        <w:rPr>
          <w:sz w:val="24"/>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r/>
    </w:p>
    <w:p>
      <w:pPr>
        <w:pStyle w:val="1880"/>
        <w:pBdr/>
        <w:spacing w:before="240"/>
        <w:ind w:firstLine="540"/>
        <w:jc w:val="both"/>
        <w:rPr/>
      </w:pPr>
      <w:r>
        <w:rPr>
          <w:sz w:val="24"/>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r/>
    </w:p>
    <w:p>
      <w:pPr>
        <w:pStyle w:val="1880"/>
        <w:pBdr/>
        <w:spacing w:before="240"/>
        <w:ind w:firstLine="540"/>
        <w:jc w:val="both"/>
        <w:rPr/>
      </w:pPr>
      <w:r>
        <w:rPr>
          <w:sz w:val="24"/>
        </w:rPr>
        <w:t xml:space="preserve">мобильных утилизационных установок для обеспечения деятельности государственных учреждений, указанных в </w:t>
      </w:r>
      <w:hyperlink w:tooltip="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 w:anchor="P1322" w:history="1">
        <w:r>
          <w:rPr>
            <w:color w:val="0000ff"/>
            <w:sz w:val="24"/>
          </w:rPr>
          <w:t xml:space="preserve">абзаце девятом подпункта "а"</w:t>
        </w:r>
      </w:hyperlink>
      <w:r>
        <w:rPr>
          <w:sz w:val="24"/>
        </w:rPr>
        <w:t xml:space="preserve"> настоящего пункта;</w:t>
      </w:r>
      <w:r/>
    </w:p>
    <w:p>
      <w:pPr>
        <w:pStyle w:val="1880"/>
        <w:pBdr/>
        <w:spacing w:before="240"/>
        <w:ind w:firstLine="540"/>
        <w:jc w:val="both"/>
        <w:rPr/>
      </w:pPr>
      <w:r>
        <w:rPr>
          <w:sz w:val="24"/>
        </w:rPr>
        <w:t xml:space="preserve">д) приобретение и установка модульных конструкций (за исключением объектов с массовым пребыванием граждан, указанных в </w:t>
      </w:r>
      <w:hyperlink r:id="rId476"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части 2.2 статьи 49</w:t>
        </w:r>
      </w:hyperlink>
      <w:r>
        <w:rPr>
          <w:sz w:val="24"/>
        </w:rP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anchor="P1314" w:history="1">
        <w:r>
          <w:rPr>
            <w:color w:val="0000ff"/>
            <w:sz w:val="24"/>
          </w:rPr>
          <w:t xml:space="preserve">подпункте "а"</w:t>
        </w:r>
      </w:hyperlink>
      <w:r>
        <w:rPr>
          <w:sz w:val="24"/>
        </w:rPr>
        <w:t xml:space="preserve"> настоящего пункта;</w:t>
      </w:r>
      <w:r/>
    </w:p>
    <w:p>
      <w:pPr>
        <w:pStyle w:val="1880"/>
        <w:pBdr/>
        <w:spacing w:before="240"/>
        <w:ind w:firstLine="540"/>
        <w:jc w:val="both"/>
        <w:rPr/>
      </w:pPr>
      <w:r>
        <w:rPr>
          <w:sz w:val="24"/>
        </w:rPr>
        <w:t xml:space="preserve">е) строительство, реконструкция и капитальн</w:t>
      </w:r>
      <w:r>
        <w:rPr>
          <w:sz w:val="24"/>
        </w:rPr>
        <w:t xml:space="preserve">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r/>
    </w:p>
    <w:p>
      <w:pPr>
        <w:pStyle w:val="1880"/>
        <w:pBdr/>
        <w:spacing w:before="240"/>
        <w:ind w:firstLine="540"/>
        <w:jc w:val="both"/>
        <w:rPr/>
      </w:pPr>
      <w:r>
        <w:rPr>
          <w:sz w:val="24"/>
        </w:rPr>
        <w:t xml:space="preserve">ж) строительство, п</w:t>
      </w:r>
      <w:r>
        <w:rPr>
          <w:sz w:val="24"/>
        </w:rPr>
        <w:t xml:space="preserve">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r/>
    </w:p>
    <w:p>
      <w:pPr>
        <w:pStyle w:val="1880"/>
        <w:pBdr/>
        <w:spacing/>
        <w:ind/>
        <w:jc w:val="both"/>
        <w:rPr/>
      </w:pPr>
      <w:r>
        <w:rPr>
          <w:sz w:val="24"/>
        </w:rPr>
        <w:t xml:space="preserve">(в ред. </w:t>
      </w:r>
      <w:hyperlink r:id="rId477"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r/>
    </w:p>
    <w:p>
      <w:pPr>
        <w:pStyle w:val="1880"/>
        <w:pBdr/>
        <w:spacing w:before="240"/>
        <w:ind w:firstLine="540"/>
        <w:jc w:val="both"/>
        <w:rPr/>
      </w:pPr>
      <w:r>
        <w:rPr>
          <w:sz w:val="24"/>
        </w:rPr>
        <w:t xml:space="preserve">и) строительство, приобретение и монтаж газо-поршневых установок, газгольдеров;</w:t>
      </w:r>
      <w:r/>
    </w:p>
    <w:p>
      <w:pPr>
        <w:pStyle w:val="1880"/>
        <w:pBdr/>
        <w:spacing w:before="240"/>
        <w:ind w:firstLine="540"/>
        <w:jc w:val="both"/>
        <w:rPr/>
      </w:pPr>
      <w:r>
        <w:rPr>
          <w:sz w:val="24"/>
        </w:rPr>
        <w:t xml:space="preserve">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r/>
    </w:p>
    <w:p>
      <w:pPr>
        <w:pStyle w:val="1880"/>
        <w:pBdr/>
        <w:spacing w:before="240"/>
        <w:ind w:firstLine="540"/>
        <w:jc w:val="both"/>
        <w:rPr/>
      </w:pPr>
      <w:r>
        <w:rPr>
          <w:sz w:val="24"/>
        </w:rPr>
        <w:t xml:space="preserve">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r/>
    </w:p>
    <w:p>
      <w:pPr>
        <w:pStyle w:val="1880"/>
        <w:pBdr/>
        <w:spacing w:before="240"/>
        <w:ind w:firstLine="540"/>
        <w:jc w:val="both"/>
        <w:rPr/>
      </w:pPr>
      <w:r>
        <w:rPr>
          <w:sz w:val="24"/>
        </w:rPr>
        <w:t xml:space="preserve">м) развитие телекоммуникаций (строительство (п</w:t>
      </w:r>
      <w:r>
        <w:rPr>
          <w:sz w:val="24"/>
        </w:rPr>
        <w:t xml:space="preserve">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r/>
    </w:p>
    <w:p>
      <w:pPr>
        <w:pStyle w:val="1880"/>
        <w:pBdr/>
        <w:spacing w:before="240"/>
        <w:ind w:firstLine="540"/>
        <w:jc w:val="both"/>
        <w:rPr/>
      </w:pPr>
      <w:r>
        <w:rPr>
          <w:sz w:val="24"/>
        </w:rP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anchor="P1314" w:history="1">
        <w:r>
          <w:rPr>
            <w:color w:val="0000ff"/>
            <w:sz w:val="24"/>
          </w:rPr>
          <w:t xml:space="preserve">подпункте "а"</w:t>
        </w:r>
      </w:hyperlink>
      <w:r>
        <w:rPr>
          <w:sz w:val="24"/>
        </w:rPr>
        <w:t xml:space="preserve"> настоящего пункта, а также иные государственные и муниципальные организации и учреждения.</w:t>
      </w:r>
      <w:r/>
    </w:p>
    <w:p>
      <w:pPr>
        <w:pStyle w:val="1880"/>
        <w:pBdr/>
        <w:spacing w:before="240"/>
        <w:ind w:firstLine="540"/>
        <w:jc w:val="both"/>
        <w:rPr/>
      </w:pPr>
      <w:r>
        <w:rPr>
          <w:sz w:val="24"/>
        </w:rP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tooltip="3. Мероприятия, предусмотренные проектом, должны быть направлены на реализацию следующих направлений:" w:anchor="P1313" w:history="1">
        <w:r>
          <w:rPr>
            <w:color w:val="0000ff"/>
            <w:sz w:val="24"/>
          </w:rPr>
          <w:t xml:space="preserve">пунктом 3</w:t>
        </w:r>
      </w:hyperlink>
      <w:r>
        <w:rPr>
          <w:sz w:val="24"/>
        </w:rPr>
        <w:t xml:space="preserve"> настоящих Правил, без которых реализация проекта, в том числе в</w:t>
      </w:r>
      <w:r>
        <w:rPr>
          <w:sz w:val="24"/>
        </w:rPr>
        <w:t xml:space="preserve">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r/>
    </w:p>
    <w:p>
      <w:pPr>
        <w:pStyle w:val="1880"/>
        <w:pBdr/>
        <w:spacing w:before="240"/>
        <w:ind w:firstLine="540"/>
        <w:jc w:val="both"/>
        <w:rPr/>
      </w:pPr>
      <w:r>
        <w:rPr>
          <w:sz w:val="24"/>
        </w:rPr>
        <w:t xml:space="preserve">Проект, реализация которого осуществляется на территории сельской агломерации, должен состоять из мероприятий,</w:t>
      </w:r>
      <w:r>
        <w:rPr>
          <w:sz w:val="24"/>
        </w:rPr>
        <w:t xml:space="preserve">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r/>
    </w:p>
    <w:p>
      <w:pPr>
        <w:pStyle w:val="1880"/>
        <w:pBdr/>
        <w:spacing w:before="240"/>
        <w:ind w:firstLine="540"/>
        <w:jc w:val="both"/>
        <w:rPr/>
      </w:pPr>
      <w:r>
        <w:rPr>
          <w:sz w:val="24"/>
        </w:rPr>
        <w:t xml:space="preserve">5. Распределение средств субсидии субъектам Российской Федерации на проекты, отобра</w:t>
      </w:r>
      <w:r>
        <w:rPr>
          <w:sz w:val="24"/>
        </w:rPr>
        <w:t xml:space="preserve">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r/>
    </w:p>
    <w:p>
      <w:pPr>
        <w:pStyle w:val="1880"/>
        <w:pBdr/>
        <w:spacing w:before="240"/>
        <w:ind w:firstLine="540"/>
        <w:jc w:val="both"/>
        <w:rPr/>
      </w:pPr>
      <w:r>
        <w:rPr>
          <w:sz w:val="24"/>
        </w:rPr>
        <w:t xml:space="preserve">Субсидии предоста</w:t>
      </w:r>
      <w:r>
        <w:rPr>
          <w:sz w:val="24"/>
        </w:rPr>
        <w:t xml:space="preserve">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w:t>
      </w:r>
      <w:r>
        <w:rPr>
          <w:sz w:val="24"/>
        </w:rPr>
        <w:t xml:space="preserve">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r/>
    </w:p>
    <w:p>
      <w:pPr>
        <w:pStyle w:val="1880"/>
        <w:pBdr/>
        <w:spacing w:before="240"/>
        <w:ind w:firstLine="540"/>
        <w:jc w:val="both"/>
        <w:rPr/>
      </w:pPr>
      <w:r>
        <w:rPr>
          <w:sz w:val="24"/>
        </w:rPr>
        <w:t xml:space="preserve">6. </w:t>
      </w:r>
      <w:hyperlink r:id="rId478" w:tooltip="Приказ Минсельхоза России от 17.11.2021 N 767 (ред. от 14.11.2024)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history="1">
        <w:r>
          <w:rPr>
            <w:color w:val="0000ff"/>
            <w:sz w:val="24"/>
          </w:rPr>
          <w:t xml:space="preserve">Требования</w:t>
        </w:r>
      </w:hyperlink>
      <w:r>
        <w:rPr>
          <w:sz w:val="24"/>
        </w:rP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r/>
    </w:p>
    <w:p>
      <w:pPr>
        <w:pStyle w:val="1880"/>
        <w:pBdr/>
        <w:spacing/>
        <w:ind/>
        <w:jc w:val="both"/>
        <w:rPr/>
      </w:pPr>
      <w:r>
        <w:rPr>
          <w:sz w:val="24"/>
        </w:rPr>
        <w:t xml:space="preserve">(в ред. </w:t>
      </w:r>
      <w:hyperlink r:id="rId47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В отношении промышленной продукции, приобретение которой необходимо для реализации проекта, в составе проектной документации п</w:t>
      </w:r>
      <w:r>
        <w:rPr>
          <w:sz w:val="24"/>
        </w:rPr>
        <w:t xml:space="preserve">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480"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history="1">
        <w:r>
          <w:rPr>
            <w:color w:val="0000ff"/>
            <w:sz w:val="24"/>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w:t>
      </w:r>
      <w:r>
        <w:rPr>
          <w:sz w:val="24"/>
        </w:rPr>
        <w:t xml:space="preserve">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481" w:tooltip="Постановление Правительства РФ от 17.07.2015 N 719 (ред. от 26.02.2025) &quot;О подтверждении производства российской промышленной продукции&quot; {КонсультантПлюс}" w:history="1">
        <w:r>
          <w:rPr>
            <w:color w:val="0000ff"/>
            <w:sz w:val="24"/>
          </w:rPr>
          <w:t xml:space="preserve">постановлением</w:t>
        </w:r>
      </w:hyperlink>
      <w:r>
        <w:rPr>
          <w:sz w:val="24"/>
        </w:rPr>
        <w:t xml:space="preserve"> Правительства Российской Федерации от 17 июля 2015 г. N 719 "О подтверждении прои</w:t>
      </w:r>
      <w:r>
        <w:rPr>
          <w:sz w:val="24"/>
        </w:rPr>
        <w:t xml:space="preserve">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r/>
    </w:p>
    <w:p>
      <w:pPr>
        <w:pStyle w:val="1880"/>
        <w:pBdr/>
        <w:spacing w:before="240"/>
        <w:ind w:firstLine="540"/>
        <w:jc w:val="both"/>
        <w:rPr/>
      </w:pPr>
      <w:r/>
      <w:bookmarkStart w:id="1349" w:name="P1349"/>
      <w:r/>
      <w:bookmarkEnd w:id="1349"/>
      <w:r>
        <w:rPr>
          <w:sz w:val="24"/>
        </w:rPr>
        <w:t xml:space="preserve">7. Организация и проведение отбора проектов осуществляется комиссией.</w:t>
      </w:r>
      <w:r/>
    </w:p>
    <w:p>
      <w:pPr>
        <w:pStyle w:val="1880"/>
        <w:pBdr/>
        <w:spacing w:before="240"/>
        <w:ind w:firstLine="540"/>
        <w:jc w:val="both"/>
        <w:rPr/>
      </w:pPr>
      <w:r>
        <w:rPr>
          <w:sz w:val="24"/>
        </w:rPr>
        <w:t xml:space="preserve">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r/>
    </w:p>
    <w:p>
      <w:pPr>
        <w:pStyle w:val="1880"/>
        <w:pBdr/>
        <w:spacing w:before="240"/>
        <w:ind w:firstLine="540"/>
        <w:jc w:val="both"/>
        <w:rPr/>
      </w:pPr>
      <w:r>
        <w:rPr>
          <w:sz w:val="24"/>
        </w:rPr>
        <w:t xml:space="preserve">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r/>
    </w:p>
    <w:p>
      <w:pPr>
        <w:pStyle w:val="1880"/>
        <w:pBdr/>
        <w:spacing w:before="240"/>
        <w:ind w:firstLine="540"/>
        <w:jc w:val="both"/>
        <w:rPr/>
      </w:pPr>
      <w:r>
        <w:rPr>
          <w:sz w:val="24"/>
        </w:rPr>
        <w:t xml:space="preserve">В целях исключения дублирования предоставления субсидий с иными мерами государственной поддержки федеральные органы исп</w:t>
      </w:r>
      <w:r>
        <w:rPr>
          <w:sz w:val="24"/>
        </w:rPr>
        <w:t xml:space="preserve">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w:t>
      </w:r>
      <w:r>
        <w:rPr>
          <w:sz w:val="24"/>
        </w:rPr>
        <w:t xml:space="preserve">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w:t>
      </w:r>
      <w:r>
        <w:rPr>
          <w:sz w:val="24"/>
        </w:rPr>
        <w:t xml:space="preserve">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r/>
    </w:p>
    <w:p>
      <w:pPr>
        <w:pStyle w:val="1880"/>
        <w:pBdr/>
        <w:spacing w:before="240"/>
        <w:ind w:firstLine="540"/>
        <w:jc w:val="both"/>
        <w:rPr/>
      </w:pPr>
      <w:r>
        <w:rPr>
          <w:sz w:val="24"/>
        </w:rPr>
        <w:t xml:space="preserve">9. Субсидия предоставляется при соблюдении следующих условий:</w:t>
      </w:r>
      <w:r/>
    </w:p>
    <w:p>
      <w:pPr>
        <w:pStyle w:val="1880"/>
        <w:pBdr/>
        <w:spacing w:before="240"/>
        <w:ind w:firstLine="540"/>
        <w:jc w:val="both"/>
        <w:rPr/>
      </w:pPr>
      <w:r>
        <w:rPr>
          <w:sz w:val="24"/>
        </w:rPr>
        <w:t xml:space="preserve">а) наличие правового акта субъекта Российской Федерации, утверждающего переч</w:t>
      </w:r>
      <w:r>
        <w:rPr>
          <w:sz w:val="24"/>
        </w:rPr>
        <w:t xml:space="preserve">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r/>
    </w:p>
    <w:p>
      <w:pPr>
        <w:pStyle w:val="1880"/>
        <w:pBdr/>
        <w:spacing/>
        <w:ind/>
        <w:jc w:val="both"/>
        <w:rPr/>
      </w:pPr>
      <w:r>
        <w:rPr>
          <w:sz w:val="24"/>
        </w:rPr>
        <w:t xml:space="preserve">(в ред. </w:t>
      </w:r>
      <w:hyperlink r:id="rId48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w:t>
      </w:r>
      <w:r>
        <w:rPr>
          <w:sz w:val="24"/>
        </w:rPr>
        <w:t xml:space="preserve">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r/>
    </w:p>
    <w:p>
      <w:pPr>
        <w:pStyle w:val="1880"/>
        <w:pBdr/>
        <w:spacing/>
        <w:ind/>
        <w:jc w:val="both"/>
        <w:rPr/>
      </w:pPr>
      <w:r>
        <w:rPr>
          <w:sz w:val="24"/>
        </w:rPr>
        <w:t xml:space="preserve">(в ред. </w:t>
      </w:r>
      <w:hyperlink r:id="rId483"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в) заключение соглашения Министерством сельского хозяйства Российской Федерации с высшим исполнительным органом субъекта Российской Федерации о предоставлении субсидии (далее - соглашение) в соответствии с </w:t>
      </w:r>
      <w:hyperlink r:id="rId4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w:t>
      </w:r>
      <w:r>
        <w:rPr>
          <w:sz w:val="24"/>
        </w:rPr>
        <w:t xml:space="preserve">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r/>
    </w:p>
    <w:p>
      <w:pPr>
        <w:pStyle w:val="1880"/>
        <w:pBdr/>
        <w:spacing/>
        <w:ind/>
        <w:jc w:val="both"/>
        <w:rPr/>
      </w:pPr>
      <w:r>
        <w:rPr>
          <w:sz w:val="24"/>
        </w:rPr>
        <w:t xml:space="preserve">(в ред. </w:t>
      </w:r>
      <w:hyperlink r:id="rId48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10. Суб</w:t>
      </w:r>
      <w:r>
        <w:rPr>
          <w:sz w:val="24"/>
        </w:rPr>
        <w:t xml:space="preserve">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tooltip="3. Мероприятия, предусмотренные проектом, должны быть направлены на реализацию следующих направлений:" w:anchor="P1313" w:history="1">
        <w:r>
          <w:rPr>
            <w:color w:val="0000ff"/>
            <w:sz w:val="24"/>
          </w:rPr>
          <w:t xml:space="preserve">пункте 3</w:t>
        </w:r>
      </w:hyperlink>
      <w:r>
        <w:rPr>
          <w:sz w:val="24"/>
        </w:rPr>
        <w:t xml:space="preserve"> настоящих Правил, с учетом условий недопуска проектов к распределению субсидий, предусмотренных </w:t>
      </w:r>
      <w:hyperlink w:tooltip="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пункте 20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 w:anchor="P1449" w:history="1">
        <w:r>
          <w:rPr>
            <w:color w:val="0000ff"/>
            <w:sz w:val="24"/>
          </w:rPr>
          <w:t xml:space="preserve">пунктом 20(1)</w:t>
        </w:r>
      </w:hyperlink>
      <w:r>
        <w:rPr>
          <w:sz w:val="24"/>
        </w:rPr>
        <w:t xml:space="preserve"> настоящих Правил.</w:t>
      </w:r>
      <w:r/>
    </w:p>
    <w:p>
      <w:pPr>
        <w:pStyle w:val="1880"/>
        <w:pBdr/>
        <w:spacing/>
        <w:ind/>
        <w:jc w:val="both"/>
        <w:rPr/>
      </w:pPr>
      <w:r>
        <w:rPr>
          <w:sz w:val="24"/>
        </w:rPr>
        <w:t xml:space="preserve">(в ред. </w:t>
      </w:r>
      <w:hyperlink r:id="rId486"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11. Критериями отбора субъекта Российской Федерации для предоставления субсидии являются:</w:t>
      </w:r>
      <w:r/>
    </w:p>
    <w:p>
      <w:pPr>
        <w:pStyle w:val="1880"/>
        <w:pBdr/>
        <w:spacing w:before="240"/>
        <w:ind w:firstLine="540"/>
        <w:jc w:val="both"/>
        <w:rPr/>
      </w:pPr>
      <w:r>
        <w:rPr>
          <w:sz w:val="24"/>
        </w:rPr>
        <w:t xml:space="preserve">а) наличие проекта (проектов), прошедшего (прошедших) отбор;</w:t>
      </w:r>
      <w:r/>
    </w:p>
    <w:p>
      <w:pPr>
        <w:pStyle w:val="1880"/>
        <w:pBdr/>
        <w:spacing w:before="240"/>
        <w:ind w:firstLine="540"/>
        <w:jc w:val="both"/>
        <w:rPr/>
      </w:pPr>
      <w:r>
        <w:rPr>
          <w:sz w:val="24"/>
        </w:rPr>
        <w:t xml:space="preserve">б) наличие заявочной документации, соответствующей требованиям, установленным Министерством сельского хозяйства Российской Федерации.</w:t>
      </w:r>
      <w:r/>
    </w:p>
    <w:p>
      <w:pPr>
        <w:pStyle w:val="1880"/>
        <w:pBdr/>
        <w:spacing w:before="240"/>
        <w:ind w:firstLine="540"/>
        <w:jc w:val="both"/>
        <w:rPr/>
      </w:pPr>
      <w:r>
        <w:rPr>
          <w:sz w:val="24"/>
        </w:rPr>
        <w:t xml:space="preserve">12.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8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history="1">
        <w:r>
          <w:rPr>
            <w:color w:val="0000ff"/>
            <w:sz w:val="24"/>
          </w:rPr>
          <w:t xml:space="preserve">типовой формой</w:t>
        </w:r>
      </w:hyperlink>
      <w:r>
        <w:rPr>
          <w:sz w:val="24"/>
        </w:rPr>
        <w:t xml:space="preserve">, утвержденной Министерством финансов Российской Федерации.</w:t>
      </w:r>
      <w:r/>
    </w:p>
    <w:p>
      <w:pPr>
        <w:pStyle w:val="1880"/>
        <w:pBdr/>
        <w:spacing w:before="240"/>
        <w:ind w:firstLine="540"/>
        <w:jc w:val="both"/>
        <w:rPr/>
      </w:pPr>
      <w:r>
        <w:rPr>
          <w:sz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r/>
    </w:p>
    <w:p>
      <w:pPr>
        <w:pStyle w:val="1880"/>
        <w:pBdr/>
        <w:spacing w:before="240"/>
        <w:ind w:firstLine="540"/>
        <w:jc w:val="both"/>
        <w:rPr/>
      </w:pPr>
      <w:r>
        <w:rPr>
          <w:sz w:val="24"/>
        </w:rPr>
        <w:t xml:space="preserve">13. В случае отказа субъекта Российской Федерации от реализации мероприятия, </w:t>
      </w:r>
      <w:r>
        <w:rPr>
          <w:sz w:val="24"/>
        </w:rPr>
        <w:t xml:space="preserve">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tooltip="&quot;отбор проектов&quot; - устанавливаемая в соответствии с порядком,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 w:anchor="P1306" w:history="1">
        <w:r>
          <w:rPr>
            <w:color w:val="0000ff"/>
            <w:sz w:val="24"/>
          </w:rPr>
          <w:t xml:space="preserve">абзацем шестым пункта 2</w:t>
        </w:r>
      </w:hyperlink>
      <w:r>
        <w:rPr>
          <w:sz w:val="24"/>
        </w:rPr>
        <w:t xml:space="preserve"> настоящих Правил.</w:t>
      </w:r>
      <w:r/>
    </w:p>
    <w:p>
      <w:pPr>
        <w:pStyle w:val="1880"/>
        <w:pBdr/>
        <w:spacing w:before="240"/>
        <w:ind w:firstLine="540"/>
        <w:jc w:val="both"/>
        <w:rPr/>
      </w:pPr>
      <w:r>
        <w:rPr>
          <w:sz w:val="24"/>
        </w:rPr>
        <w:t xml:space="preserve">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r/>
    </w:p>
    <w:p>
      <w:pPr>
        <w:pStyle w:val="1880"/>
        <w:pBdr/>
        <w:spacing w:before="240"/>
        <w:ind w:firstLine="540"/>
        <w:jc w:val="both"/>
        <w:rPr/>
      </w:pPr>
      <w:r>
        <w:rPr>
          <w:sz w:val="24"/>
        </w:rPr>
        <w:t xml:space="preserve">а) финансовое обеспечение мероприятий, предусмотренных </w:t>
      </w:r>
      <w:hyperlink w:tooltip="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quot;О народных художественных промыслах&quot;;" w:anchor="P1324" w:history="1">
        <w:r>
          <w:rPr>
            <w:color w:val="0000ff"/>
            <w:sz w:val="24"/>
          </w:rPr>
          <w:t xml:space="preserve">подпунктами "б"</w:t>
        </w:r>
      </w:hyperlink>
      <w:r>
        <w:rPr>
          <w:sz w:val="24"/>
        </w:rPr>
        <w:t xml:space="preserve"> и </w:t>
      </w:r>
      <w:hyperlink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anchor="P1325" w:history="1">
        <w:r>
          <w:rPr>
            <w:color w:val="0000ff"/>
            <w:sz w:val="24"/>
          </w:rPr>
          <w:t xml:space="preserve">"в" пункта 3</w:t>
        </w:r>
      </w:hyperlink>
      <w:r>
        <w:rPr>
          <w:sz w:val="24"/>
        </w:rPr>
        <w:t xml:space="preserve"> настоящих Правил, за счет средств из внебюджетных источников в объеме не менее 50 процентов общей стоимости мероприятия;</w:t>
      </w:r>
      <w:r/>
    </w:p>
    <w:p>
      <w:pPr>
        <w:pStyle w:val="1880"/>
        <w:pBdr/>
        <w:spacing w:before="240"/>
        <w:ind w:firstLine="540"/>
        <w:jc w:val="both"/>
        <w:rPr/>
      </w:pPr>
      <w:r>
        <w:rPr>
          <w:sz w:val="24"/>
        </w:rP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w:t>
      </w:r>
      <w:r>
        <w:rPr>
          <w:sz w:val="24"/>
        </w:rPr>
        <w:t xml:space="preserve">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w:t>
      </w:r>
      <w:r>
        <w:rPr>
          <w:sz w:val="24"/>
        </w:rPr>
        <w:t xml:space="preserve">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r/>
    </w:p>
    <w:p>
      <w:pPr>
        <w:pStyle w:val="1880"/>
        <w:pBdr/>
        <w:spacing w:before="240"/>
        <w:ind w:firstLine="540"/>
        <w:jc w:val="both"/>
        <w:rPr/>
      </w:pPr>
      <w:r>
        <w:rPr>
          <w:sz w:val="24"/>
        </w:rP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anchor="P1314" w:history="1">
        <w:r>
          <w:rPr>
            <w:color w:val="0000ff"/>
            <w:sz w:val="24"/>
          </w:rPr>
          <w:t xml:space="preserve">подпунктах "а"</w:t>
        </w:r>
      </w:hyperlink>
      <w:r>
        <w:rPr>
          <w:sz w:val="24"/>
        </w:rPr>
        <w:t xml:space="preserve"> - </w:t>
      </w:r>
      <w:hyperlink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anchor="P1325" w:history="1">
        <w:r>
          <w:rPr>
            <w:color w:val="0000ff"/>
            <w:sz w:val="24"/>
          </w:rPr>
          <w:t xml:space="preserve">"в" пункта 3</w:t>
        </w:r>
      </w:hyperlink>
      <w:r>
        <w:rPr>
          <w:sz w:val="24"/>
        </w:rPr>
        <w:t xml:space="preserve"> настоящих Правил направлениям (начиная с 2023 года):</w:t>
      </w:r>
      <w:r/>
    </w:p>
    <w:p>
      <w:pPr>
        <w:pStyle w:val="1880"/>
        <w:pBdr/>
        <w:spacing w:before="240"/>
        <w:ind w:firstLine="540"/>
        <w:jc w:val="both"/>
        <w:rPr/>
      </w:pPr>
      <w:r>
        <w:rPr>
          <w:sz w:val="24"/>
        </w:rPr>
        <w:t xml:space="preserve">под</w:t>
      </w:r>
      <w:r>
        <w:rPr>
          <w:sz w:val="24"/>
        </w:rPr>
        <w:t xml:space="preserve">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r/>
    </w:p>
    <w:p>
      <w:pPr>
        <w:pStyle w:val="1880"/>
        <w:pBdr/>
        <w:spacing w:before="240"/>
        <w:ind w:firstLine="540"/>
        <w:jc w:val="both"/>
        <w:rPr/>
      </w:pPr>
      <w:r>
        <w:rPr>
          <w:sz w:val="24"/>
        </w:rPr>
        <w:t xml:space="preserve">наличие необходимого количества работников, обладающих с</w:t>
      </w:r>
      <w:r>
        <w:rPr>
          <w:sz w:val="24"/>
        </w:rPr>
        <w:t xml:space="preserve">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r/>
    </w:p>
    <w:p>
      <w:pPr>
        <w:pStyle w:val="1880"/>
        <w:pBdr/>
        <w:spacing w:before="240"/>
        <w:ind w:firstLine="540"/>
        <w:jc w:val="both"/>
        <w:rPr/>
      </w:pPr>
      <w:r>
        <w:rPr>
          <w:sz w:val="24"/>
        </w:rPr>
        <w:t xml:space="preserve">организация уличного освещения территории объекта социальной инфраструктуры с применением энергосберегающих технологий;</w:t>
      </w:r>
      <w:r/>
    </w:p>
    <w:p>
      <w:pPr>
        <w:pStyle w:val="1880"/>
        <w:pBdr/>
        <w:spacing w:before="240"/>
        <w:ind w:firstLine="540"/>
        <w:jc w:val="both"/>
        <w:rPr/>
      </w:pPr>
      <w:r>
        <w:rPr>
          <w:sz w:val="24"/>
        </w:rPr>
        <w:t xml:space="preserve">наличие автомобильной дороги общего пользования, ведущей от сети автомобильных дорог общего пользования к объекту социальной инфраструктуры;</w:t>
      </w:r>
      <w:r/>
    </w:p>
    <w:p>
      <w:pPr>
        <w:pStyle w:val="1880"/>
        <w:pBdr/>
        <w:spacing w:before="240"/>
        <w:ind w:firstLine="540"/>
        <w:jc w:val="both"/>
        <w:rPr/>
      </w:pPr>
      <w:r>
        <w:rPr>
          <w:sz w:val="24"/>
        </w:rPr>
        <w:t xml:space="preserve">г) обеспечение внесения и актуализации сведений о состоянии сельских территорий и сельских а</w:t>
      </w:r>
      <w:r>
        <w:rPr>
          <w:sz w:val="24"/>
        </w:rPr>
        <w:t xml:space="preserve">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r/>
    </w:p>
    <w:p>
      <w:pPr>
        <w:pStyle w:val="1880"/>
        <w:pBdr/>
        <w:spacing w:before="240"/>
        <w:ind w:firstLine="540"/>
        <w:jc w:val="both"/>
        <w:rPr/>
      </w:pPr>
      <w:r>
        <w:rPr>
          <w:sz w:val="24"/>
        </w:rPr>
        <w:t xml:space="preserve">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r/>
    </w:p>
    <w:p>
      <w:pPr>
        <w:pStyle w:val="1880"/>
        <w:pBdr/>
        <w:spacing w:before="240"/>
        <w:ind w:firstLine="540"/>
        <w:jc w:val="both"/>
        <w:rPr/>
      </w:pPr>
      <w:r>
        <w:rPr>
          <w:sz w:val="24"/>
        </w:rPr>
        <w:t xml:space="preserve">е) по мероприятиям, связанным с осуществлением капитальных </w:t>
      </w:r>
      <w:r>
        <w:rPr>
          <w:sz w:val="24"/>
        </w:rPr>
        <w:t xml:space="preserve">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w:t>
      </w:r>
      <w:r>
        <w:rPr>
          <w:sz w:val="24"/>
        </w:rPr>
        <w:t xml:space="preserve">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w:t>
      </w:r>
      <w:r>
        <w:rPr>
          <w:sz w:val="24"/>
        </w:rPr>
        <w:t xml:space="preserve">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6 месяцев со дня заключения соглашения;</w:t>
      </w:r>
      <w:r/>
    </w:p>
    <w:p>
      <w:pPr>
        <w:pStyle w:val="1880"/>
        <w:pBdr/>
        <w:spacing/>
        <w:ind/>
        <w:jc w:val="both"/>
        <w:rPr/>
      </w:pPr>
      <w:r>
        <w:rPr>
          <w:sz w:val="24"/>
        </w:rPr>
        <w:t xml:space="preserve">(пп. "е" введен </w:t>
      </w:r>
      <w:hyperlink r:id="rId48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rPr>
          <w:sz w:val="24"/>
        </w:rPr>
        <w:t xml:space="preserve">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w:t>
      </w:r>
      <w:r>
        <w:rPr>
          <w:sz w:val="24"/>
        </w:rPr>
        <w:t xml:space="preserve">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r/>
    </w:p>
    <w:p>
      <w:pPr>
        <w:pStyle w:val="1880"/>
        <w:pBdr/>
        <w:spacing/>
        <w:ind/>
        <w:jc w:val="both"/>
        <w:rPr/>
      </w:pPr>
      <w:r>
        <w:rPr>
          <w:sz w:val="24"/>
        </w:rPr>
        <w:t xml:space="preserve">(пп. "ж" введен </w:t>
      </w:r>
      <w:hyperlink r:id="rId48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Постановлением</w:t>
        </w:r>
      </w:hyperlink>
      <w:r>
        <w:rPr>
          <w:sz w:val="24"/>
        </w:rPr>
        <w:t xml:space="preserve"> Правительства РФ от 22.06.2022 N 1119)</w:t>
      </w:r>
      <w:r/>
    </w:p>
    <w:p>
      <w:pPr>
        <w:pStyle w:val="1880"/>
        <w:pBdr/>
        <w:spacing w:before="240"/>
        <w:ind w:firstLine="540"/>
        <w:jc w:val="both"/>
        <w:rPr/>
      </w:pPr>
      <w:r>
        <w:rPr>
          <w:sz w:val="24"/>
        </w:rPr>
        <w:t xml:space="preserve">15. Размер субсидии бюджету i-го субъекта Российской Федерации на очередной финансовый год (W</w:t>
      </w:r>
      <w:r>
        <w:rPr>
          <w:sz w:val="24"/>
          <w:vertAlign w:val="subscript"/>
        </w:rPr>
        <w:t xml:space="preserve">0i</w:t>
      </w:r>
      <w:r>
        <w:rPr>
          <w:sz w:val="24"/>
        </w:rPr>
        <w:t xml:space="preserve">) определяется по формуле:</w:t>
      </w:r>
      <w:r/>
    </w:p>
    <w:p>
      <w:pPr>
        <w:pStyle w:val="1880"/>
        <w:pBdr/>
        <w:spacing/>
        <w:ind w:firstLine="540"/>
        <w:jc w:val="both"/>
        <w:rPr/>
      </w:pPr>
      <w:r>
        <w:rPr>
          <w:sz w:val="24"/>
        </w:rPr>
      </w:r>
      <w:r/>
    </w:p>
    <w:p>
      <w:pPr>
        <w:pStyle w:val="1880"/>
        <w:pBdr/>
        <w:spacing/>
        <w:ind/>
        <w:jc w:val="center"/>
        <w:rPr/>
      </w:pPr>
      <w:r>
        <w:rPr>
          <w:position w:val="-14"/>
        </w:rPr>
        <mc:AlternateContent>
          <mc:Choice Requires="wpg">
            <w:drawing>
              <wp:inline xmlns:wp="http://schemas.openxmlformats.org/drawingml/2006/wordprocessingDrawing" distT="0" distB="0" distL="0" distR="0">
                <wp:extent cx="3291840" cy="3314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90"/>
                        <a:stretch/>
                      </pic:blipFill>
                      <pic:spPr bwMode="auto">
                        <a:xfrm>
                          <a:off x="0" y="0"/>
                          <a:ext cx="3291840" cy="33147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259.20pt;height:26.10pt;mso-wrap-distance-left:0.00pt;mso-wrap-distance-top:0.00pt;mso-wrap-distance-right:0.00pt;mso-wrap-distance-bottom:0.00pt;z-index:1;" stroked="f">
                <v:imagedata r:id="rId490" o:title=""/>
                <o:lock v:ext="edit" rotation="t"/>
              </v:shape>
            </w:pict>
          </mc:Fallback>
        </mc:AlternateConten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0</w:t>
      </w:r>
      <w:r>
        <w:rPr>
          <w:sz w:val="24"/>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r/>
    </w:p>
    <w:p>
      <w:pPr>
        <w:pStyle w:val="1880"/>
        <w:pBdr/>
        <w:spacing w:before="240"/>
        <w:ind w:firstLine="540"/>
        <w:jc w:val="both"/>
        <w:rPr/>
      </w:pPr>
      <w:r>
        <w:rPr>
          <w:sz w:val="24"/>
        </w:rPr>
        <w:t xml:space="preserve">Q</w:t>
      </w:r>
      <w:r>
        <w:rPr>
          <w:sz w:val="24"/>
          <w:vertAlign w:val="subscript"/>
        </w:rPr>
        <w:t xml:space="preserve">0i</w:t>
      </w:r>
      <w:r>
        <w:rPr>
          <w:sz w:val="24"/>
        </w:rPr>
        <w:t xml:space="preserve"> - размер субсидии бюджету i-го субъекта Российской Федерации по проектам, ранее отобранным для субсидирования в очередном финансовом году;</w:t>
      </w:r>
      <w:r/>
    </w:p>
    <w:p>
      <w:pPr>
        <w:pStyle w:val="1880"/>
        <w:pBdr/>
        <w:spacing w:before="240"/>
        <w:ind w:firstLine="540"/>
        <w:jc w:val="both"/>
        <w:rPr/>
      </w:pPr>
      <w:r>
        <w:rPr>
          <w:sz w:val="24"/>
        </w:rPr>
        <w:t xml:space="preserve">C</w:t>
      </w:r>
      <w:r>
        <w:rPr>
          <w:sz w:val="24"/>
          <w:vertAlign w:val="subscript"/>
        </w:rPr>
        <w:t xml:space="preserve">0i</w:t>
      </w:r>
      <w:r>
        <w:rPr>
          <w:sz w:val="24"/>
        </w:rPr>
        <w:t xml:space="preserve"> - размер субсидии бюджету i-го субъекта Российской Федерации по проектам, вновь отобранным для субсидирования в очередном финансовом году;</w:t>
      </w:r>
      <w:r/>
    </w:p>
    <w:p>
      <w:pPr>
        <w:pStyle w:val="1880"/>
        <w:pBdr/>
        <w:spacing w:before="240"/>
        <w:ind w:firstLine="540"/>
        <w:jc w:val="both"/>
        <w:rPr/>
      </w:pPr>
      <w:r>
        <w:rPr>
          <w:sz w:val="24"/>
        </w:rPr>
        <w:t xml:space="preserve">n - количество субъектов Российской Федерации.</w:t>
      </w:r>
      <w:r/>
    </w:p>
    <w:p>
      <w:pPr>
        <w:pStyle w:val="1880"/>
        <w:pBdr/>
        <w:spacing w:before="240"/>
        <w:ind w:firstLine="540"/>
        <w:jc w:val="both"/>
        <w:rPr/>
      </w:pPr>
      <w:r>
        <w:rPr>
          <w:sz w:val="24"/>
        </w:rPr>
        <w:t xml:space="preserve">16. Размер субсидии бюджету i-го субъекта Российской Федерации на соответствующий год планового периода (W</w:t>
      </w:r>
      <w:r>
        <w:rPr>
          <w:sz w:val="24"/>
          <w:vertAlign w:val="subscript"/>
        </w:rPr>
        <w:t xml:space="preserve">1-2i</w:t>
      </w:r>
      <w:r>
        <w:rPr>
          <w:sz w:val="24"/>
        </w:rPr>
        <w:t xml:space="preserve">) определяется по формуле:</w:t>
      </w:r>
      <w:r/>
    </w:p>
    <w:p>
      <w:pPr>
        <w:pStyle w:val="1880"/>
        <w:pBdr/>
        <w:spacing/>
        <w:ind/>
        <w:jc w:val="center"/>
        <w:rPr/>
      </w:pPr>
      <w:r>
        <w:rPr>
          <w:sz w:val="24"/>
        </w:rPr>
      </w:r>
      <w:r/>
    </w:p>
    <w:p>
      <w:pPr>
        <w:pStyle w:val="1880"/>
        <w:pBdr/>
        <w:spacing/>
        <w:ind/>
        <w:jc w:val="center"/>
        <w:rPr/>
      </w:pPr>
      <w:r>
        <w:rPr>
          <w:position w:val="-19"/>
        </w:rPr>
        <mc:AlternateContent>
          <mc:Choice Requires="wpg">
            <w:drawing>
              <wp:inline xmlns:wp="http://schemas.openxmlformats.org/drawingml/2006/wordprocessingDrawing" distT="0" distB="0" distL="0" distR="0">
                <wp:extent cx="4423410" cy="4000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91"/>
                        <a:stretch/>
                      </pic:blipFill>
                      <pic:spPr bwMode="auto">
                        <a:xfrm>
                          <a:off x="0" y="0"/>
                          <a:ext cx="4423410" cy="4000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348.30pt;height:31.50pt;mso-wrap-distance-left:0.00pt;mso-wrap-distance-top:0.00pt;mso-wrap-distance-right:0.00pt;mso-wrap-distance-bottom:0.00pt;z-index:1;" stroked="f">
                <v:imagedata r:id="rId491" o:title=""/>
                <o:lock v:ext="edit" rotation="t"/>
              </v:shape>
            </w:pict>
          </mc:Fallback>
        </mc:AlternateContent>
      </w:r>
      <w:r/>
    </w:p>
    <w:p>
      <w:pPr>
        <w:pStyle w:val="1880"/>
        <w:pBdr/>
        <w:spacing/>
        <w:ind/>
        <w:jc w:val="both"/>
        <w:rPr/>
      </w:pPr>
      <w:r>
        <w:rPr>
          <w:sz w:val="24"/>
        </w:rPr>
        <w:t xml:space="preserve">(в ред. </w:t>
      </w:r>
      <w:hyperlink r:id="rId49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1-2</w:t>
      </w:r>
      <w:r>
        <w:rPr>
          <w:sz w:val="24"/>
        </w:rP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r/>
    </w:p>
    <w:p>
      <w:pPr>
        <w:pStyle w:val="1880"/>
        <w:pBdr/>
        <w:spacing w:before="240"/>
        <w:ind w:firstLine="540"/>
        <w:jc w:val="both"/>
        <w:rPr/>
      </w:pPr>
      <w:r>
        <w:rPr>
          <w:sz w:val="24"/>
        </w:rPr>
        <w:t xml:space="preserve">Q</w:t>
      </w:r>
      <w:r>
        <w:rPr>
          <w:sz w:val="24"/>
          <w:vertAlign w:val="subscript"/>
        </w:rPr>
        <w:t xml:space="preserve">1-2i</w:t>
      </w:r>
      <w:r>
        <w:rPr>
          <w:sz w:val="24"/>
        </w:rP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r/>
    </w:p>
    <w:p>
      <w:pPr>
        <w:pStyle w:val="1880"/>
        <w:pBdr/>
        <w:spacing w:before="240"/>
        <w:ind w:firstLine="540"/>
        <w:jc w:val="both"/>
        <w:rPr/>
      </w:pPr>
      <w:r>
        <w:rPr>
          <w:sz w:val="24"/>
        </w:rPr>
        <w:t xml:space="preserve">C</w:t>
      </w:r>
      <w:r>
        <w:rPr>
          <w:sz w:val="24"/>
          <w:vertAlign w:val="subscript"/>
        </w:rPr>
        <w:t xml:space="preserve">1-2i</w:t>
      </w:r>
      <w:r>
        <w:rPr>
          <w:sz w:val="24"/>
        </w:rP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r/>
    </w:p>
    <w:p>
      <w:pPr>
        <w:pStyle w:val="1880"/>
        <w:pBdr/>
        <w:spacing w:before="240"/>
        <w:ind w:firstLine="540"/>
        <w:jc w:val="both"/>
        <w:rPr/>
      </w:pPr>
      <w:r>
        <w:rPr>
          <w:sz w:val="24"/>
        </w:rPr>
        <w:t xml:space="preserve">O</w:t>
      </w:r>
      <w:r>
        <w:rPr>
          <w:sz w:val="24"/>
          <w:vertAlign w:val="subscript"/>
        </w:rPr>
        <w:t xml:space="preserve">1-2i</w:t>
      </w:r>
      <w:r>
        <w:rPr>
          <w:sz w:val="24"/>
        </w:rPr>
        <w:t xml:space="preserve"> - не распределенный между субъектами Российской Федерации объем субсидии на соответствующий год планового периода.</w:t>
      </w:r>
      <w:r/>
    </w:p>
    <w:p>
      <w:pPr>
        <w:pStyle w:val="1880"/>
        <w:pBdr/>
        <w:spacing/>
        <w:ind/>
        <w:jc w:val="both"/>
        <w:rPr/>
      </w:pPr>
      <w:r>
        <w:rPr>
          <w:sz w:val="24"/>
        </w:rPr>
        <w:t xml:space="preserve">(в ред. </w:t>
      </w:r>
      <w:hyperlink r:id="rId49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При этом </w:t>
      </w:r>
      <w:r>
        <w:rPr>
          <w:position w:val="-14"/>
        </w:rPr>
        <mc:AlternateContent>
          <mc:Choice Requires="wpg">
            <w:drawing>
              <wp:inline xmlns:wp="http://schemas.openxmlformats.org/drawingml/2006/wordprocessingDrawing" distT="0" distB="0" distL="0" distR="0">
                <wp:extent cx="2457450" cy="3314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494"/>
                        <a:stretch/>
                      </pic:blipFill>
                      <pic:spPr bwMode="auto">
                        <a:xfrm>
                          <a:off x="0" y="0"/>
                          <a:ext cx="2457450" cy="33147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93.50pt;height:26.10pt;mso-wrap-distance-left:0.00pt;mso-wrap-distance-top:0.00pt;mso-wrap-distance-right:0.00pt;mso-wrap-distance-bottom:0.00pt;z-index:1;" stroked="f">
                <v:imagedata r:id="rId494" o:title=""/>
                <o:lock v:ext="edit" rotation="t"/>
              </v:shape>
            </w:pict>
          </mc:Fallback>
        </mc:AlternateContent>
      </w:r>
      <w:r>
        <w:rPr>
          <w:sz w:val="24"/>
        </w:rPr>
        <w:t xml:space="preserve">.</w:t>
      </w:r>
      <w:r/>
    </w:p>
    <w:p>
      <w:pPr>
        <w:pStyle w:val="1880"/>
        <w:pBdr/>
        <w:spacing w:before="240"/>
        <w:ind w:firstLine="540"/>
        <w:jc w:val="both"/>
        <w:rPr/>
      </w:pPr>
      <w:r>
        <w:rPr>
          <w:sz w:val="24"/>
        </w:rPr>
        <w:t xml:space="preserve">17. Размер субсидии бюджету i-го субъекта Российской Федерации по проектам, вновь отобранным для субсидирования в очередном финансовом году (C</w:t>
      </w:r>
      <w:r>
        <w:rPr>
          <w:sz w:val="24"/>
          <w:vertAlign w:val="subscript"/>
        </w:rPr>
        <w:t xml:space="preserve">0i</w:t>
      </w:r>
      <w:r>
        <w:rPr>
          <w:sz w:val="24"/>
        </w:rPr>
        <w:t xml:space="preserve">), определяется по формуле:</w:t>
      </w:r>
      <w:r/>
    </w:p>
    <w:p>
      <w:pPr>
        <w:pStyle w:val="1880"/>
        <w:pBdr/>
        <w:spacing/>
        <w:ind w:firstLine="540"/>
        <w:jc w:val="both"/>
        <w:rPr/>
      </w:pPr>
      <w:r>
        <w:rPr>
          <w:sz w:val="24"/>
        </w:rPr>
      </w:r>
      <w:r/>
    </w:p>
    <w:p>
      <w:pPr>
        <w:pStyle w:val="1880"/>
        <w:pBdr/>
        <w:spacing/>
        <w:ind/>
        <w:jc w:val="center"/>
        <w:rPr/>
      </w:pPr>
      <w:r>
        <w:rPr>
          <w:sz w:val="24"/>
        </w:rPr>
        <w:t xml:space="preserve">C</w:t>
      </w:r>
      <w:r>
        <w:rPr>
          <w:sz w:val="24"/>
          <w:vertAlign w:val="subscript"/>
        </w:rPr>
        <w:t xml:space="preserve">0i</w:t>
      </w:r>
      <w:r>
        <w:rPr>
          <w:sz w:val="24"/>
        </w:rPr>
        <w:t xml:space="preserve"> = ((X</w:t>
      </w:r>
      <w:r>
        <w:rPr>
          <w:sz w:val="24"/>
          <w:vertAlign w:val="subscript"/>
        </w:rPr>
        <w:t xml:space="preserve">0i1</w:t>
      </w:r>
      <w:r>
        <w:rPr>
          <w:sz w:val="24"/>
        </w:rPr>
        <w:t xml:space="preserve"> + X</w:t>
      </w:r>
      <w:r>
        <w:rPr>
          <w:sz w:val="24"/>
          <w:vertAlign w:val="subscript"/>
        </w:rPr>
        <w:t xml:space="preserve">0i2</w:t>
      </w:r>
      <w:r>
        <w:rPr>
          <w:sz w:val="24"/>
        </w:rPr>
        <w:t xml:space="preserve"> + ... X</w:t>
      </w:r>
      <w:r>
        <w:rPr>
          <w:sz w:val="24"/>
          <w:vertAlign w:val="subscript"/>
        </w:rPr>
        <w:t xml:space="preserve">0in</w:t>
      </w:r>
      <w:r>
        <w:rPr>
          <w:sz w:val="24"/>
        </w:rPr>
        <w:t xml:space="preserve">) - I</w:t>
      </w:r>
      <w:r>
        <w:rPr>
          <w:sz w:val="24"/>
          <w:vertAlign w:val="subscript"/>
        </w:rPr>
        <w:t xml:space="preserve">0i</w:t>
      </w:r>
      <w:r>
        <w:rPr>
          <w:sz w:val="24"/>
        </w:rPr>
        <w:t xml:space="preserve">) x У</w:t>
      </w:r>
      <w:r>
        <w:rPr>
          <w:sz w:val="24"/>
          <w:vertAlign w:val="subscript"/>
        </w:rPr>
        <w:t xml:space="preserve">0i</w:t>
      </w:r>
      <w:r>
        <w:rPr>
          <w:sz w:val="24"/>
        </w:rPr>
        <w:t xml:space="preserve">,</w:t>
      </w:r>
      <w:r/>
    </w:p>
    <w:p>
      <w:pPr>
        <w:pStyle w:val="1880"/>
        <w:pBdr/>
        <w:spacing/>
        <w:ind w:firstLine="540"/>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X</w:t>
      </w:r>
      <w:r>
        <w:rPr>
          <w:sz w:val="24"/>
          <w:vertAlign w:val="subscript"/>
        </w:rPr>
        <w:t xml:space="preserve">0i1</w:t>
      </w:r>
      <w:r>
        <w:rPr>
          <w:sz w:val="24"/>
        </w:rPr>
        <w:t xml:space="preserve">, X</w:t>
      </w:r>
      <w:r>
        <w:rPr>
          <w:sz w:val="24"/>
          <w:vertAlign w:val="subscript"/>
        </w:rPr>
        <w:t xml:space="preserve">0i2</w:t>
      </w:r>
      <w:r>
        <w:rPr>
          <w:sz w:val="24"/>
        </w:rPr>
        <w:t xml:space="preserve">, X</w:t>
      </w:r>
      <w:r>
        <w:rPr>
          <w:sz w:val="24"/>
          <w:vertAlign w:val="subscript"/>
        </w:rPr>
        <w:t xml:space="preserve">0in</w:t>
      </w:r>
      <w:r>
        <w:rPr>
          <w:sz w:val="24"/>
        </w:rPr>
        <w:t xml:space="preserve"> - стоимость каждо</w:t>
      </w:r>
      <w:r>
        <w:rPr>
          <w:sz w:val="24"/>
        </w:rPr>
        <w:t xml:space="preserve">го из проектов,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anchor="P1309" w:history="1">
        <w:r>
          <w:rPr>
            <w:color w:val="0000ff"/>
            <w:sz w:val="24"/>
          </w:rPr>
          <w:t xml:space="preserve">абзацем десятым пункта 2</w:t>
        </w:r>
      </w:hyperlink>
      <w:r>
        <w:rPr>
          <w:sz w:val="24"/>
        </w:rPr>
        <w:t xml:space="preserve"> настоящих Правил без учета затрат на проектно-изыскательские работы);</w:t>
      </w:r>
      <w:r/>
    </w:p>
    <w:p>
      <w:pPr>
        <w:pStyle w:val="1880"/>
        <w:pBdr/>
        <w:spacing/>
        <w:ind/>
        <w:jc w:val="both"/>
        <w:rPr/>
      </w:pPr>
      <w:r>
        <w:rPr>
          <w:sz w:val="24"/>
        </w:rPr>
        <w:t xml:space="preserve">(в ред. </w:t>
      </w:r>
      <w:hyperlink r:id="rId49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I</w:t>
      </w:r>
      <w:r>
        <w:rPr>
          <w:sz w:val="24"/>
          <w:vertAlign w:val="subscript"/>
        </w:rPr>
        <w:t xml:space="preserve">0i</w:t>
      </w:r>
      <w:r>
        <w:rPr>
          <w:sz w:val="24"/>
        </w:rPr>
        <w:t xml:space="preserve"> - объем финансового обеспечения, предусмотренный на реализацию проектов, отобранных для субсидирования в i-м субъекте Российской Федераци</w:t>
      </w:r>
      <w:r>
        <w:rPr>
          <w:sz w:val="24"/>
        </w:rPr>
        <w:t xml:space="preserve">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r/>
    </w:p>
    <w:p>
      <w:pPr>
        <w:pStyle w:val="1880"/>
        <w:pBdr/>
        <w:spacing/>
        <w:ind/>
        <w:jc w:val="both"/>
        <w:rPr/>
      </w:pPr>
      <w:r>
        <w:rPr>
          <w:sz w:val="24"/>
        </w:rPr>
        <w:t xml:space="preserve">(в ред. </w:t>
      </w:r>
      <w:hyperlink r:id="rId496"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У</w:t>
      </w:r>
      <w:r>
        <w:rPr>
          <w:sz w:val="24"/>
          <w:vertAlign w:val="subscript"/>
        </w:rPr>
        <w:t xml:space="preserve">0i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4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13(1-1)</w:t>
        </w:r>
      </w:hyperlink>
      <w:r>
        <w:rPr>
          <w:sz w:val="24"/>
        </w:rPr>
        <w:t xml:space="preserve"> Правил предоставления субсидий.</w:t>
      </w:r>
      <w:r/>
    </w:p>
    <w:p>
      <w:pPr>
        <w:pStyle w:val="1880"/>
        <w:pBdr/>
        <w:spacing w:before="240"/>
        <w:ind w:firstLine="540"/>
        <w:jc w:val="both"/>
        <w:rPr/>
      </w:pPr>
      <w:r>
        <w:rPr>
          <w:sz w:val="24"/>
        </w:rPr>
        <w:t xml:space="preserve">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sz w:val="24"/>
          <w:vertAlign w:val="subscript"/>
        </w:rPr>
        <w:t xml:space="preserve">1-2i</w:t>
      </w:r>
      <w:r>
        <w:rPr>
          <w:sz w:val="24"/>
        </w:rPr>
        <w:t xml:space="preserve">), определяется по формуле:</w:t>
      </w:r>
      <w:r/>
    </w:p>
    <w:p>
      <w:pPr>
        <w:pStyle w:val="1880"/>
        <w:pBdr/>
        <w:spacing/>
        <w:ind/>
        <w:jc w:val="center"/>
        <w:rPr/>
      </w:pPr>
      <w:r>
        <w:rPr>
          <w:sz w:val="24"/>
        </w:rPr>
      </w:r>
      <w:r/>
    </w:p>
    <w:p>
      <w:pPr>
        <w:pStyle w:val="1880"/>
        <w:pBdr/>
        <w:spacing/>
        <w:ind/>
        <w:jc w:val="center"/>
        <w:rPr/>
      </w:pPr>
      <w:r>
        <w:rPr>
          <w:sz w:val="24"/>
        </w:rPr>
        <w:t xml:space="preserve">C</w:t>
      </w:r>
      <w:r>
        <w:rPr>
          <w:sz w:val="24"/>
          <w:vertAlign w:val="subscript"/>
        </w:rPr>
        <w:t xml:space="preserve">1-2i</w:t>
      </w:r>
      <w:r>
        <w:rPr>
          <w:sz w:val="24"/>
        </w:rPr>
        <w:t xml:space="preserve"> = ((X</w:t>
      </w:r>
      <w:r>
        <w:rPr>
          <w:sz w:val="24"/>
          <w:vertAlign w:val="subscript"/>
        </w:rPr>
        <w:t xml:space="preserve">1-2i1</w:t>
      </w:r>
      <w:r>
        <w:rPr>
          <w:sz w:val="24"/>
        </w:rPr>
        <w:t xml:space="preserve"> + X</w:t>
      </w:r>
      <w:r>
        <w:rPr>
          <w:sz w:val="24"/>
          <w:vertAlign w:val="subscript"/>
        </w:rPr>
        <w:t xml:space="preserve">1-2i2</w:t>
      </w:r>
      <w:r>
        <w:rPr>
          <w:sz w:val="24"/>
        </w:rPr>
        <w:t xml:space="preserve"> + ... X</w:t>
      </w:r>
      <w:r>
        <w:rPr>
          <w:sz w:val="24"/>
          <w:vertAlign w:val="subscript"/>
        </w:rPr>
        <w:t xml:space="preserve">1-2in</w:t>
      </w:r>
      <w:r>
        <w:rPr>
          <w:sz w:val="24"/>
        </w:rPr>
        <w:t xml:space="preserve">) + (X</w:t>
      </w:r>
      <w:r>
        <w:rPr>
          <w:sz w:val="24"/>
          <w:vertAlign w:val="subscript"/>
        </w:rPr>
        <w:t xml:space="preserve">1-2уi1</w:t>
      </w:r>
      <w:r>
        <w:rPr>
          <w:sz w:val="24"/>
        </w:rPr>
        <w:t xml:space="preserve"> +</w:t>
      </w:r>
      <w:r/>
    </w:p>
    <w:p>
      <w:pPr>
        <w:pStyle w:val="1880"/>
        <w:pBdr/>
        <w:spacing/>
        <w:ind/>
        <w:jc w:val="center"/>
        <w:rPr/>
      </w:pPr>
      <w:r>
        <w:rPr>
          <w:sz w:val="24"/>
        </w:rPr>
        <w:t xml:space="preserve">+ X</w:t>
      </w:r>
      <w:r>
        <w:rPr>
          <w:sz w:val="24"/>
          <w:vertAlign w:val="subscript"/>
        </w:rPr>
        <w:t xml:space="preserve">1-2уi2</w:t>
      </w:r>
      <w:r>
        <w:rPr>
          <w:sz w:val="24"/>
        </w:rPr>
        <w:t xml:space="preserve"> + ... X</w:t>
      </w:r>
      <w:r>
        <w:rPr>
          <w:sz w:val="24"/>
          <w:vertAlign w:val="subscript"/>
        </w:rPr>
        <w:t xml:space="preserve">1-2уin</w:t>
      </w:r>
      <w:r>
        <w:rPr>
          <w:sz w:val="24"/>
        </w:rPr>
        <w:t xml:space="preserve">) - I</w:t>
      </w:r>
      <w:r>
        <w:rPr>
          <w:sz w:val="24"/>
          <w:vertAlign w:val="subscript"/>
        </w:rPr>
        <w:t xml:space="preserve">1-2i</w:t>
      </w:r>
      <w:r>
        <w:rPr>
          <w:sz w:val="24"/>
        </w:rPr>
        <w:t xml:space="preserve">) x У</w:t>
      </w:r>
      <w:r>
        <w:rPr>
          <w:sz w:val="24"/>
          <w:vertAlign w:val="subscript"/>
        </w:rPr>
        <w:t xml:space="preserve">1-2i</w:t>
      </w:r>
      <w:r>
        <w:rPr>
          <w:sz w:val="24"/>
        </w:rPr>
        <w:t xml:space="preserve">,</w:t>
      </w:r>
      <w:r/>
    </w:p>
    <w:p>
      <w:pPr>
        <w:pStyle w:val="1880"/>
        <w:pBdr/>
        <w:spacing/>
        <w:ind/>
        <w:jc w:val="center"/>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X</w:t>
      </w:r>
      <w:r>
        <w:rPr>
          <w:sz w:val="24"/>
          <w:vertAlign w:val="subscript"/>
        </w:rPr>
        <w:t xml:space="preserve">1-2i1</w:t>
      </w:r>
      <w:r>
        <w:rPr>
          <w:sz w:val="24"/>
        </w:rPr>
        <w:t xml:space="preserve">, X</w:t>
      </w:r>
      <w:r>
        <w:rPr>
          <w:sz w:val="24"/>
          <w:vertAlign w:val="subscript"/>
        </w:rPr>
        <w:t xml:space="preserve">1-2i2</w:t>
      </w:r>
      <w:r>
        <w:rPr>
          <w:sz w:val="24"/>
        </w:rPr>
        <w:t xml:space="preserve">, X</w:t>
      </w:r>
      <w:r>
        <w:rPr>
          <w:sz w:val="24"/>
          <w:vertAlign w:val="subscript"/>
        </w:rPr>
        <w:t xml:space="preserve">1-2in</w:t>
      </w:r>
      <w:r>
        <w:rPr>
          <w:sz w:val="24"/>
        </w:rPr>
        <w:t xml:space="preserve"> - стоимость каждого из проекто</w:t>
      </w:r>
      <w:r>
        <w:rPr>
          <w:sz w:val="24"/>
        </w:rPr>
        <w:t xml:space="preserve">в,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anchor="P1309" w:history="1">
        <w:r>
          <w:rPr>
            <w:color w:val="0000ff"/>
            <w:sz w:val="24"/>
          </w:rPr>
          <w:t xml:space="preserve">абзацем десятым пункта 2</w:t>
        </w:r>
      </w:hyperlink>
      <w:r>
        <w:rPr>
          <w:sz w:val="24"/>
        </w:rPr>
        <w:t xml:space="preserve"> настоящих Правил без учета затрат на проектно-изыскательские работы);</w:t>
      </w:r>
      <w:r/>
    </w:p>
    <w:p>
      <w:pPr>
        <w:pStyle w:val="1880"/>
        <w:pBdr/>
        <w:spacing/>
        <w:ind/>
        <w:jc w:val="both"/>
        <w:rPr/>
      </w:pPr>
      <w:r>
        <w:rPr>
          <w:sz w:val="24"/>
        </w:rPr>
        <w:t xml:space="preserve">(в ред. </w:t>
      </w:r>
      <w:hyperlink r:id="rId498"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X</w:t>
      </w:r>
      <w:r>
        <w:rPr>
          <w:sz w:val="24"/>
          <w:vertAlign w:val="subscript"/>
        </w:rPr>
        <w:t xml:space="preserve">1-2уi1</w:t>
      </w:r>
      <w:r>
        <w:rPr>
          <w:sz w:val="24"/>
        </w:rPr>
        <w:t xml:space="preserve">, X</w:t>
      </w:r>
      <w:r>
        <w:rPr>
          <w:sz w:val="24"/>
          <w:vertAlign w:val="subscript"/>
        </w:rPr>
        <w:t xml:space="preserve">1-2уi2</w:t>
      </w:r>
      <w:r>
        <w:rPr>
          <w:sz w:val="24"/>
        </w:rPr>
        <w:t xml:space="preserve">, X</w:t>
      </w:r>
      <w:r>
        <w:rPr>
          <w:sz w:val="24"/>
          <w:vertAlign w:val="subscript"/>
        </w:rPr>
        <w:t xml:space="preserve">1-2уin</w:t>
      </w:r>
      <w:r>
        <w:rPr>
          <w:sz w:val="24"/>
        </w:rPr>
        <w:t xml:space="preserve"> - стоимость каждого из проектов, услов</w:t>
      </w:r>
      <w:r>
        <w:rPr>
          <w:sz w:val="24"/>
        </w:rPr>
        <w:t xml:space="preserve">но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anchor="P1309" w:history="1">
        <w:r>
          <w:rPr>
            <w:color w:val="0000ff"/>
            <w:sz w:val="24"/>
          </w:rPr>
          <w:t xml:space="preserve">абзацем десятым пункта 2</w:t>
        </w:r>
      </w:hyperlink>
      <w:r>
        <w:rPr>
          <w:sz w:val="24"/>
        </w:rPr>
        <w:t xml:space="preserve"> настоящих Правил без учета затрат на проектно-изыскательские работы);</w:t>
      </w:r>
      <w:r/>
    </w:p>
    <w:p>
      <w:pPr>
        <w:pStyle w:val="1880"/>
        <w:pBdr/>
        <w:spacing/>
        <w:ind/>
        <w:jc w:val="both"/>
        <w:rPr/>
      </w:pPr>
      <w:r>
        <w:rPr>
          <w:sz w:val="24"/>
        </w:rPr>
        <w:t xml:space="preserve">(в ред. </w:t>
      </w:r>
      <w:hyperlink r:id="rId49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22.12.2023 N 2248)</w:t>
      </w:r>
      <w:r/>
    </w:p>
    <w:p>
      <w:pPr>
        <w:pStyle w:val="1880"/>
        <w:pBdr/>
        <w:spacing w:before="240"/>
        <w:ind w:firstLine="540"/>
        <w:jc w:val="both"/>
        <w:rPr/>
      </w:pPr>
      <w:r>
        <w:rPr>
          <w:sz w:val="24"/>
        </w:rPr>
        <w:t xml:space="preserve">I</w:t>
      </w:r>
      <w:r>
        <w:rPr>
          <w:sz w:val="24"/>
          <w:vertAlign w:val="subscript"/>
        </w:rPr>
        <w:t xml:space="preserve">1-2i</w:t>
      </w:r>
      <w:r>
        <w:rPr>
          <w:sz w:val="24"/>
        </w:rP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Федерации в соответст</w:t>
      </w:r>
      <w:r>
        <w:rPr>
          <w:sz w:val="24"/>
        </w:rPr>
        <w:t xml:space="preserve">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r/>
    </w:p>
    <w:p>
      <w:pPr>
        <w:pStyle w:val="1880"/>
        <w:pBdr/>
        <w:spacing/>
        <w:ind/>
        <w:jc w:val="both"/>
        <w:rPr/>
      </w:pPr>
      <w:r>
        <w:rPr>
          <w:sz w:val="24"/>
        </w:rPr>
        <w:t xml:space="preserve">(в ред. </w:t>
      </w:r>
      <w:hyperlink r:id="rId50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У</w:t>
      </w:r>
      <w:r>
        <w:rPr>
          <w:sz w:val="24"/>
          <w:vertAlign w:val="subscript"/>
        </w:rPr>
        <w:t xml:space="preserve">1-2i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5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13(1-1)</w:t>
        </w:r>
      </w:hyperlink>
      <w:r>
        <w:rPr>
          <w:sz w:val="24"/>
        </w:rPr>
        <w:t xml:space="preserve"> Правил предоставления субсидий.</w:t>
      </w:r>
      <w:r/>
    </w:p>
    <w:p>
      <w:pPr>
        <w:pStyle w:val="1880"/>
        <w:pBdr/>
        <w:spacing w:before="240"/>
        <w:ind w:firstLine="540"/>
        <w:jc w:val="both"/>
        <w:rPr/>
      </w:pPr>
      <w:r>
        <w:rPr>
          <w:sz w:val="24"/>
        </w:rPr>
        <w:t xml:space="preserve">Размер субсидии не может превышать стоимость проектов, отобранных и (или) условно отобранных для субсидирования.</w:t>
      </w:r>
      <w:r/>
    </w:p>
    <w:p>
      <w:pPr>
        <w:pStyle w:val="1880"/>
        <w:pBdr/>
        <w:spacing w:before="240"/>
        <w:ind w:firstLine="540"/>
        <w:jc w:val="both"/>
        <w:rPr/>
      </w:pPr>
      <w:r>
        <w:rPr>
          <w:sz w:val="24"/>
        </w:rPr>
        <w:t xml:space="preserve">18. При распределении субсидий между субъектами Российской Федерации размер </w:t>
      </w:r>
      <w:r>
        <w:rPr>
          <w:sz w:val="24"/>
        </w:rPr>
        <w:t xml:space="preserve">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r/>
    </w:p>
    <w:p>
      <w:pPr>
        <w:pStyle w:val="1880"/>
        <w:pBdr/>
        <w:spacing w:before="240"/>
        <w:ind w:firstLine="540"/>
        <w:jc w:val="both"/>
        <w:rPr/>
      </w:pPr>
      <w:r>
        <w:rPr>
          <w:sz w:val="24"/>
        </w:rPr>
        <w:t xml:space="preserve">Распределение субсидий на соответствующий финансовый год осуществляется в первую очередь</w:t>
      </w:r>
      <w:r>
        <w:rPr>
          <w:sz w:val="24"/>
        </w:rPr>
        <w:t xml:space="preserve">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 Распределение субсидий м</w:t>
      </w:r>
      <w:r>
        <w:rPr>
          <w:sz w:val="24"/>
        </w:rPr>
        <w:t xml:space="preserve">ежду субъектами Российской Федерации на проекты, условно отобранные для субсидирования, не предусматривает включение таких проектов в соглашения и не влечет за собой первоочередного распределения субсидий на их реализацию на соответствующий финансовый год.</w:t>
      </w:r>
      <w:r/>
    </w:p>
    <w:p>
      <w:pPr>
        <w:pStyle w:val="1880"/>
        <w:pBdr/>
        <w:spacing/>
        <w:ind/>
        <w:jc w:val="both"/>
        <w:rPr/>
      </w:pPr>
      <w:r>
        <w:rPr>
          <w:sz w:val="24"/>
        </w:rPr>
        <w:t xml:space="preserve">(в ред. </w:t>
      </w:r>
      <w:hyperlink r:id="rId50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before="240"/>
        <w:ind w:firstLine="540"/>
        <w:jc w:val="both"/>
        <w:rPr/>
      </w:pPr>
      <w:r>
        <w:rPr>
          <w:sz w:val="24"/>
        </w:rPr>
        <w:t xml:space="preserve">19(1). В случае возникновения экономии в результате заключения государственных (муниципальных) контрактов на закупку товаров, работ, услуг для обеспечения гос</w:t>
      </w:r>
      <w:r>
        <w:rPr>
          <w:sz w:val="24"/>
        </w:rPr>
        <w:t xml:space="preserve">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r/>
    </w:p>
    <w:p>
      <w:pPr>
        <w:pStyle w:val="1880"/>
        <w:pBdr/>
        <w:spacing/>
        <w:ind/>
        <w:jc w:val="both"/>
        <w:rPr/>
      </w:pPr>
      <w:r>
        <w:rPr>
          <w:sz w:val="24"/>
        </w:rPr>
        <w:t xml:space="preserve">(п. 19(1) введен </w:t>
      </w:r>
      <w:hyperlink r:id="rId503"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bookmarkStart w:id="1433" w:name="P1433"/>
      <w:r/>
      <w:bookmarkEnd w:id="1433"/>
      <w:r>
        <w:rPr>
          <w:sz w:val="24"/>
        </w:rPr>
        <w:t xml:space="preserve">20. Результатами использования субсидий на цели, предусмотренные </w:t>
      </w:r>
      <w:hyperlink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quot;Современный облик сельских территорий&quot; направления (подпрограммы) &quot;Создание и развитие инфраструктуры на сельских территориях&quot; государственной программы Российской Ф..." w:anchor="P1294" w:history="1">
        <w:r>
          <w:rPr>
            <w:color w:val="0000ff"/>
            <w:sz w:val="24"/>
          </w:rPr>
          <w:t xml:space="preserve">пунктом 1</w:t>
        </w:r>
      </w:hyperlink>
      <w:r>
        <w:rPr>
          <w:sz w:val="24"/>
        </w:rPr>
        <w:t xml:space="preserve"> настоящих Правил, являются:</w:t>
      </w:r>
      <w:r/>
    </w:p>
    <w:p>
      <w:pPr>
        <w:pStyle w:val="1880"/>
        <w:pBdr/>
        <w:spacing w:before="240"/>
        <w:ind w:firstLine="540"/>
        <w:jc w:val="both"/>
        <w:rPr/>
      </w:pPr>
      <w:r>
        <w:rPr>
          <w:sz w:val="24"/>
        </w:rPr>
        <w:t xml:space="preserve">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r/>
    </w:p>
    <w:p>
      <w:pPr>
        <w:pStyle w:val="1880"/>
        <w:pBdr/>
        <w:spacing/>
        <w:ind/>
        <w:jc w:val="both"/>
        <w:rPr/>
      </w:pPr>
      <w:r>
        <w:rPr>
          <w:sz w:val="24"/>
        </w:rPr>
        <w:t xml:space="preserve">(в ред. </w:t>
      </w:r>
      <w:hyperlink r:id="rId504"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r/>
    </w:p>
    <w:p>
      <w:pPr>
        <w:pStyle w:val="1880"/>
        <w:pBdr/>
        <w:spacing/>
        <w:ind/>
        <w:jc w:val="both"/>
        <w:rPr/>
      </w:pPr>
      <w:r>
        <w:rPr>
          <w:sz w:val="24"/>
        </w:rPr>
        <w:t xml:space="preserve">(в ред. </w:t>
      </w:r>
      <w:hyperlink r:id="rId505"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созданы рабочие места (заполнены штатные единицы) в период реализации проектов, отобранных для субсидирования, начиная с отбора 2019 года, единиц.</w:t>
      </w:r>
      <w:r/>
    </w:p>
    <w:p>
      <w:pPr>
        <w:pStyle w:val="1880"/>
        <w:pBdr/>
        <w:spacing/>
        <w:ind/>
        <w:jc w:val="both"/>
        <w:rPr/>
      </w:pPr>
      <w:r>
        <w:rPr>
          <w:sz w:val="24"/>
        </w:rPr>
        <w:t xml:space="preserve">(в ред. </w:t>
      </w:r>
      <w:hyperlink r:id="rId506"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Оценка эффективности использования субсидий осуществляется комиссией в соответствии с </w:t>
      </w:r>
      <w:hyperlink r:id="rId507" w:tooltip="Приказ Минсельхоза России от 28.12.2021 N 881 &quot;Об утверждении Методики оценки эффективности реализации проектов комплексного развития сельских территорий или сельских агломераций&quot; (Зарегистрировано в Минюсте России 18.03.2022 N 67799) {КонсультантПлюс}" w:history="1">
        <w:r>
          <w:rPr>
            <w:color w:val="0000ff"/>
            <w:sz w:val="24"/>
          </w:rPr>
          <w:t xml:space="preserve">методикой</w:t>
        </w:r>
      </w:hyperlink>
      <w:r>
        <w:rPr>
          <w:sz w:val="24"/>
        </w:rP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r/>
    </w:p>
    <w:p>
      <w:pPr>
        <w:pStyle w:val="1880"/>
        <w:pBdr/>
        <w:spacing/>
        <w:ind/>
        <w:jc w:val="both"/>
        <w:rPr/>
      </w:pPr>
      <w:r>
        <w:rPr>
          <w:sz w:val="24"/>
        </w:rPr>
        <w:t xml:space="preserve">(в ред. </w:t>
      </w:r>
      <w:hyperlink r:id="rId50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Эффективность использования субсидий о</w:t>
      </w:r>
      <w:r>
        <w:rPr>
          <w:sz w:val="24"/>
        </w:rPr>
        <w:t xml:space="preserve">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r/>
    </w:p>
    <w:p>
      <w:pPr>
        <w:pStyle w:val="1880"/>
        <w:pBdr/>
        <w:spacing w:before="240"/>
        <w:ind w:firstLine="540"/>
        <w:jc w:val="both"/>
        <w:rPr/>
      </w:pPr>
      <w:r>
        <w:rPr>
          <w:sz w:val="24"/>
        </w:rPr>
        <w:t xml:space="preserve">На основании результатов оценки эффективности использования субсидии субъекту Росси</w:t>
      </w:r>
      <w:r>
        <w:rPr>
          <w:sz w:val="24"/>
        </w:rPr>
        <w:t xml:space="preserve">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w:t>
      </w:r>
      <w:r/>
    </w:p>
    <w:p>
      <w:pPr>
        <w:pStyle w:val="1880"/>
        <w:pBdr/>
        <w:spacing/>
        <w:ind/>
        <w:jc w:val="both"/>
        <w:rPr/>
      </w:pPr>
      <w:r>
        <w:rPr>
          <w:sz w:val="24"/>
        </w:rPr>
        <w:t xml:space="preserve">(абзац введен </w:t>
      </w:r>
      <w:hyperlink r:id="rId509"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В течение 10 рабочих дней после определения перечня проектов, отобранных для субсидирования, субъекты Российской Федерации разрабатывают и направляю</w:t>
      </w:r>
      <w:r>
        <w:rPr>
          <w:sz w:val="24"/>
        </w:rPr>
        <w:t xml:space="preserve">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w:t>
      </w:r>
      <w:r>
        <w:rPr>
          <w:sz w:val="24"/>
        </w:rPr>
        <w:t xml:space="preserve">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r/>
    </w:p>
    <w:p>
      <w:pPr>
        <w:pStyle w:val="1880"/>
        <w:pBdr/>
        <w:spacing/>
        <w:ind/>
        <w:jc w:val="both"/>
        <w:rPr/>
      </w:pPr>
      <w:r>
        <w:rPr>
          <w:sz w:val="24"/>
        </w:rPr>
        <w:t xml:space="preserve">(абзац введен </w:t>
      </w:r>
      <w:hyperlink r:id="rId510"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Постановлением</w:t>
        </w:r>
      </w:hyperlink>
      <w:r>
        <w:rPr>
          <w:sz w:val="24"/>
        </w:rPr>
        <w:t xml:space="preserve"> Правительства РФ от 24.12.2021 N 2450; в ред. </w:t>
      </w:r>
      <w:hyperlink r:id="rId511"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history="1">
        <w:r>
          <w:rPr>
            <w:color w:val="0000ff"/>
            <w:sz w:val="24"/>
          </w:rPr>
          <w:t xml:space="preserve">Постановления</w:t>
        </w:r>
      </w:hyperlink>
      <w:r>
        <w:rPr>
          <w:sz w:val="24"/>
        </w:rPr>
        <w:t xml:space="preserve"> Правительства РФ от 22.06.2022 N 1119)</w:t>
      </w:r>
      <w:r/>
    </w:p>
    <w:p>
      <w:pPr>
        <w:pStyle w:val="1880"/>
        <w:pBdr/>
        <w:spacing w:before="240"/>
        <w:ind w:firstLine="540"/>
        <w:jc w:val="both"/>
        <w:rPr/>
      </w:pPr>
      <w:r>
        <w:rPr>
          <w:sz w:val="24"/>
        </w:rPr>
        <w:t xml:space="preserve">После согласования Министерством сельского хозяйства Российско</w:t>
      </w:r>
      <w:r>
        <w:rPr>
          <w:sz w:val="24"/>
        </w:rPr>
        <w:t xml:space="preserve">й Федерации планы 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r/>
    </w:p>
    <w:p>
      <w:pPr>
        <w:pStyle w:val="1880"/>
        <w:pBdr/>
        <w:spacing/>
        <w:ind/>
        <w:jc w:val="both"/>
        <w:rPr/>
      </w:pPr>
      <w:r>
        <w:rPr>
          <w:sz w:val="24"/>
        </w:rPr>
        <w:t xml:space="preserve">(абзац введен </w:t>
      </w:r>
      <w:hyperlink r:id="rId512" w:tooltip="Постановление Правительства РФ от 24.12.2021 N 2450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history="1">
        <w:r>
          <w:rPr>
            <w:color w:val="0000ff"/>
            <w:sz w:val="24"/>
          </w:rPr>
          <w:t xml:space="preserve">Постановлением</w:t>
        </w:r>
      </w:hyperlink>
      <w:r>
        <w:rPr>
          <w:sz w:val="24"/>
        </w:rPr>
        <w:t xml:space="preserve"> Правительства РФ от 24.12.2021 N 2450)</w:t>
      </w:r>
      <w:r/>
    </w:p>
    <w:p>
      <w:pPr>
        <w:pStyle w:val="1880"/>
        <w:pBdr/>
        <w:spacing w:before="240"/>
        <w:ind w:firstLine="540"/>
        <w:jc w:val="both"/>
        <w:rPr/>
      </w:pPr>
      <w:r/>
      <w:bookmarkStart w:id="1449" w:name="P1449"/>
      <w:r/>
      <w:bookmarkEnd w:id="1449"/>
      <w:r>
        <w:rPr>
          <w:sz w:val="24"/>
        </w:rPr>
        <w:t xml:space="preserve">20(1). В случае если в субъекте Рос</w:t>
      </w:r>
      <w:r>
        <w:rPr>
          <w:sz w:val="24"/>
        </w:rPr>
        <w:t xml:space="preserve">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w:t>
      </w:r>
      <w:hyperlink w:tooltip="20. Результатами использования субсидий на цели, предусмотренные пунктом 1 настоящих Правил, являются:" w:anchor="P1433" w:history="1">
        <w:r>
          <w:rPr>
            <w:color w:val="0000ff"/>
            <w:sz w:val="24"/>
          </w:rPr>
          <w:t xml:space="preserve">пункте 20</w:t>
        </w:r>
      </w:hyperlink>
      <w:r>
        <w:rPr>
          <w:sz w:val="24"/>
        </w:rPr>
        <w:t xml:space="preserve">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w:t>
      </w:r>
      <w:r>
        <w:rPr>
          <w:sz w:val="24"/>
        </w:rPr>
        <w:t xml:space="preserve">ии не допускаются к участию в отборе проектов на очередной финансовый год и плановый период, за исключением случаев, если наличие в субъекте Российской Федерации незавершенных проектов обусловлено наступлением обстоятельств непреодолимой силы, указанных в </w:t>
      </w:r>
      <w:hyperlink r:id="rId5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абзацах втором</w:t>
        </w:r>
      </w:hyperlink>
      <w:r>
        <w:rPr>
          <w:sz w:val="24"/>
        </w:rPr>
        <w:t xml:space="preserve"> - </w:t>
      </w:r>
      <w:hyperlink r:id="rId5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пятом пункта 20</w:t>
        </w:r>
      </w:hyperlink>
      <w:r>
        <w:rPr>
          <w:sz w:val="24"/>
        </w:rPr>
        <w:t xml:space="preserve"> Правил предоставления субсидий.</w:t>
      </w:r>
      <w:r/>
    </w:p>
    <w:p>
      <w:pPr>
        <w:pStyle w:val="1880"/>
        <w:pBdr/>
        <w:spacing/>
        <w:ind/>
        <w:jc w:val="both"/>
        <w:rPr/>
      </w:pPr>
      <w:r>
        <w:rPr>
          <w:sz w:val="24"/>
        </w:rPr>
        <w:t xml:space="preserve">(п. 20(1) введен </w:t>
      </w:r>
      <w:hyperlink r:id="rId515"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 в ред. </w:t>
      </w:r>
      <w:hyperlink r:id="rId516"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21. Порядок и условия возврата средств из бюджета субъекта Р</w:t>
      </w:r>
      <w:r>
        <w:rPr>
          <w:sz w:val="24"/>
        </w:rPr>
        <w:t xml:space="preserve">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5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5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ind/>
        <w:jc w:val="both"/>
        <w:rPr/>
      </w:pPr>
      <w:r>
        <w:rPr>
          <w:sz w:val="24"/>
        </w:rPr>
        <w:t xml:space="preserve">(п. 21 в ред. </w:t>
      </w:r>
      <w:hyperlink r:id="rId519"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22. Орган исполнительной власти размещает в сроки, установленные соглашением, в государственн</w:t>
      </w:r>
      <w:r>
        <w:rPr>
          <w:sz w:val="24"/>
        </w:rPr>
        <w:t xml:space="preserve">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r/>
    </w:p>
    <w:p>
      <w:pPr>
        <w:pStyle w:val="1880"/>
        <w:pBdr/>
        <w:spacing/>
        <w:ind/>
        <w:jc w:val="both"/>
        <w:rPr/>
      </w:pPr>
      <w:r>
        <w:rPr>
          <w:sz w:val="24"/>
        </w:rPr>
        <w:t xml:space="preserve">(п. 22 в ред. </w:t>
      </w:r>
      <w:hyperlink r:id="rId520" w:tooltip="Постановление Правительства РФ от 12.12.2024 N 1767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Постановления</w:t>
        </w:r>
      </w:hyperlink>
      <w:r>
        <w:rPr>
          <w:sz w:val="24"/>
        </w:rPr>
        <w:t xml:space="preserve"> Правительства РФ от 12.12.2024 N 1767)</w:t>
      </w:r>
      <w:r/>
    </w:p>
    <w:p>
      <w:pPr>
        <w:pStyle w:val="1880"/>
        <w:pBdr/>
        <w:spacing w:before="240"/>
        <w:ind w:firstLine="540"/>
        <w:jc w:val="both"/>
        <w:rPr/>
      </w:pPr>
      <w:r>
        <w:rPr>
          <w:sz w:val="24"/>
        </w:rPr>
        <w:t xml:space="preserve">22(1).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p>
    <w:p>
      <w:pPr>
        <w:pStyle w:val="1880"/>
        <w:pBdr/>
        <w:spacing/>
        <w:ind/>
        <w:jc w:val="both"/>
        <w:rPr/>
      </w:pPr>
      <w:r>
        <w:rPr>
          <w:sz w:val="24"/>
        </w:rPr>
        <w:t xml:space="preserve">(п. 22(1) введен </w:t>
      </w:r>
      <w:hyperlink r:id="rId521"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sz w:val="24"/>
        </w:rPr>
        <w:t xml:space="preserve"> Правительства РФ от 22.12.2023 N 2248)</w:t>
      </w:r>
      <w:r/>
    </w:p>
    <w:p>
      <w:pPr>
        <w:pStyle w:val="1880"/>
        <w:pBdr/>
        <w:spacing w:before="240"/>
        <w:ind w:firstLine="540"/>
        <w:jc w:val="both"/>
        <w:rPr/>
      </w:pPr>
      <w:r>
        <w:rPr>
          <w:sz w:val="24"/>
        </w:rPr>
        <w:t xml:space="preserve">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r/>
    </w:p>
    <w:p>
      <w:pPr>
        <w:pStyle w:val="1880"/>
        <w:pBdr/>
        <w:spacing w:before="240"/>
        <w:ind w:firstLine="540"/>
        <w:jc w:val="both"/>
        <w:rPr/>
      </w:pPr>
      <w:r>
        <w:rPr>
          <w:sz w:val="24"/>
        </w:rPr>
        <w:t xml:space="preserve">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12</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rPr>
          <w:sz w:val="24"/>
        </w:rPr>
        <w:t xml:space="preserve">ПЕРЕЧЕНЬ</w:t>
      </w:r>
      <w:r/>
    </w:p>
    <w:p>
      <w:pPr>
        <w:pStyle w:val="1882"/>
        <w:pBdr/>
        <w:spacing/>
        <w:ind/>
        <w:jc w:val="center"/>
        <w:rPr/>
      </w:pPr>
      <w:r>
        <w:rPr>
          <w:sz w:val="24"/>
        </w:rPr>
        <w:t xml:space="preserve">ОБЪЕКТОВ КАПИТАЛЬНОГО СТРОИТЕЛЬСТВА, МЕРОПРИЯТИЙ</w:t>
      </w:r>
      <w:r/>
    </w:p>
    <w:p>
      <w:pPr>
        <w:pStyle w:val="1882"/>
        <w:pBdr/>
        <w:spacing/>
        <w:ind/>
        <w:jc w:val="center"/>
        <w:rPr/>
      </w:pPr>
      <w:r>
        <w:rPr>
          <w:sz w:val="24"/>
        </w:rPr>
        <w:t xml:space="preserve">(УКРУПНЕННЫХ ИНВЕСТИЦИОННЫХ ПРОЕКТОВ), ОБЪЕКТОВ</w:t>
      </w:r>
      <w:r/>
    </w:p>
    <w:p>
      <w:pPr>
        <w:pStyle w:val="1882"/>
        <w:pBdr/>
        <w:spacing/>
        <w:ind/>
        <w:jc w:val="center"/>
        <w:rPr/>
      </w:pPr>
      <w:r>
        <w:rPr>
          <w:sz w:val="24"/>
        </w:rPr>
        <w:t xml:space="preserve">НЕДВИЖИМОСТИ, ВКЛЮЧЕННЫХ (ПОДЛЕЖАЩИХ ВКЛЮЧЕНИЮ)</w:t>
      </w:r>
      <w:r/>
    </w:p>
    <w:p>
      <w:pPr>
        <w:pStyle w:val="1882"/>
        <w:pBdr/>
        <w:spacing/>
        <w:ind/>
        <w:jc w:val="center"/>
        <w:rPr/>
      </w:pPr>
      <w:r>
        <w:rPr>
          <w:sz w:val="24"/>
        </w:rPr>
        <w:t xml:space="preserve">В ФЕДЕРАЛЬНУЮ АДРЕСНУЮ ИНВЕСТИЦИОННУЮ ПРОГРАММУ</w:t>
      </w:r>
      <w:r/>
    </w:p>
    <w:p>
      <w:pPr>
        <w:pStyle w:val="1882"/>
        <w:pBdr/>
        <w:spacing/>
        <w:ind/>
        <w:jc w:val="center"/>
        <w:rPr/>
      </w:pPr>
      <w:r>
        <w:rPr>
          <w:sz w:val="24"/>
        </w:rPr>
        <w:t xml:space="preserve">И РЕАЛИЗУЕМЫХ В РАМКАХ ГОСУДАРСТВЕННОЙ ПРОГРАММЫ</w:t>
      </w:r>
      <w:r/>
    </w:p>
    <w:p>
      <w:pPr>
        <w:pStyle w:val="1882"/>
        <w:pBdr/>
        <w:spacing/>
        <w:ind/>
        <w:jc w:val="center"/>
        <w:rPr/>
      </w:pPr>
      <w:r>
        <w:rPr>
          <w:sz w:val="24"/>
        </w:rPr>
        <w:t xml:space="preserve">РОССИЙСКОЙ ФЕДЕРАЦИИ "КОМПЛЕКСНОЕ РАЗВИТИЕ</w:t>
      </w:r>
      <w:r/>
    </w:p>
    <w:p>
      <w:pPr>
        <w:pStyle w:val="1882"/>
        <w:pBdr/>
        <w:spacing/>
        <w:ind/>
        <w:jc w:val="center"/>
        <w:rPr/>
      </w:pPr>
      <w:r>
        <w:rPr>
          <w:sz w:val="24"/>
        </w:rPr>
        <w:t xml:space="preserve">СЕЛЬСКИХ ТЕРРИТОРИЙ"</w:t>
      </w:r>
      <w:r/>
    </w:p>
    <w:p>
      <w:pPr>
        <w:pStyle w:val="1880"/>
        <w:pBdr/>
        <w:spacing/>
        <w:ind/>
        <w:jc w:val="both"/>
        <w:rPr/>
      </w:pPr>
      <w:r>
        <w:rPr>
          <w:sz w:val="24"/>
        </w:rPr>
      </w:r>
      <w:r/>
    </w:p>
    <w:p>
      <w:pPr>
        <w:pStyle w:val="1880"/>
        <w:pBdr/>
        <w:spacing/>
        <w:ind w:firstLine="540"/>
        <w:jc w:val="both"/>
        <w:rPr/>
      </w:pPr>
      <w:r>
        <w:rPr>
          <w:sz w:val="24"/>
        </w:rPr>
        <w:t xml:space="preserve">Утратил силу. - </w:t>
      </w:r>
      <w:hyperlink r:id="rId522" w:tooltip="Постановление Правительства РФ от 22.12.2023 N 2248 (ред. от 25.12.202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w:t>
        </w:r>
      </w:hyperlink>
      <w:r>
        <w:rPr>
          <w:sz w:val="24"/>
        </w:rPr>
        <w:t xml:space="preserve"> Правительства РФ от 22.12.2023 N 2248.</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13</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both"/>
        <w:rPr/>
      </w:pPr>
      <w:r>
        <w:rPr>
          <w:sz w:val="24"/>
        </w:rPr>
      </w:r>
      <w:r/>
    </w:p>
    <w:p>
      <w:pPr>
        <w:pStyle w:val="1882"/>
        <w:pBdr/>
        <w:spacing/>
        <w:ind/>
        <w:jc w:val="center"/>
        <w:rPr/>
      </w:pPr>
      <w:r/>
      <w:bookmarkStart w:id="1485" w:name="P1485"/>
      <w:r/>
      <w:bookmarkEnd w:id="1485"/>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ДОНЕЦКОЙ НАРОДНОЙ РЕСПУБЛИКИ, ЛУГАНСКОЙ</w:t>
      </w:r>
      <w:r/>
    </w:p>
    <w:p>
      <w:pPr>
        <w:pStyle w:val="1882"/>
        <w:pBdr/>
        <w:spacing/>
        <w:ind/>
        <w:jc w:val="center"/>
        <w:rPr/>
      </w:pPr>
      <w:r>
        <w:rPr>
          <w:sz w:val="24"/>
        </w:rPr>
        <w:t xml:space="preserve">НАРОДНОЙ РЕСПУБЛИКИ, ЗАПОРОЖСКОЙ ОБЛАСТИ И ХЕРСОНСКОЙ</w:t>
      </w:r>
      <w:r/>
    </w:p>
    <w:p>
      <w:pPr>
        <w:pStyle w:val="1882"/>
        <w:pBdr/>
        <w:spacing/>
        <w:ind/>
        <w:jc w:val="center"/>
        <w:rPr/>
      </w:pPr>
      <w:r>
        <w:rPr>
          <w:sz w:val="24"/>
        </w:rPr>
        <w:t xml:space="preserve">ОБЛАСТИ НА МЕРОПРИЯТИЯ ПО ИНФРАСТРУКТУРНОМУ</w:t>
      </w:r>
      <w:r/>
    </w:p>
    <w:p>
      <w:pPr>
        <w:pStyle w:val="1882"/>
        <w:pBdr/>
        <w:spacing/>
        <w:ind/>
        <w:jc w:val="center"/>
        <w:rPr/>
      </w:pPr>
      <w:r>
        <w:rPr>
          <w:sz w:val="24"/>
        </w:rPr>
        <w:t xml:space="preserve">ОБУСТРОЙСТВУ СЕЛЬСКИХ ТЕРРИТОРИЙ</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(введены </w:t>
            </w:r>
            <w:hyperlink r:id="rId523"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color w:val="392c69"/>
                <w:sz w:val="24"/>
              </w:rPr>
              <w:t xml:space="preserve"> Правительства РФ от 27.06.2024 N 874)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bookmarkStart w:id="1494" w:name="P1494"/>
      <w:r/>
      <w:bookmarkEnd w:id="1494"/>
      <w:r>
        <w:rPr>
          <w:sz w:val="24"/>
        </w:rPr>
        <w:t xml:space="preserve">1. Настоящ</w:t>
      </w:r>
      <w:r>
        <w:rPr>
          <w:sz w:val="24"/>
        </w:rPr>
        <w:t xml:space="preserve">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w:t>
      </w:r>
      <w:r>
        <w:rPr>
          <w:sz w:val="24"/>
        </w:rPr>
        <w:t xml:space="preserve">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Федерации, субси</w:t>
      </w:r>
      <w:r>
        <w:rPr>
          <w:sz w:val="24"/>
        </w:rPr>
        <w:t xml:space="preserve">дии),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реализации мероприятий по инфрастр</w:t>
      </w:r>
      <w:r>
        <w:rPr>
          <w:sz w:val="24"/>
        </w:rPr>
        <w:t xml:space="preserve">уктурному обустройству сельских территорий в рамках федерального проекта "Развитие отдельных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w:t>
      </w:r>
      <w:r>
        <w:rPr>
          <w:sz w:val="24"/>
        </w:rPr>
        <w:t xml:space="preserve">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на территориях субъектов Российской Федерации.</w:t>
      </w:r>
      <w:r/>
    </w:p>
    <w:p>
      <w:pPr>
        <w:pStyle w:val="1880"/>
        <w:pBdr/>
        <w:spacing w:before="240"/>
        <w:ind w:firstLine="540"/>
        <w:jc w:val="both"/>
        <w:rPr/>
      </w:pPr>
      <w:r>
        <w:rPr>
          <w:sz w:val="24"/>
        </w:rPr>
        <w:t xml:space="preserve">2. Для целей настоящих Правил используется </w:t>
      </w:r>
      <w:r>
        <w:rPr>
          <w:sz w:val="24"/>
        </w:rPr>
        <w:t xml:space="preserve">понятие "сельские территории" -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w:t>
      </w:r>
      <w:r>
        <w:rPr>
          <w:sz w:val="24"/>
        </w:rPr>
        <w:t xml:space="preserve">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исполнительный орган), по согласованию с Министерством сельского хозяйства Российской Федерации.</w:t>
      </w:r>
      <w:r/>
    </w:p>
    <w:p>
      <w:pPr>
        <w:pStyle w:val="1880"/>
        <w:pBdr/>
        <w:spacing w:before="240"/>
        <w:ind w:firstLine="540"/>
        <w:jc w:val="both"/>
        <w:rPr/>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tooltip="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 w:anchor="P1494" w:history="1">
        <w:r>
          <w:rPr>
            <w:color w:val="0000ff"/>
            <w:sz w:val="24"/>
          </w:rPr>
          <w:t xml:space="preserve">пункте 1</w:t>
        </w:r>
      </w:hyperlink>
      <w:r>
        <w:rPr>
          <w:sz w:val="24"/>
        </w:rPr>
        <w:t xml:space="preserve"> настоящих Правил.</w:t>
      </w:r>
      <w:r/>
    </w:p>
    <w:p>
      <w:pPr>
        <w:pStyle w:val="1880"/>
        <w:pBdr/>
        <w:spacing w:before="240"/>
        <w:ind w:firstLine="540"/>
        <w:jc w:val="both"/>
        <w:rPr/>
      </w:pPr>
      <w:r>
        <w:rPr>
          <w:sz w:val="24"/>
        </w:rPr>
        <w:t xml:space="preserve">4. Субсидии предоставляются при соблюдении следующих условий:</w:t>
      </w:r>
      <w:r/>
    </w:p>
    <w:p>
      <w:pPr>
        <w:pStyle w:val="1880"/>
        <w:pBdr/>
        <w:spacing w:before="240"/>
        <w:ind w:firstLine="540"/>
        <w:jc w:val="both"/>
        <w:rPr/>
      </w:pPr>
      <w:r>
        <w:rPr>
          <w:sz w:val="24"/>
        </w:rPr>
        <w:t xml:space="preserve">а) наличие правовых актов субъекта Российской Федерации, утверждающих перечень мероприятий по инфраструктурному обу</w:t>
      </w:r>
      <w:r>
        <w:rPr>
          <w:sz w:val="24"/>
        </w:rPr>
        <w:t xml:space="preserve">стройству сельских территорий,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r/>
    </w:p>
    <w:p>
      <w:pPr>
        <w:pStyle w:val="1880"/>
        <w:pBdr/>
        <w:spacing w:before="240"/>
        <w:ind w:firstLine="540"/>
        <w:jc w:val="both"/>
        <w:rPr/>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r/>
    </w:p>
    <w:p>
      <w:pPr>
        <w:pStyle w:val="1880"/>
        <w:pBdr/>
        <w:spacing w:before="240"/>
        <w:ind w:firstLine="540"/>
        <w:jc w:val="both"/>
        <w:rPr/>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5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w:t>
      </w:r>
      <w:r>
        <w:rPr>
          <w:sz w:val="24"/>
        </w:rPr>
        <w:t xml:space="preserve">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r/>
    </w:p>
    <w:p>
      <w:pPr>
        <w:pStyle w:val="1880"/>
        <w:pBdr/>
        <w:spacing w:before="240"/>
        <w:ind w:firstLine="540"/>
        <w:jc w:val="both"/>
        <w:rPr/>
      </w:pPr>
      <w:r/>
      <w:bookmarkStart w:id="1501" w:name="P1501"/>
      <w:r/>
      <w:bookmarkEnd w:id="1501"/>
      <w:r>
        <w:rPr>
          <w:sz w:val="24"/>
        </w:rPr>
        <w:t xml:space="preserve">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w:t>
      </w:r>
      <w:r>
        <w:rPr>
          <w:sz w:val="24"/>
        </w:rPr>
        <w:t xml:space="preserve">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w:t>
      </w:r>
      <w:hyperlink w:tooltip="ЗАЯВКА" w:anchor="P1582" w:history="1">
        <w:r>
          <w:rPr>
            <w:color w:val="0000ff"/>
            <w:sz w:val="24"/>
          </w:rPr>
          <w:t xml:space="preserve">приложению</w:t>
        </w:r>
      </w:hyperlink>
      <w:r>
        <w:rPr>
          <w:sz w:val="24"/>
        </w:rPr>
        <w:t xml:space="preserve"> с учетом приоритетности их реализации (с приложением пояснительной записки по каждому мероприятию).</w:t>
      </w:r>
      <w:r/>
    </w:p>
    <w:p>
      <w:pPr>
        <w:pStyle w:val="1880"/>
        <w:pBdr/>
        <w:spacing w:before="240"/>
        <w:ind w:firstLine="540"/>
        <w:jc w:val="both"/>
        <w:rPr/>
      </w:pPr>
      <w:r>
        <w:rPr>
          <w:sz w:val="24"/>
        </w:rPr>
        <w:t xml:space="preserve">6. Критериями отбора субъектов Российской Федерации для предоставления субсидии являются:</w:t>
      </w:r>
      <w:r/>
    </w:p>
    <w:p>
      <w:pPr>
        <w:pStyle w:val="1880"/>
        <w:pBdr/>
        <w:spacing w:before="240"/>
        <w:ind w:firstLine="540"/>
        <w:jc w:val="both"/>
        <w:rPr/>
      </w:pPr>
      <w:r>
        <w:rPr>
          <w:sz w:val="24"/>
        </w:rPr>
        <w:t xml:space="preserve">а) наличие заявки, указанной в </w:t>
      </w:r>
      <w:hyperlink w:tooltip="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приложению с учетом приоритетности их реализации (с приложением пояснительной записки по каждому мероп..." w:anchor="P1501" w:history="1">
        <w:r>
          <w:rPr>
            <w:color w:val="0000ff"/>
            <w:sz w:val="24"/>
          </w:rPr>
          <w:t xml:space="preserve">пункте 5</w:t>
        </w:r>
      </w:hyperlink>
      <w:r>
        <w:rPr>
          <w:sz w:val="24"/>
        </w:rPr>
        <w:t xml:space="preserve"> настоящих Правил;</w:t>
      </w:r>
      <w:r/>
    </w:p>
    <w:p>
      <w:pPr>
        <w:pStyle w:val="1880"/>
        <w:pBdr/>
        <w:spacing w:before="240"/>
        <w:ind w:firstLine="540"/>
        <w:jc w:val="both"/>
        <w:rPr/>
      </w:pPr>
      <w:r>
        <w:rPr>
          <w:sz w:val="24"/>
        </w:rPr>
        <w:t xml:space="preserve">б) наличие нормативного правового акта субъект</w:t>
      </w:r>
      <w:r>
        <w:rPr>
          <w:sz w:val="24"/>
        </w:rPr>
        <w:t xml:space="preserve">а Российской Федерации, утверждающего порядок и условия предоставления из бюджета субъекта Российской Федерации средств, источником софинансирования которых является субсидия, на реализацию мероприятий по инфраструктурному обустройству сельских территорий.</w:t>
      </w:r>
      <w:r/>
    </w:p>
    <w:p>
      <w:pPr>
        <w:pStyle w:val="1880"/>
        <w:pBdr/>
        <w:spacing w:before="240"/>
        <w:ind w:firstLine="540"/>
        <w:jc w:val="both"/>
        <w:rPr/>
      </w:pPr>
      <w:r>
        <w:rPr>
          <w:sz w:val="24"/>
        </w:rPr>
        <w:t xml:space="preserve">7. Субсидии предоставляются на реализацию следующих мероприятий по инфраструктурному обустройству сельских территорий:</w:t>
      </w:r>
      <w:r/>
    </w:p>
    <w:p>
      <w:pPr>
        <w:pStyle w:val="1880"/>
        <w:pBdr/>
        <w:spacing w:before="240"/>
        <w:ind w:firstLine="540"/>
        <w:jc w:val="both"/>
        <w:rPr/>
      </w:pPr>
      <w:r/>
      <w:bookmarkStart w:id="1506" w:name="P1506"/>
      <w:r/>
      <w:bookmarkEnd w:id="1506"/>
      <w:r>
        <w:rPr>
          <w:sz w:val="24"/>
        </w:rPr>
        <w:t xml:space="preserve">а) строительство и реконструкц</w:t>
      </w:r>
      <w:r>
        <w:rPr>
          <w:sz w:val="24"/>
        </w:rPr>
        <w:t xml:space="preserve">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w:t>
      </w:r>
      <w:r/>
    </w:p>
    <w:p>
      <w:pPr>
        <w:pStyle w:val="1880"/>
        <w:pBdr/>
        <w:spacing w:before="240"/>
        <w:ind w:firstLine="540"/>
        <w:jc w:val="both"/>
        <w:rPr/>
      </w:pPr>
      <w:r>
        <w:rPr>
          <w:sz w:val="24"/>
        </w:rPr>
        <w:t xml:space="preserve">государственных или муниципальных дошкольных образовательных организаций;</w:t>
      </w:r>
      <w:r/>
    </w:p>
    <w:p>
      <w:pPr>
        <w:pStyle w:val="1880"/>
        <w:pBdr/>
        <w:spacing w:before="240"/>
        <w:ind w:firstLine="540"/>
        <w:jc w:val="both"/>
        <w:rPr/>
      </w:pPr>
      <w:r>
        <w:rPr>
          <w:sz w:val="24"/>
        </w:rPr>
        <w:t xml:space="preserve">государственных или муниципальных общеобразовательных организаций;</w:t>
      </w:r>
      <w:r/>
    </w:p>
    <w:p>
      <w:pPr>
        <w:pStyle w:val="1880"/>
        <w:pBdr/>
        <w:spacing w:before="240"/>
        <w:ind w:firstLine="540"/>
        <w:jc w:val="both"/>
        <w:rPr/>
      </w:pPr>
      <w:r>
        <w:rPr>
          <w:sz w:val="24"/>
        </w:rPr>
        <w:t xml:space="preserve">государственных или муниципальных организаций дополнительного образования;</w:t>
      </w:r>
      <w:r/>
    </w:p>
    <w:p>
      <w:pPr>
        <w:pStyle w:val="1880"/>
        <w:pBdr/>
        <w:spacing w:before="240"/>
        <w:ind w:firstLine="540"/>
        <w:jc w:val="both"/>
        <w:rPr/>
      </w:pPr>
      <w:r>
        <w:rPr>
          <w:sz w:val="24"/>
        </w:rPr>
        <w:t xml:space="preserve">медицинских организаций государственной и муни</w:t>
      </w:r>
      <w:r>
        <w:rPr>
          <w:sz w:val="24"/>
        </w:rPr>
        <w:t xml:space="preserve">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w:t>
      </w:r>
      <w:r>
        <w:rPr>
          <w:sz w:val="24"/>
        </w:rPr>
        <w:t xml:space="preserve">ы), фельдшерско-акушерские пункты и фельдшерские здравпункты), а также здания (отдельные здания, комплексы зданий) центральных районных больниц, в том числе объектов, предназначенных для оказания медицинской помощи с применением телемедицинских технологий;</w:t>
      </w:r>
      <w:r/>
    </w:p>
    <w:p>
      <w:pPr>
        <w:pStyle w:val="1880"/>
        <w:pBdr/>
        <w:spacing w:before="240"/>
        <w:ind w:firstLine="540"/>
        <w:jc w:val="both"/>
        <w:rPr/>
      </w:pPr>
      <w:r>
        <w:rPr>
          <w:sz w:val="24"/>
        </w:rPr>
        <w:t xml:space="preserve">государственных или муниципальных организаций культурно-досугового типа;</w:t>
      </w:r>
      <w:r/>
    </w:p>
    <w:p>
      <w:pPr>
        <w:pStyle w:val="1880"/>
        <w:pBdr/>
        <w:spacing w:before="240"/>
        <w:ind w:firstLine="540"/>
        <w:jc w:val="both"/>
        <w:rPr/>
      </w:pPr>
      <w:r>
        <w:rPr>
          <w:sz w:val="24"/>
        </w:rPr>
        <w:t xml:space="preserve">государственных или муниципальных физкультурно-спортивных организаций;</w:t>
      </w:r>
      <w:r/>
    </w:p>
    <w:p>
      <w:pPr>
        <w:pStyle w:val="1880"/>
        <w:pBdr/>
        <w:spacing w:before="240"/>
        <w:ind w:firstLine="540"/>
        <w:jc w:val="both"/>
        <w:rPr/>
      </w:pPr>
      <w:r>
        <w:rPr>
          <w:sz w:val="24"/>
        </w:rPr>
        <w:t xml:space="preserve">государственных организаций социального обслуживания;</w:t>
      </w:r>
      <w:r/>
    </w:p>
    <w:p>
      <w:pPr>
        <w:pStyle w:val="1880"/>
        <w:pBdr/>
        <w:spacing w:before="240"/>
        <w:ind w:firstLine="540"/>
        <w:jc w:val="both"/>
        <w:rPr/>
      </w:pPr>
      <w:r/>
      <w:bookmarkStart w:id="1514" w:name="P1514"/>
      <w:r/>
      <w:bookmarkEnd w:id="1514"/>
      <w:r>
        <w:rPr>
          <w:sz w:val="24"/>
        </w:rPr>
        <w:t xml:space="preserve">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r/>
    </w:p>
    <w:p>
      <w:pPr>
        <w:pStyle w:val="1880"/>
        <w:pBdr/>
        <w:spacing w:before="240"/>
        <w:ind w:firstLine="540"/>
        <w:jc w:val="both"/>
        <w:rPr/>
      </w:pPr>
      <w:r>
        <w:rPr>
          <w:sz w:val="24"/>
        </w:rPr>
        <w:t xml:space="preserve">б) приобретение транспортных средств (не бывших в употреблении или эксплуатации) для обеспечения функционирования существующих или создаваемых объектов, указанных в </w:t>
      </w:r>
      <w:hyperlink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anchor="P1506" w:history="1">
        <w:r>
          <w:rPr>
            <w:color w:val="0000ff"/>
            <w:sz w:val="24"/>
          </w:rPr>
          <w:t xml:space="preserve">подпункте "а"</w:t>
        </w:r>
      </w:hyperlink>
      <w:r>
        <w:rPr>
          <w:sz w:val="24"/>
        </w:rPr>
        <w:t xml:space="preserve"> настоящего пункта:</w:t>
      </w:r>
      <w:r/>
    </w:p>
    <w:p>
      <w:pPr>
        <w:pStyle w:val="1880"/>
        <w:pBdr/>
        <w:spacing w:before="240"/>
        <w:ind w:firstLine="540"/>
        <w:jc w:val="both"/>
        <w:rPr/>
      </w:pPr>
      <w:r>
        <w:rPr>
          <w:sz w:val="24"/>
        </w:rPr>
        <w:t xml:space="preserve">пассажирских автобусов (микроавтобусов), в том числе автобусов (микроавтобусов), использующих природный газ в качестве моторного топлива;</w:t>
      </w:r>
      <w:r/>
    </w:p>
    <w:p>
      <w:pPr>
        <w:pStyle w:val="1880"/>
        <w:pBdr/>
        <w:spacing w:before="240"/>
        <w:ind w:firstLine="540"/>
        <w:jc w:val="both"/>
        <w:rPr/>
      </w:pPr>
      <w:r>
        <w:rPr>
          <w:sz w:val="24"/>
        </w:rPr>
        <w:t xml:space="preserve">санитарных автомобилей (автомобилей скорой помощи класса "А", оснащенных необходимым оборудованием);</w:t>
      </w:r>
      <w:r/>
    </w:p>
    <w:p>
      <w:pPr>
        <w:pStyle w:val="1880"/>
        <w:pBdr/>
        <w:spacing w:before="240"/>
        <w:ind w:firstLine="540"/>
        <w:jc w:val="both"/>
        <w:rPr/>
      </w:pPr>
      <w:r>
        <w:rPr>
          <w:sz w:val="24"/>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r/>
    </w:p>
    <w:p>
      <w:pPr>
        <w:pStyle w:val="1880"/>
        <w:pBdr/>
        <w:spacing w:before="240"/>
        <w:ind w:firstLine="540"/>
        <w:jc w:val="both"/>
        <w:rPr/>
      </w:pPr>
      <w:r>
        <w:rPr>
          <w:sz w:val="24"/>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r/>
    </w:p>
    <w:p>
      <w:pPr>
        <w:pStyle w:val="1880"/>
        <w:pBdr/>
        <w:spacing w:before="240"/>
        <w:ind w:firstLine="540"/>
        <w:jc w:val="both"/>
        <w:rPr/>
      </w:pPr>
      <w:r>
        <w:rPr>
          <w:sz w:val="24"/>
        </w:rPr>
        <w:t xml:space="preserve">мобильных утилизационных установок для обеспечения деятельности государственных учреждений, указанных в </w:t>
      </w:r>
      <w:hyperlink w:tooltip="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 w:anchor="P1514" w:history="1">
        <w:r>
          <w:rPr>
            <w:color w:val="0000ff"/>
            <w:sz w:val="24"/>
          </w:rPr>
          <w:t xml:space="preserve">абзаце девятом подпункта "а"</w:t>
        </w:r>
      </w:hyperlink>
      <w:r>
        <w:rPr>
          <w:sz w:val="24"/>
        </w:rPr>
        <w:t xml:space="preserve"> настоящего пункта;</w:t>
      </w:r>
      <w:r/>
    </w:p>
    <w:p>
      <w:pPr>
        <w:pStyle w:val="1880"/>
        <w:pBdr/>
        <w:spacing w:before="240"/>
        <w:ind w:firstLine="540"/>
        <w:jc w:val="both"/>
        <w:rPr/>
      </w:pPr>
      <w:r>
        <w:rPr>
          <w:sz w:val="24"/>
        </w:rPr>
        <w:t xml:space="preserve">в) приобретение и установка модульных конструкций (за исключением объектов массового пребывания граждан, указанных в </w:t>
      </w:r>
      <w:hyperlink r:id="rId525"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части 2.2 статьи 49</w:t>
        </w:r>
      </w:hyperlink>
      <w:r>
        <w:rPr>
          <w:sz w:val="24"/>
        </w:rPr>
        <w:t xml:space="preserve"> Градостроительного кодекса Российской Федерации), приобретение и установка оборудования (не бывшего в употреблении или эксплуатации) для обеспечения функционирования существующих или создаваемых объектов, указанных в </w:t>
      </w:r>
      <w:hyperlink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anchor="P1506" w:history="1">
        <w:r>
          <w:rPr>
            <w:color w:val="0000ff"/>
            <w:sz w:val="24"/>
          </w:rPr>
          <w:t xml:space="preserve">подпункте "а"</w:t>
        </w:r>
      </w:hyperlink>
      <w:r>
        <w:rPr>
          <w:sz w:val="24"/>
        </w:rPr>
        <w:t xml:space="preserve"> настоящего пункта;</w:t>
      </w:r>
      <w:r/>
    </w:p>
    <w:p>
      <w:pPr>
        <w:pStyle w:val="1880"/>
        <w:pBdr/>
        <w:spacing w:before="240"/>
        <w:ind w:firstLine="540"/>
        <w:jc w:val="both"/>
        <w:rPr/>
      </w:pPr>
      <w:r>
        <w:rPr>
          <w:sz w:val="24"/>
        </w:rPr>
        <w:t xml:space="preserve">г) строительство, реконструкция и капитальн</w:t>
      </w:r>
      <w:r>
        <w:rPr>
          <w:sz w:val="24"/>
        </w:rPr>
        <w:t xml:space="preserve">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r/>
    </w:p>
    <w:p>
      <w:pPr>
        <w:pStyle w:val="1880"/>
        <w:pBdr/>
        <w:spacing w:before="240"/>
        <w:ind w:firstLine="540"/>
        <w:jc w:val="both"/>
        <w:rPr/>
      </w:pPr>
      <w:r>
        <w:rPr>
          <w:sz w:val="24"/>
        </w:rPr>
        <w:t xml:space="preserve">д) строительство, п</w:t>
      </w:r>
      <w:r>
        <w:rPr>
          <w:sz w:val="24"/>
        </w:rPr>
        <w:t xml:space="preserve">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r/>
    </w:p>
    <w:p>
      <w:pPr>
        <w:pStyle w:val="1880"/>
        <w:pBdr/>
        <w:spacing w:before="240"/>
        <w:ind w:firstLine="540"/>
        <w:jc w:val="both"/>
        <w:rPr/>
      </w:pPr>
      <w:r>
        <w:rPr>
          <w:sz w:val="24"/>
        </w:rPr>
        <w:t xml:space="preserve">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r/>
    </w:p>
    <w:p>
      <w:pPr>
        <w:pStyle w:val="1880"/>
        <w:pBdr/>
        <w:spacing w:before="240"/>
        <w:ind w:firstLine="540"/>
        <w:jc w:val="both"/>
        <w:rPr/>
      </w:pPr>
      <w:r>
        <w:rPr>
          <w:sz w:val="24"/>
        </w:rPr>
        <w:t xml:space="preserve">ж) строительство, приобретение и монтаж газо-поршневых установок, газгольдеров для функционирования объектов жилого и нежилого фонда (объектов социального назначения);</w:t>
      </w:r>
      <w:r/>
    </w:p>
    <w:p>
      <w:pPr>
        <w:pStyle w:val="1880"/>
        <w:pBdr/>
        <w:spacing w:before="240"/>
        <w:ind w:firstLine="540"/>
        <w:jc w:val="both"/>
        <w:rPr/>
      </w:pPr>
      <w:r>
        <w:rPr>
          <w:sz w:val="24"/>
        </w:rPr>
        <w:t xml:space="preserve">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r/>
    </w:p>
    <w:p>
      <w:pPr>
        <w:pStyle w:val="1880"/>
        <w:pBdr/>
        <w:spacing w:before="240"/>
        <w:ind w:firstLine="540"/>
        <w:jc w:val="both"/>
        <w:rPr/>
      </w:pPr>
      <w:r>
        <w:rPr>
          <w:sz w:val="24"/>
        </w:rPr>
        <w:t xml:space="preserve">и)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r/>
    </w:p>
    <w:p>
      <w:pPr>
        <w:pStyle w:val="1880"/>
        <w:pBdr/>
        <w:spacing w:before="240"/>
        <w:ind w:firstLine="540"/>
        <w:jc w:val="both"/>
        <w:rPr/>
      </w:pPr>
      <w:r>
        <w:rPr>
          <w:sz w:val="24"/>
        </w:rPr>
        <w:t xml:space="preserve">к) развитие телекоммуникаций (строительство (п</w:t>
      </w:r>
      <w:r>
        <w:rPr>
          <w:sz w:val="24"/>
        </w:rPr>
        <w:t xml:space="preserve">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r/>
    </w:p>
    <w:p>
      <w:pPr>
        <w:pStyle w:val="1880"/>
        <w:pBdr/>
        <w:spacing w:before="240"/>
        <w:ind w:firstLine="540"/>
        <w:jc w:val="both"/>
        <w:rPr/>
      </w:pPr>
      <w:r/>
      <w:bookmarkStart w:id="1529" w:name="P1529"/>
      <w:r/>
      <w:bookmarkEnd w:id="1529"/>
      <w:r>
        <w:rPr>
          <w:sz w:val="24"/>
        </w:rP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anchor="P1506" w:history="1">
        <w:r>
          <w:rPr>
            <w:color w:val="0000ff"/>
            <w:sz w:val="24"/>
          </w:rPr>
          <w:t xml:space="preserve">подпункте "а"</w:t>
        </w:r>
      </w:hyperlink>
      <w:r>
        <w:rPr>
          <w:sz w:val="24"/>
        </w:rPr>
        <w:t xml:space="preserve"> настоящего пункта, а также иные государственные и муниципальные организации и учреждения;</w:t>
      </w:r>
      <w:r/>
    </w:p>
    <w:p>
      <w:pPr>
        <w:pStyle w:val="1880"/>
        <w:pBdr/>
        <w:spacing w:before="240"/>
        <w:ind w:firstLine="540"/>
        <w:jc w:val="both"/>
        <w:rPr/>
      </w:pPr>
      <w:r>
        <w:rPr>
          <w:sz w:val="24"/>
        </w:rPr>
        <w:t xml:space="preserve">м) строительство (приобретение) жил</w:t>
      </w:r>
      <w:r>
        <w:rPr>
          <w:sz w:val="24"/>
        </w:rPr>
        <w:t xml:space="preserve">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w:t>
      </w:r>
      <w:r>
        <w:rPr>
          <w:sz w:val="24"/>
        </w:rPr>
        <w:t xml:space="preserve">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в порядке и на условиях, которые установлены </w:t>
      </w:r>
      <w:hyperlink w:tooltip="ПОЛОЖЕНИЕ" w:anchor="P680" w:history="1">
        <w:r>
          <w:rPr>
            <w:color w:val="0000ff"/>
            <w:sz w:val="24"/>
          </w:rPr>
          <w:t xml:space="preserve">приложением N 2</w:t>
        </w:r>
      </w:hyperlink>
      <w:r>
        <w:rPr>
          <w:sz w:val="24"/>
        </w:rPr>
        <w:t xml:space="preserve">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w:t>
      </w:r>
      <w:r>
        <w:rPr>
          <w:sz w:val="24"/>
        </w:rPr>
        <w:t xml:space="preserve">ня благоустройства домовладений,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w:t>
      </w:r>
      <w:r>
        <w:rPr>
          <w:sz w:val="24"/>
        </w:rPr>
        <w:t xml:space="preserve">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Предоставление субсидии из бюджета субъекта Российской Федерации, расходные обязательст</w:t>
      </w:r>
      <w:r>
        <w:rPr>
          <w:sz w:val="24"/>
        </w:rPr>
        <w:t xml:space="preserve">ва субъекта Российской Федерации по предоставлению которой софинансируются из федерального бюджета, в целях приобретения у юридического лица объекта индивидуального жилищного строительства, построенного за счет средств федерального бюджета, не допускается;</w:t>
      </w:r>
      <w:r/>
    </w:p>
    <w:p>
      <w:pPr>
        <w:pStyle w:val="1880"/>
        <w:pBdr/>
        <w:spacing w:before="240"/>
        <w:ind w:firstLine="540"/>
        <w:jc w:val="both"/>
        <w:rPr/>
      </w:pPr>
      <w:r>
        <w:rPr>
          <w:sz w:val="24"/>
        </w:rPr>
        <w:t xml:space="preserve">н) строительство объектов инженерной инфраструктуры, сетей уличного освещения и улично-дорожной сети в рам</w:t>
      </w:r>
      <w:r>
        <w:rPr>
          <w:sz w:val="24"/>
        </w:rPr>
        <w:t xml:space="preserve">ках реализации проектов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 а также мероприятия по благоустройству таких площадок (в том числе озеленению);</w:t>
      </w:r>
      <w:r/>
    </w:p>
    <w:p>
      <w:pPr>
        <w:pStyle w:val="1880"/>
        <w:pBdr/>
        <w:spacing w:before="240"/>
        <w:ind w:firstLine="540"/>
        <w:jc w:val="both"/>
        <w:rPr/>
      </w:pPr>
      <w:r>
        <w:rPr>
          <w:sz w:val="24"/>
        </w:rPr>
        <w:t xml:space="preserve">о) строительство (реконструкция</w:t>
      </w:r>
      <w:r>
        <w:rPr>
          <w:sz w:val="24"/>
        </w:rPr>
        <w:t xml:space="preserve">), капитальный ремонт, ремонт автомобильных дорог общего пользования регионального и (или) местного значения, обеспечивающих транспортную доступность сельских территорий и (или) расположенных (создающихся) на сельских территориях объектов, предусмотренных </w:t>
      </w:r>
      <w:hyperlink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anchor="P1506" w:history="1">
        <w:r>
          <w:rPr>
            <w:color w:val="0000ff"/>
            <w:sz w:val="24"/>
          </w:rPr>
          <w:t xml:space="preserve">подпунктами "а"</w:t>
        </w:r>
      </w:hyperlink>
      <w:r>
        <w:rPr>
          <w:sz w:val="24"/>
        </w:rPr>
        <w:t xml:space="preserve"> и </w:t>
      </w:r>
      <w:hyperlink w:tooltip="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подпункте &quot;а&quot; настоящего пункта, а также иные государственные и муниципальные организации и учреждения;" w:anchor="P1529" w:history="1">
        <w:r>
          <w:rPr>
            <w:color w:val="0000ff"/>
            <w:sz w:val="24"/>
          </w:rPr>
          <w:t xml:space="preserve">"л"</w:t>
        </w:r>
      </w:hyperlink>
      <w:r>
        <w:rPr>
          <w:sz w:val="24"/>
        </w:rPr>
        <w:t xml:space="preserve"> настоящего пункта, и объектов агропромышленного комплекса;</w:t>
      </w:r>
      <w:r/>
    </w:p>
    <w:p>
      <w:pPr>
        <w:pStyle w:val="1880"/>
        <w:pBdr/>
        <w:spacing w:before="240"/>
        <w:ind w:firstLine="540"/>
        <w:jc w:val="both"/>
        <w:rPr/>
      </w:pPr>
      <w:r>
        <w:rPr>
          <w:sz w:val="24"/>
        </w:rPr>
        <w:t xml:space="preserve">п) благоустройство общественных пространств на сельских территориях, в том числе:</w:t>
      </w:r>
      <w:r/>
    </w:p>
    <w:p>
      <w:pPr>
        <w:pStyle w:val="1880"/>
        <w:pBdr/>
        <w:spacing w:before="240"/>
        <w:ind w:firstLine="540"/>
        <w:jc w:val="both"/>
        <w:rPr/>
      </w:pPr>
      <w:r>
        <w:rPr>
          <w:sz w:val="24"/>
        </w:rPr>
        <w:t xml:space="preserve">создание и обустройство зон отдыха, спортивных и детских игровых площадок;</w:t>
      </w:r>
      <w:r/>
    </w:p>
    <w:p>
      <w:pPr>
        <w:pStyle w:val="1880"/>
        <w:pBdr/>
        <w:spacing w:before="240"/>
        <w:ind w:firstLine="540"/>
        <w:jc w:val="both"/>
        <w:rPr/>
      </w:pPr>
      <w:r>
        <w:rPr>
          <w:sz w:val="24"/>
        </w:rPr>
        <w:t xml:space="preserve">создание и обустройство пространств для проведения общественных мероприятий;</w:t>
      </w:r>
      <w:r/>
    </w:p>
    <w:p>
      <w:pPr>
        <w:pStyle w:val="1880"/>
        <w:pBdr/>
        <w:spacing w:before="240"/>
        <w:ind w:firstLine="540"/>
        <w:jc w:val="both"/>
        <w:rPr/>
      </w:pPr>
      <w:r>
        <w:rPr>
          <w:sz w:val="24"/>
        </w:rPr>
        <w:t xml:space="preserve">создание и обустройство мест автомобильных и велосипедных парковок;</w:t>
      </w:r>
      <w:r/>
    </w:p>
    <w:p>
      <w:pPr>
        <w:pStyle w:val="1880"/>
        <w:pBdr/>
        <w:spacing w:before="240"/>
        <w:ind w:firstLine="540"/>
        <w:jc w:val="both"/>
        <w:rPr/>
      </w:pPr>
      <w:r>
        <w:rPr>
          <w:sz w:val="24"/>
        </w:rPr>
        <w:t xml:space="preserve">организация пешеходных коммуникаций;</w:t>
      </w:r>
      <w:r/>
    </w:p>
    <w:p>
      <w:pPr>
        <w:pStyle w:val="1880"/>
        <w:pBdr/>
        <w:spacing w:before="240"/>
        <w:ind w:firstLine="540"/>
        <w:jc w:val="both"/>
        <w:rPr/>
      </w:pPr>
      <w:r>
        <w:rPr>
          <w:sz w:val="24"/>
        </w:rPr>
        <w:t xml:space="preserve">организация ливневых стоков;</w:t>
      </w:r>
      <w:r/>
    </w:p>
    <w:p>
      <w:pPr>
        <w:pStyle w:val="1880"/>
        <w:pBdr/>
        <w:spacing w:before="240"/>
        <w:ind w:firstLine="540"/>
        <w:jc w:val="both"/>
        <w:rPr/>
      </w:pPr>
      <w:r>
        <w:rPr>
          <w:sz w:val="24"/>
        </w:rPr>
        <w:t xml:space="preserve">установка ограждений;</w:t>
      </w:r>
      <w:r/>
    </w:p>
    <w:p>
      <w:pPr>
        <w:pStyle w:val="1880"/>
        <w:pBdr/>
        <w:spacing w:before="240"/>
        <w:ind w:firstLine="540"/>
        <w:jc w:val="both"/>
        <w:rPr/>
      </w:pPr>
      <w:r>
        <w:rPr>
          <w:sz w:val="24"/>
        </w:rPr>
        <w:t xml:space="preserve">ремонт и 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w:t>
      </w:r>
      <w:r/>
    </w:p>
    <w:p>
      <w:pPr>
        <w:pStyle w:val="1880"/>
        <w:pBdr/>
        <w:spacing w:before="240"/>
        <w:ind w:firstLine="540"/>
        <w:jc w:val="both"/>
        <w:rPr/>
      </w:pPr>
      <w:r>
        <w:rPr>
          <w:sz w:val="24"/>
        </w:rPr>
        <w:t xml:space="preserve">обустройство площадок накопления твердых коммунальных отходов, общественных колодцев и водоразборных колонок;</w:t>
      </w:r>
      <w:r/>
    </w:p>
    <w:p>
      <w:pPr>
        <w:pStyle w:val="1880"/>
        <w:pBdr/>
        <w:spacing w:before="240"/>
        <w:ind w:firstLine="540"/>
        <w:jc w:val="both"/>
        <w:rPr/>
      </w:pPr>
      <w:r>
        <w:rPr>
          <w:sz w:val="24"/>
        </w:rPr>
        <w:t xml:space="preserve">сохранение и восстановление природных ландшафтов и историко-культурных памятников;</w:t>
      </w:r>
      <w:r/>
    </w:p>
    <w:p>
      <w:pPr>
        <w:pStyle w:val="1880"/>
        <w:pBdr/>
        <w:spacing w:before="240"/>
        <w:ind w:firstLine="540"/>
        <w:jc w:val="both"/>
        <w:rPr/>
      </w:pPr>
      <w:r>
        <w:rPr>
          <w:sz w:val="24"/>
        </w:rPr>
        <w:t xml:space="preserve">обустройство общественных пространств в целях обеспечения беспрепятственного передвижения маломобильных групп населения.</w:t>
      </w:r>
      <w:r/>
    </w:p>
    <w:p>
      <w:pPr>
        <w:pStyle w:val="1880"/>
        <w:pBdr/>
        <w:spacing w:before="240"/>
        <w:ind w:firstLine="540"/>
        <w:jc w:val="both"/>
        <w:rPr/>
      </w:pPr>
      <w:r/>
      <w:bookmarkStart w:id="1544" w:name="P1544"/>
      <w:r/>
      <w:bookmarkEnd w:id="1544"/>
      <w:r>
        <w:rPr>
          <w:sz w:val="24"/>
        </w:rPr>
        <w:t xml:space="preserve">8. Общий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r/>
    </w:p>
    <w:p>
      <w:pPr>
        <w:pStyle w:val="1880"/>
        <w:pBdr/>
        <w:spacing/>
        <w:ind/>
        <w:jc w:val="both"/>
        <w:rPr/>
      </w:pPr>
      <w:r>
        <w:rPr>
          <w:sz w:val="24"/>
        </w:rPr>
      </w:r>
      <w:r/>
    </w:p>
    <w:p>
      <w:pPr>
        <w:pStyle w:val="1880"/>
        <w:pBdr/>
        <w:spacing/>
        <w:ind/>
        <w:jc w:val="center"/>
        <w:rPr/>
      </w:pPr>
      <w:r>
        <w:rPr>
          <w:position w:val="-45"/>
        </w:rPr>
        <mc:AlternateContent>
          <mc:Choice Requires="wpg">
            <w:drawing>
              <wp:inline xmlns:wp="http://schemas.openxmlformats.org/drawingml/2006/wordprocessingDrawing" distT="0" distB="0" distL="0" distR="0">
                <wp:extent cx="3143250" cy="7315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526"/>
                        <a:stretch/>
                      </pic:blipFill>
                      <pic:spPr bwMode="auto">
                        <a:xfrm>
                          <a:off x="0" y="0"/>
                          <a:ext cx="3143250" cy="7315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247.50pt;height:57.60pt;mso-wrap-distance-left:0.00pt;mso-wrap-distance-top:0.00pt;mso-wrap-distance-right:0.00pt;mso-wrap-distance-bottom:0.00pt;z-index:1;" stroked="f">
                <v:imagedata r:id="rId526" o:title=""/>
                <o:lock v:ext="edit" rotation="t"/>
              </v:shape>
            </w:pict>
          </mc:Fallback>
        </mc:AlternateContent>
      </w:r>
      <w:r/>
    </w:p>
    <w:p>
      <w:pPr>
        <w:pStyle w:val="1880"/>
        <w:pBdr/>
        <w:spacing/>
        <w:ind/>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 - объем бюджетных ассигнований, предусмотренных в федеральном бюджете на предоставление субсидии на соответствующий финансовый год;</w:t>
      </w:r>
      <w:r/>
    </w:p>
    <w:p>
      <w:pPr>
        <w:pStyle w:val="1880"/>
        <w:pBdr/>
        <w:spacing w:before="240"/>
        <w:ind w:firstLine="540"/>
        <w:jc w:val="both"/>
        <w:rPr/>
      </w:pPr>
      <w:r>
        <w:rPr>
          <w:sz w:val="24"/>
        </w:rPr>
        <w:t xml:space="preserve">X</w:t>
      </w:r>
      <w:r>
        <w:rPr>
          <w:sz w:val="24"/>
          <w:vertAlign w:val="subscript"/>
        </w:rPr>
        <w:t xml:space="preserve">1i</w:t>
      </w:r>
      <w:r>
        <w:rPr>
          <w:sz w:val="24"/>
        </w:rPr>
        <w:t xml:space="preserve">, X</w:t>
      </w:r>
      <w:r>
        <w:rPr>
          <w:sz w:val="24"/>
          <w:vertAlign w:val="subscript"/>
        </w:rPr>
        <w:t xml:space="preserve">2i</w:t>
      </w:r>
      <w:r>
        <w:rPr>
          <w:sz w:val="24"/>
        </w:rPr>
        <w:t xml:space="preserve">, X</w:t>
      </w:r>
      <w:r>
        <w:rPr>
          <w:sz w:val="24"/>
          <w:vertAlign w:val="subscript"/>
        </w:rPr>
        <w:t xml:space="preserve">ni</w:t>
      </w:r>
      <w:r>
        <w:rPr>
          <w:sz w:val="24"/>
        </w:rPr>
        <w:t xml:space="preserve"> - стоимость каждого из мероприя</w:t>
      </w:r>
      <w:r>
        <w:rPr>
          <w:sz w:val="24"/>
        </w:rPr>
        <w:t xml:space="preserve">тий по инфраструктурному обустройству сельских территорий в i-м субъекте Российской Федерации, при этом общий размер субсидии, предоставляемой бюджету одного субъекта Российской Федерации, не может превышать 500 млн. рублей, кроме случая, предусмотренного </w:t>
      </w:r>
      <w:hyperlink w:tooltip="9. В случае если заявленный субъектом Российской Федерации общий размер субсидии меньше размера субсидии, рассчитанного в соответствии с пунктом 8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пунктом 8 настоящих Правил, с учетом заявленной субъектом Российской Федерации потребности в субс..." w:anchor="P1553" w:history="1">
        <w:r>
          <w:rPr>
            <w:color w:val="0000ff"/>
            <w:sz w:val="24"/>
          </w:rPr>
          <w:t xml:space="preserve">пунктом 9</w:t>
        </w:r>
      </w:hyperlink>
      <w:r>
        <w:rPr>
          <w:sz w:val="24"/>
        </w:rPr>
        <w:t xml:space="preserve"> настоящих Правил;</w:t>
      </w:r>
      <w:r/>
    </w:p>
    <w:p>
      <w:pPr>
        <w:pStyle w:val="1880"/>
        <w:pBdr/>
        <w:spacing w:before="240"/>
        <w:ind w:firstLine="540"/>
        <w:jc w:val="both"/>
        <w:rPr/>
      </w:pPr>
      <w:r>
        <w:rPr>
          <w:sz w:val="24"/>
        </w:rPr>
        <w:t xml:space="preserve">n - количество субъектов Российской Федерации, представивших заявку, указанную в </w:t>
      </w:r>
      <w:hyperlink w:tooltip="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приложению с учетом приоритетности их реализации (с приложением пояснительной записки по каждому мероп..." w:anchor="P1501" w:history="1">
        <w:r>
          <w:rPr>
            <w:color w:val="0000ff"/>
            <w:sz w:val="24"/>
          </w:rPr>
          <w:t xml:space="preserve">пункте 5</w:t>
        </w:r>
      </w:hyperlink>
      <w:r>
        <w:rPr>
          <w:sz w:val="24"/>
        </w:rPr>
        <w:t xml:space="preserve"> настоящих Правил;</w:t>
      </w:r>
      <w:r/>
    </w:p>
    <w:p>
      <w:pPr>
        <w:pStyle w:val="1880"/>
        <w:pBdr/>
        <w:spacing w:before="240"/>
        <w:ind w:firstLine="540"/>
        <w:jc w:val="both"/>
        <w:rPr/>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утверждаемый Правительством Российской Федерации.</w:t>
      </w:r>
      <w:r/>
    </w:p>
    <w:p>
      <w:pPr>
        <w:pStyle w:val="1880"/>
        <w:pBdr/>
        <w:spacing w:before="240"/>
        <w:ind w:firstLine="540"/>
        <w:jc w:val="both"/>
        <w:rPr/>
      </w:pPr>
      <w:r/>
      <w:bookmarkStart w:id="1553" w:name="P1553"/>
      <w:r/>
      <w:bookmarkEnd w:id="1553"/>
      <w:r>
        <w:rPr>
          <w:sz w:val="24"/>
        </w:rPr>
        <w:t xml:space="preserve">9. В случае если заявленный субъектом Российской Федерации общий размер субсидии меньше размера субсидии, рассчитанного в соответствии с </w:t>
      </w:r>
      <w:hyperlink w:tooltip="8. Общий размер субсидии, предоставляемой бюджету i-го субъекта Российской Федерации (Ci), определяется по формуле:" w:anchor="P1544" w:history="1">
        <w:r>
          <w:rPr>
            <w:color w:val="0000ff"/>
            <w:sz w:val="24"/>
          </w:rPr>
          <w:t xml:space="preserve">пунктом 8</w:t>
        </w:r>
      </w:hyperlink>
      <w:r>
        <w:rPr>
          <w:sz w:val="24"/>
        </w:rPr>
        <w:t xml:space="preserve"> настоящих</w:t>
      </w:r>
      <w:r>
        <w:rPr>
          <w:sz w:val="24"/>
        </w:rPr>
        <w:t xml:space="preserve">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w:t>
      </w:r>
      <w:hyperlink w:tooltip="8. Общий размер субсидии, предоставляемой бюджету i-го субъекта Российской Федерации (Ci), определяется по формуле:" w:anchor="P1544" w:history="1">
        <w:r>
          <w:rPr>
            <w:color w:val="0000ff"/>
            <w:sz w:val="24"/>
          </w:rPr>
          <w:t xml:space="preserve">пунктом 8</w:t>
        </w:r>
      </w:hyperlink>
      <w:r>
        <w:rPr>
          <w:sz w:val="24"/>
        </w:rPr>
        <w:t xml:space="preserve"> настоящих Правил, с учетом заявленной субъектом Российской Федерации потребност</w:t>
      </w:r>
      <w:r>
        <w:rPr>
          <w:sz w:val="24"/>
        </w:rPr>
        <w:t xml:space="preserve">и в субсидии. 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исполнительных органов в Министерство сельского хозяйства Российской Федерации.</w:t>
      </w:r>
      <w:r/>
    </w:p>
    <w:p>
      <w:pPr>
        <w:pStyle w:val="1880"/>
        <w:pBdr/>
        <w:spacing w:before="240"/>
        <w:ind w:firstLine="540"/>
        <w:jc w:val="both"/>
        <w:rPr/>
      </w:pPr>
      <w:r>
        <w:rPr>
          <w:sz w:val="24"/>
        </w:rPr>
        <w:t xml:space="preserve">10. Предоставление субсидии бюдж</w:t>
      </w:r>
      <w:r>
        <w:rPr>
          <w:sz w:val="24"/>
        </w:rPr>
        <w:t xml:space="preserve">ету субъекта Российской Федерации из федерального бюджета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2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history="1">
        <w:r>
          <w:rPr>
            <w:color w:val="0000ff"/>
            <w:sz w:val="24"/>
          </w:rPr>
          <w:t xml:space="preserve">типовой формой</w:t>
        </w:r>
      </w:hyperlink>
      <w:r>
        <w:rPr>
          <w:sz w:val="24"/>
        </w:rPr>
        <w:t xml:space="preserve">, утвержденной Министерством финансов Российской Федерации (по мере ввода в эк</w:t>
      </w:r>
      <w:r>
        <w:rPr>
          <w:sz w:val="24"/>
        </w:rPr>
        <w:t xml:space="preserve">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высшего исполнительного органа субъекта Российской Федерации).</w:t>
      </w:r>
      <w:r/>
    </w:p>
    <w:p>
      <w:pPr>
        <w:pStyle w:val="1880"/>
        <w:pBdr/>
        <w:spacing w:before="240"/>
        <w:ind w:firstLine="540"/>
        <w:jc w:val="both"/>
        <w:rPr/>
      </w:pPr>
      <w:r>
        <w:rPr>
          <w:sz w:val="24"/>
        </w:rPr>
        <w:t xml:space="preserve">Дополнительные соглашения к соглашению, предусматривающие внесение в него изменений и его расторжение, и уведомления об изменении условий соглашения оформляются в соответствии с типовыми формами, установленными Министерством финансов Российской Федерации.</w:t>
      </w:r>
      <w:r/>
    </w:p>
    <w:p>
      <w:pPr>
        <w:pStyle w:val="1880"/>
        <w:pBdr/>
        <w:spacing w:before="240"/>
        <w:ind w:firstLine="540"/>
        <w:jc w:val="both"/>
        <w:rPr/>
      </w:pPr>
      <w:r>
        <w:rPr>
          <w:sz w:val="24"/>
        </w:rPr>
        <w:t xml:space="preserve">11. Объем бюджетных ассигнований, предусмотренных в бюджете субъекта Российской Федерации на испол</w:t>
      </w:r>
      <w:r>
        <w:rPr>
          <w:sz w:val="24"/>
        </w:rPr>
        <w:t xml:space="preserve">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r/>
    </w:p>
    <w:p>
      <w:pPr>
        <w:pStyle w:val="1880"/>
        <w:pBdr/>
        <w:spacing w:before="240"/>
        <w:ind w:firstLine="540"/>
        <w:jc w:val="both"/>
        <w:rPr/>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before="240"/>
        <w:ind w:firstLine="540"/>
        <w:jc w:val="both"/>
        <w:rPr/>
      </w:pPr>
      <w:r>
        <w:rPr>
          <w:sz w:val="24"/>
        </w:rP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w:t>
      </w:r>
      <w:r>
        <w:rPr>
          <w:sz w:val="24"/>
        </w:rPr>
        <w:t xml:space="preserve"> значения результата использования субсидии и соблюдению сроков достижения контрольных точек строительства, предусмотренных соглашением, а также основания освобождения субъектов Российской Федерации от применения мер финансовой ответственности установлены </w:t>
      </w:r>
      <w:hyperlink r:id="rId5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5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before="240"/>
        <w:ind w:firstLine="540"/>
        <w:jc w:val="both"/>
        <w:rPr/>
      </w:pPr>
      <w:r>
        <w:rPr>
          <w:sz w:val="24"/>
        </w:rPr>
        <w:t xml:space="preserve">14. Высший исполнительный орган субъекта Российской Федерации или исполнительный орган представляют в Министерство сельского хозяйства Российск</w:t>
      </w:r>
      <w:r>
        <w:rPr>
          <w:sz w:val="24"/>
        </w:rPr>
        <w:t xml:space="preserve">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результата использования субсидии.</w:t>
      </w:r>
      <w:r/>
    </w:p>
    <w:p>
      <w:pPr>
        <w:pStyle w:val="1880"/>
        <w:pBdr/>
        <w:spacing w:before="240"/>
        <w:ind w:firstLine="540"/>
        <w:jc w:val="both"/>
        <w:rPr/>
      </w:pPr>
      <w:r>
        <w:rPr>
          <w:sz w:val="24"/>
        </w:rPr>
        <w:t xml:space="preserve">15. Оценка эффективности использования субсидии осуществляется Министерством сельского хозяй</w:t>
      </w:r>
      <w:r>
        <w:rPr>
          <w:sz w:val="24"/>
        </w:rPr>
        <w:t xml:space="preserve">ства Российской Федерации путем сравнения фактически достигнутого значения и установленного соглашением планового значения результата использования субсидии - количество завершенных мероприятий по инфраструктурному обустройству сельских территорий, единиц.</w:t>
      </w:r>
      <w:r/>
    </w:p>
    <w:p>
      <w:pPr>
        <w:pStyle w:val="1880"/>
        <w:pBdr/>
        <w:spacing w:before="240"/>
        <w:ind w:firstLine="540"/>
        <w:jc w:val="both"/>
        <w:rPr/>
      </w:pPr>
      <w:r>
        <w:rPr>
          <w:sz w:val="24"/>
        </w:rPr>
        <w:t xml:space="preserve">16.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r/>
    </w:p>
    <w:p>
      <w:pPr>
        <w:pStyle w:val="1880"/>
        <w:pBdr/>
        <w:spacing w:before="240"/>
        <w:ind w:firstLine="540"/>
        <w:jc w:val="both"/>
        <w:rPr/>
      </w:pPr>
      <w:r>
        <w:rPr>
          <w:sz w:val="24"/>
        </w:rPr>
        <w:t xml:space="preserve">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 исполнительный орган.</w:t>
      </w:r>
      <w:r/>
    </w:p>
    <w:p>
      <w:pPr>
        <w:pStyle w:val="1880"/>
        <w:pBdr/>
        <w:spacing w:before="240"/>
        <w:ind w:firstLine="540"/>
        <w:jc w:val="both"/>
        <w:rPr/>
      </w:pPr>
      <w:r>
        <w:rPr>
          <w:sz w:val="24"/>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2"/>
        <w:rPr/>
      </w:pPr>
      <w:r>
        <w:rPr>
          <w:sz w:val="24"/>
        </w:rPr>
        <w:t xml:space="preserve">Приложение</w:t>
      </w:r>
      <w:r/>
    </w:p>
    <w:p>
      <w:pPr>
        <w:pStyle w:val="1880"/>
        <w:pBdr/>
        <w:spacing/>
        <w:ind/>
        <w:jc w:val="right"/>
        <w:rPr/>
      </w:pPr>
      <w:r>
        <w:rPr>
          <w:sz w:val="24"/>
        </w:rPr>
        <w:t xml:space="preserve">к Правилам предоставления</w:t>
      </w:r>
      <w:r/>
    </w:p>
    <w:p>
      <w:pPr>
        <w:pStyle w:val="1880"/>
        <w:pBdr/>
        <w:spacing/>
        <w:ind/>
        <w:jc w:val="right"/>
        <w:rPr/>
      </w:pPr>
      <w:r>
        <w:rPr>
          <w:sz w:val="24"/>
        </w:rPr>
        <w:t xml:space="preserve">и распределения субсидий</w:t>
      </w:r>
      <w:r/>
    </w:p>
    <w:p>
      <w:pPr>
        <w:pStyle w:val="1880"/>
        <w:pBdr/>
        <w:spacing/>
        <w:ind/>
        <w:jc w:val="right"/>
        <w:rPr/>
      </w:pPr>
      <w:r>
        <w:rPr>
          <w:sz w:val="24"/>
        </w:rPr>
        <w:t xml:space="preserve">из федерального бюджета бюджетам</w:t>
      </w:r>
      <w:r/>
    </w:p>
    <w:p>
      <w:pPr>
        <w:pStyle w:val="1880"/>
        <w:pBdr/>
        <w:spacing/>
        <w:ind/>
        <w:jc w:val="right"/>
        <w:rPr/>
      </w:pPr>
      <w:r>
        <w:rPr>
          <w:sz w:val="24"/>
        </w:rPr>
        <w:t xml:space="preserve">Донецкой Народной Республики,</w:t>
      </w:r>
      <w:r/>
    </w:p>
    <w:p>
      <w:pPr>
        <w:pStyle w:val="1880"/>
        <w:pBdr/>
        <w:spacing/>
        <w:ind/>
        <w:jc w:val="right"/>
        <w:rPr/>
      </w:pPr>
      <w:r>
        <w:rPr>
          <w:sz w:val="24"/>
        </w:rPr>
        <w:t xml:space="preserve">Луганской Народной Республики,</w:t>
      </w:r>
      <w:r/>
    </w:p>
    <w:p>
      <w:pPr>
        <w:pStyle w:val="1880"/>
        <w:pBdr/>
        <w:spacing/>
        <w:ind/>
        <w:jc w:val="right"/>
        <w:rPr/>
      </w:pPr>
      <w:r>
        <w:rPr>
          <w:sz w:val="24"/>
        </w:rPr>
        <w:t xml:space="preserve">Запорожской области и Херсонской</w:t>
      </w:r>
      <w:r/>
    </w:p>
    <w:p>
      <w:pPr>
        <w:pStyle w:val="1880"/>
        <w:pBdr/>
        <w:spacing/>
        <w:ind/>
        <w:jc w:val="right"/>
        <w:rPr/>
      </w:pPr>
      <w:r>
        <w:rPr>
          <w:sz w:val="24"/>
        </w:rPr>
        <w:t xml:space="preserve">области на мероприятия</w:t>
      </w:r>
      <w:r/>
    </w:p>
    <w:p>
      <w:pPr>
        <w:pStyle w:val="1880"/>
        <w:pBdr/>
        <w:spacing/>
        <w:ind/>
        <w:jc w:val="right"/>
        <w:rPr/>
      </w:pPr>
      <w:r>
        <w:rPr>
          <w:sz w:val="24"/>
        </w:rPr>
        <w:t xml:space="preserve">по инфраструктурному обустройству</w:t>
      </w:r>
      <w:r/>
    </w:p>
    <w:p>
      <w:pPr>
        <w:pStyle w:val="1880"/>
        <w:pBdr/>
        <w:spacing/>
        <w:ind/>
        <w:jc w:val="right"/>
        <w:rPr/>
      </w:pPr>
      <w:r>
        <w:rPr>
          <w:sz w:val="24"/>
        </w:rPr>
        <w:t xml:space="preserve">сельских территорий</w:t>
      </w:r>
      <w:r/>
    </w:p>
    <w:p>
      <w:pPr>
        <w:pStyle w:val="1880"/>
        <w:pBdr/>
        <w:spacing/>
        <w:ind/>
        <w:jc w:val="both"/>
        <w:rPr/>
      </w:pPr>
      <w:r>
        <w:rPr>
          <w:sz w:val="24"/>
        </w:rPr>
      </w:r>
      <w:r/>
    </w:p>
    <w:p>
      <w:pPr>
        <w:pStyle w:val="1880"/>
        <w:pBdr/>
        <w:spacing/>
        <w:ind/>
        <w:jc w:val="right"/>
        <w:rPr/>
      </w:pPr>
      <w:r>
        <w:rPr>
          <w:sz w:val="24"/>
        </w:rPr>
        <w:t xml:space="preserve">(форма)</w:t>
      </w:r>
      <w:r/>
    </w:p>
    <w:p>
      <w:pPr>
        <w:pStyle w:val="1880"/>
        <w:pBdr/>
        <w:spacing/>
        <w:ind/>
        <w:jc w:val="both"/>
        <w:rPr/>
      </w:pPr>
      <w:r>
        <w:rPr>
          <w:sz w:val="24"/>
        </w:rPr>
      </w:r>
      <w:r/>
    </w:p>
    <w:tbl>
      <w:tblPr>
        <w:tblInd w:w="0" w:type="dxa"/>
        <w:tblBorders/>
        <w:tblLayout w:type="fixed"/>
        <w:tblCellMar>
          <w:left w:w="62" w:type="dxa"/>
          <w:top w:w="102" w:type="dxa"/>
          <w:right w:w="62" w:type="dxa"/>
          <w:bottom w:w="102" w:type="dxa"/>
        </w:tblCellMar>
        <w:tblLook w:val="04A0" w:firstRow="1" w:lastRow="0" w:firstColumn="1" w:lastColumn="0" w:noHBand="0" w:noVBand="1"/>
      </w:tblPr>
      <w:tblGrid>
        <w:gridCol w:w="9071"/>
      </w:tblGrid>
      <w:tr>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1880"/>
              <w:pBdr/>
              <w:spacing/>
              <w:ind/>
              <w:jc w:val="center"/>
              <w:rPr/>
            </w:pPr>
            <w:r/>
            <w:bookmarkStart w:id="1582" w:name="P1582"/>
            <w:r/>
            <w:bookmarkEnd w:id="1582"/>
            <w:r>
              <w:rPr>
                <w:sz w:val="24"/>
              </w:rPr>
              <w:t xml:space="preserve">ЗАЯВКА</w:t>
            </w:r>
            <w:r/>
          </w:p>
          <w:p>
            <w:pPr>
              <w:pStyle w:val="1880"/>
              <w:pBdr/>
              <w:spacing/>
              <w:ind/>
              <w:jc w:val="center"/>
              <w:rPr/>
            </w:pPr>
            <w:r>
              <w:rPr>
                <w:sz w:val="24"/>
              </w:rPr>
              <w:t xml:space="preserve">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w:t>
            </w:r>
            <w:r/>
          </w:p>
        </w:tc>
      </w:tr>
    </w:tbl>
    <w:p>
      <w:pPr>
        <w:pStyle w:val="1880"/>
        <w:pBdr/>
        <w:spacing/>
        <w:ind/>
        <w:jc w:val="both"/>
        <w:rPr/>
      </w:pPr>
      <w:r>
        <w:rPr>
          <w:sz w:val="24"/>
        </w:rPr>
      </w:r>
      <w:r/>
    </w:p>
    <w:p>
      <w:pPr>
        <w:pStyle w:val="1881"/>
        <w:pBdr/>
        <w:spacing/>
        <w:ind/>
        <w:jc w:val="both"/>
        <w:rPr/>
      </w:pPr>
      <w:r>
        <w:rPr>
          <w:sz w:val="20"/>
        </w:rPr>
        <w:t xml:space="preserve">    Наименование субъекта Российской Федерации ____________________________</w:t>
      </w:r>
      <w:r/>
    </w:p>
    <w:p>
      <w:pPr>
        <w:pStyle w:val="1881"/>
        <w:pBdr/>
        <w:spacing/>
        <w:ind/>
        <w:jc w:val="both"/>
        <w:rPr/>
      </w:pPr>
      <w:r>
        <w:rPr>
          <w:sz w:val="20"/>
        </w:rPr>
        <w:t xml:space="preserve">    Высший   исполнительный   орган   субъекта   Российской  Федерации  или</w:t>
      </w:r>
      <w:r/>
    </w:p>
    <w:p>
      <w:pPr>
        <w:pStyle w:val="1881"/>
        <w:pBdr/>
        <w:spacing/>
        <w:ind/>
        <w:jc w:val="both"/>
        <w:rPr/>
      </w:pPr>
      <w:r>
        <w:rPr>
          <w:sz w:val="20"/>
        </w:rPr>
        <w:t xml:space="preserve">исполнительный орган, уполномоченный высшим исполнительным органом субъекта</w:t>
      </w:r>
      <w:r/>
    </w:p>
    <w:p>
      <w:pPr>
        <w:pStyle w:val="1881"/>
        <w:pBdr/>
        <w:spacing/>
        <w:ind/>
        <w:jc w:val="both"/>
        <w:rPr/>
      </w:pPr>
      <w:r>
        <w:rPr>
          <w:sz w:val="20"/>
        </w:rPr>
        <w:t xml:space="preserve">Российской Федерации, 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Перечень   мероприятий   по   инфраструктурному  обустройству  сельских</w:t>
      </w:r>
      <w:r/>
    </w:p>
    <w:p>
      <w:pPr>
        <w:pStyle w:val="1881"/>
        <w:pBdr/>
        <w:spacing/>
        <w:ind/>
        <w:jc w:val="both"/>
        <w:rPr/>
      </w:pPr>
      <w:r>
        <w:rPr>
          <w:sz w:val="20"/>
        </w:rPr>
        <w:t xml:space="preserve">территорий  (наименование населенного пункта, мероприятия и общий объем его</w:t>
      </w:r>
      <w:r/>
    </w:p>
    <w:p>
      <w:pPr>
        <w:pStyle w:val="1881"/>
        <w:pBdr/>
        <w:spacing/>
        <w:ind/>
        <w:jc w:val="both"/>
        <w:rPr/>
      </w:pPr>
      <w:r>
        <w:rPr>
          <w:sz w:val="20"/>
        </w:rPr>
        <w:t xml:space="preserve">финансирования указываются в соответствии с пояснительной запиской по форме</w:t>
      </w:r>
      <w:r/>
    </w:p>
    <w:p>
      <w:pPr>
        <w:pStyle w:val="1881"/>
        <w:pBdr/>
        <w:spacing/>
        <w:ind/>
        <w:jc w:val="both"/>
        <w:rPr/>
      </w:pPr>
      <w:r>
        <w:rPr>
          <w:sz w:val="20"/>
        </w:rPr>
        <w:t xml:space="preserve">согласно </w:t>
      </w:r>
      <w:hyperlink w:tooltip="                           ПОЯСНИТЕЛЬНАЯ ЗАПИСКА" w:anchor="P1698" w:history="1">
        <w:r>
          <w:rPr>
            <w:color w:val="0000ff"/>
            <w:sz w:val="20"/>
          </w:rPr>
          <w:t xml:space="preserve">приложению</w:t>
        </w:r>
      </w:hyperlink>
      <w:r>
        <w:rPr>
          <w:sz w:val="20"/>
        </w:rPr>
        <w:t xml:space="preserve">):</w:t>
      </w:r>
      <w:r/>
    </w:p>
    <w:p>
      <w:pPr>
        <w:pStyle w:val="1880"/>
        <w:pBdr/>
        <w:spacing/>
        <w:ind/>
        <w:jc w:val="both"/>
        <w:rPr/>
      </w:pPr>
      <w:r>
        <w:rPr>
          <w:sz w:val="24"/>
        </w:rPr>
      </w:r>
      <w:r/>
    </w:p>
    <w:p>
      <w:pPr>
        <w:pBdr/>
        <w:spacing/>
        <w:ind/>
        <w:rPr/>
        <w:sectPr>
          <w:headerReference w:type="default" r:id="rId8"/>
          <w:headerReference w:type="first" r:id="rId9"/>
          <w:footerReference w:type="default" r:id="rId20"/>
          <w:footerReference w:type="first" r:id="rId21"/>
          <w:footnotePr/>
          <w:endnotePr/>
          <w:type w:val="nextPage"/>
          <w:pgSz w:h="16838" w:orient="portrait" w:w="11906"/>
          <w:pgMar w:top="164" w:right="566" w:bottom="1440" w:left="1133" w:header="0" w:footer="0" w:gutter="0"/>
          <w:cols w:num="1" w:sep="0" w:space="1701" w:equalWidth="1"/>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2098"/>
        <w:gridCol w:w="1077"/>
        <w:gridCol w:w="1020"/>
        <w:gridCol w:w="706"/>
        <w:gridCol w:w="1120"/>
        <w:gridCol w:w="1120"/>
        <w:gridCol w:w="1120"/>
        <w:gridCol w:w="1304"/>
        <w:gridCol w:w="907"/>
        <w:gridCol w:w="907"/>
      </w:tblGrid>
      <w:tr>
        <w:trPr/>
        <w:tc>
          <w:tcPr>
            <w:tcBorders/>
            <w:tcW w:w="510" w:type="dxa"/>
            <w:vMerge w:val="restart"/>
            <w:textDirection w:val="lrTb"/>
            <w:noWrap w:val="false"/>
          </w:tcPr>
          <w:p>
            <w:pPr>
              <w:pStyle w:val="1880"/>
              <w:pBdr/>
              <w:spacing/>
              <w:ind/>
              <w:jc w:val="center"/>
              <w:rPr/>
            </w:pPr>
            <w:r>
              <w:rPr>
                <w:sz w:val="24"/>
              </w:rPr>
              <w:t xml:space="preserve">N п/п</w:t>
            </w:r>
            <w:r/>
          </w:p>
        </w:tc>
        <w:tc>
          <w:tcPr>
            <w:tcBorders/>
            <w:tcW w:w="2098" w:type="dxa"/>
            <w:vMerge w:val="restart"/>
            <w:textDirection w:val="lrTb"/>
            <w:noWrap w:val="false"/>
          </w:tcPr>
          <w:p>
            <w:pPr>
              <w:pStyle w:val="1880"/>
              <w:pBdr/>
              <w:spacing/>
              <w:ind/>
              <w:jc w:val="center"/>
              <w:rPr/>
            </w:pPr>
            <w:r>
              <w:rPr>
                <w:sz w:val="24"/>
              </w:rPr>
              <w:t xml:space="preserve">Наименование мероприятия</w:t>
            </w:r>
            <w:r/>
          </w:p>
        </w:tc>
        <w:tc>
          <w:tcPr>
            <w:tcBorders/>
            <w:tcW w:w="1077" w:type="dxa"/>
            <w:vMerge w:val="restart"/>
            <w:textDirection w:val="lrTb"/>
            <w:noWrap w:val="false"/>
          </w:tcPr>
          <w:p>
            <w:pPr>
              <w:pStyle w:val="1880"/>
              <w:pBdr/>
              <w:spacing/>
              <w:ind/>
              <w:jc w:val="center"/>
              <w:rPr/>
            </w:pPr>
            <w:r>
              <w:rPr>
                <w:sz w:val="24"/>
              </w:rPr>
              <w:t xml:space="preserve">Наименование муниципального района</w:t>
            </w:r>
            <w:r/>
          </w:p>
        </w:tc>
        <w:tc>
          <w:tcPr>
            <w:tcBorders/>
            <w:tcW w:w="1020" w:type="dxa"/>
            <w:vMerge w:val="restart"/>
            <w:textDirection w:val="lrTb"/>
            <w:noWrap w:val="false"/>
          </w:tcPr>
          <w:p>
            <w:pPr>
              <w:pStyle w:val="1880"/>
              <w:pBdr/>
              <w:spacing/>
              <w:ind/>
              <w:jc w:val="center"/>
              <w:rPr/>
            </w:pPr>
            <w:r>
              <w:rPr>
                <w:sz w:val="24"/>
              </w:rPr>
              <w:t xml:space="preserve">Наименование населенного пункта</w:t>
            </w:r>
            <w:r/>
          </w:p>
        </w:tc>
        <w:tc>
          <w:tcPr>
            <w:gridSpan w:val="5"/>
            <w:tcBorders/>
            <w:tcW w:w="5370" w:type="dxa"/>
            <w:textDirection w:val="lrTb"/>
            <w:noWrap w:val="false"/>
          </w:tcPr>
          <w:p>
            <w:pPr>
              <w:pStyle w:val="1880"/>
              <w:pBdr/>
              <w:spacing/>
              <w:ind/>
              <w:jc w:val="center"/>
              <w:rPr/>
            </w:pPr>
            <w:r>
              <w:rPr>
                <w:sz w:val="24"/>
              </w:rPr>
              <w:t xml:space="preserve">Объем финансирования, тыс. рублей</w:t>
            </w:r>
            <w:r/>
          </w:p>
        </w:tc>
        <w:tc>
          <w:tcPr>
            <w:tcBorders/>
            <w:tcW w:w="907" w:type="dxa"/>
            <w:vMerge w:val="restart"/>
            <w:textDirection w:val="lrTb"/>
            <w:noWrap w:val="false"/>
          </w:tcPr>
          <w:p>
            <w:pPr>
              <w:pStyle w:val="1880"/>
              <w:pBdr/>
              <w:spacing/>
              <w:ind/>
              <w:jc w:val="center"/>
              <w:rPr/>
            </w:pPr>
            <w:r>
              <w:rPr>
                <w:sz w:val="24"/>
              </w:rPr>
              <w:t xml:space="preserve">Год начала реализации мероприятия</w:t>
            </w:r>
            <w:r/>
          </w:p>
        </w:tc>
        <w:tc>
          <w:tcPr>
            <w:tcBorders/>
            <w:tcW w:w="907" w:type="dxa"/>
            <w:vMerge w:val="restart"/>
            <w:textDirection w:val="lrTb"/>
            <w:noWrap w:val="false"/>
          </w:tcPr>
          <w:p>
            <w:pPr>
              <w:pStyle w:val="1880"/>
              <w:pBdr/>
              <w:spacing/>
              <w:ind/>
              <w:jc w:val="center"/>
              <w:rPr/>
            </w:pPr>
            <w:r>
              <w:rPr>
                <w:sz w:val="24"/>
              </w:rPr>
              <w:t xml:space="preserve">Год окончания реализации мероприятия</w:t>
            </w:r>
            <w:r/>
          </w:p>
        </w:tc>
      </w:tr>
      <w:tr>
        <w:trPr/>
        <w:tc>
          <w:tcPr>
            <w:tcBorders/>
            <w:vMerge w:val="continue"/>
            <w:textDirection w:val="lrTb"/>
            <w:noWrap w:val="false"/>
          </w:tcPr>
          <w:p>
            <w:pPr>
              <w:pBdr/>
              <w:spacing/>
              <w:ind/>
              <w:rPr/>
            </w:pPr>
            <w:r/>
            <w:r/>
          </w:p>
        </w:tc>
        <w:tc>
          <w:tcPr>
            <w:tcBorders/>
            <w:vMerge w:val="continue"/>
            <w:textDirection w:val="lrTb"/>
            <w:noWrap w:val="false"/>
          </w:tcPr>
          <w:p>
            <w:pPr>
              <w:pBdr/>
              <w:spacing/>
              <w:ind/>
              <w:rPr/>
            </w:pPr>
            <w:r/>
            <w:r/>
          </w:p>
        </w:tc>
        <w:tc>
          <w:tcPr>
            <w:tcBorders/>
            <w:vMerge w:val="continue"/>
            <w:textDirection w:val="lrTb"/>
            <w:noWrap w:val="false"/>
          </w:tcPr>
          <w:p>
            <w:pPr>
              <w:pBdr/>
              <w:spacing/>
              <w:ind/>
              <w:rPr/>
            </w:pPr>
            <w:r/>
            <w:r/>
          </w:p>
        </w:tc>
        <w:tc>
          <w:tcPr>
            <w:tcBorders/>
            <w:vMerge w:val="continue"/>
            <w:textDirection w:val="lrTb"/>
            <w:noWrap w:val="false"/>
          </w:tcPr>
          <w:p>
            <w:pPr>
              <w:pBdr/>
              <w:spacing/>
              <w:ind/>
              <w:rPr/>
            </w:pPr>
            <w:r/>
            <w:r/>
          </w:p>
        </w:tc>
        <w:tc>
          <w:tcPr>
            <w:tcBorders/>
            <w:tcW w:w="706" w:type="dxa"/>
            <w:textDirection w:val="lrTb"/>
            <w:noWrap w:val="false"/>
          </w:tcPr>
          <w:p>
            <w:pPr>
              <w:pStyle w:val="1880"/>
              <w:pBdr/>
              <w:spacing/>
              <w:ind/>
              <w:jc w:val="center"/>
              <w:rPr/>
            </w:pPr>
            <w:r>
              <w:rPr>
                <w:sz w:val="24"/>
              </w:rPr>
              <w:t xml:space="preserve">всего</w:t>
            </w:r>
            <w:r/>
          </w:p>
        </w:tc>
        <w:tc>
          <w:tcPr>
            <w:tcBorders/>
            <w:tcW w:w="1120" w:type="dxa"/>
            <w:textDirection w:val="lrTb"/>
            <w:noWrap w:val="false"/>
          </w:tcPr>
          <w:p>
            <w:pPr>
              <w:pStyle w:val="1880"/>
              <w:pBdr/>
              <w:spacing/>
              <w:ind/>
              <w:jc w:val="center"/>
              <w:rPr/>
            </w:pPr>
            <w:r>
              <w:rPr>
                <w:sz w:val="24"/>
              </w:rPr>
              <w:t xml:space="preserve">объем средств федерального бюджета</w:t>
            </w:r>
            <w:r/>
          </w:p>
        </w:tc>
        <w:tc>
          <w:tcPr>
            <w:tcBorders/>
            <w:tcW w:w="1120" w:type="dxa"/>
            <w:textDirection w:val="lrTb"/>
            <w:noWrap w:val="false"/>
          </w:tcPr>
          <w:p>
            <w:pPr>
              <w:pStyle w:val="1880"/>
              <w:pBdr/>
              <w:spacing/>
              <w:ind/>
              <w:jc w:val="center"/>
              <w:rPr/>
            </w:pPr>
            <w:r>
              <w:rPr>
                <w:sz w:val="24"/>
              </w:rPr>
              <w:t xml:space="preserve">объем средств регионального бюджета</w:t>
            </w:r>
            <w:r/>
          </w:p>
        </w:tc>
        <w:tc>
          <w:tcPr>
            <w:tcBorders/>
            <w:tcW w:w="1120" w:type="dxa"/>
            <w:textDirection w:val="lrTb"/>
            <w:noWrap w:val="false"/>
          </w:tcPr>
          <w:p>
            <w:pPr>
              <w:pStyle w:val="1880"/>
              <w:pBdr/>
              <w:spacing/>
              <w:ind/>
              <w:jc w:val="center"/>
              <w:rPr/>
            </w:pPr>
            <w:r>
              <w:rPr>
                <w:sz w:val="24"/>
              </w:rPr>
              <w:t xml:space="preserve">объем средств местного бюджета</w:t>
            </w:r>
            <w:r/>
          </w:p>
        </w:tc>
        <w:tc>
          <w:tcPr>
            <w:tcBorders/>
            <w:tcW w:w="1304" w:type="dxa"/>
            <w:textDirection w:val="lrTb"/>
            <w:noWrap w:val="false"/>
          </w:tcPr>
          <w:p>
            <w:pPr>
              <w:pStyle w:val="1880"/>
              <w:pBdr/>
              <w:spacing/>
              <w:ind/>
              <w:jc w:val="center"/>
              <w:rPr/>
            </w:pPr>
            <w:r>
              <w:rPr>
                <w:sz w:val="24"/>
              </w:rPr>
              <w:t xml:space="preserve">объем средств внебюджетных источников (при наличии)</w:t>
            </w:r>
            <w:r/>
          </w:p>
        </w:tc>
        <w:tc>
          <w:tcPr>
            <w:tcBorders/>
            <w:vMerge w:val="continue"/>
            <w:textDirection w:val="lrTb"/>
            <w:noWrap w:val="false"/>
          </w:tcPr>
          <w:p>
            <w:pPr>
              <w:pBdr/>
              <w:spacing/>
              <w:ind/>
              <w:rPr/>
            </w:pPr>
            <w:r/>
            <w:r/>
          </w:p>
        </w:tc>
        <w:tc>
          <w:tcPr>
            <w:tcBorders/>
            <w:vMerge w:val="continue"/>
            <w:textDirection w:val="lrTb"/>
            <w:noWrap w:val="false"/>
          </w:tcPr>
          <w:p>
            <w:pPr>
              <w:pBdr/>
              <w:spacing/>
              <w:ind/>
              <w:rPr/>
            </w:pPr>
            <w:r/>
            <w:r/>
          </w:p>
        </w:tc>
      </w:tr>
      <w:tr>
        <w:trPr/>
        <w:tc>
          <w:tcPr>
            <w:tcBorders/>
            <w:tcW w:w="510" w:type="dxa"/>
            <w:textDirection w:val="lrTb"/>
            <w:noWrap w:val="false"/>
          </w:tcPr>
          <w:p>
            <w:pPr>
              <w:pStyle w:val="1880"/>
              <w:pBdr/>
              <w:spacing/>
              <w:ind/>
              <w:rPr/>
            </w:pPr>
            <w:r>
              <w:rPr>
                <w:sz w:val="24"/>
              </w:rPr>
              <w:t xml:space="preserve">1.</w:t>
            </w:r>
            <w:r/>
          </w:p>
        </w:tc>
        <w:tc>
          <w:tcPr>
            <w:tcBorders/>
            <w:tcW w:w="2098" w:type="dxa"/>
            <w:textDirection w:val="lrTb"/>
            <w:noWrap w:val="false"/>
          </w:tcPr>
          <w:p>
            <w:pPr>
              <w:pStyle w:val="1880"/>
              <w:pBdr/>
              <w:spacing/>
              <w:ind/>
              <w:rPr/>
            </w:pPr>
            <w:r>
              <w:rPr>
                <w:sz w:val="24"/>
              </w:rPr>
              <w:t xml:space="preserve">Мероприятие N 1</w:t>
            </w:r>
            <w:r/>
          </w:p>
        </w:tc>
        <w:tc>
          <w:tcPr>
            <w:tcBorders/>
            <w:tcW w:w="1077" w:type="dxa"/>
            <w:textDirection w:val="lrTb"/>
            <w:noWrap w:val="false"/>
          </w:tcPr>
          <w:p>
            <w:pPr>
              <w:pStyle w:val="1880"/>
              <w:pBdr/>
              <w:spacing/>
              <w:ind/>
              <w:rPr/>
            </w:pPr>
            <w:r>
              <w:rPr>
                <w:sz w:val="24"/>
              </w:rPr>
            </w:r>
            <w:r/>
          </w:p>
        </w:tc>
        <w:tc>
          <w:tcPr>
            <w:tcBorders/>
            <w:tcW w:w="1020" w:type="dxa"/>
            <w:textDirection w:val="lrTb"/>
            <w:noWrap w:val="false"/>
          </w:tcPr>
          <w:p>
            <w:pPr>
              <w:pStyle w:val="1880"/>
              <w:pBdr/>
              <w:spacing/>
              <w:ind/>
              <w:rPr/>
            </w:pPr>
            <w:r>
              <w:rPr>
                <w:sz w:val="24"/>
              </w:rPr>
            </w:r>
            <w:r/>
          </w:p>
        </w:tc>
        <w:tc>
          <w:tcPr>
            <w:tcBorders/>
            <w:tcW w:w="706"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304"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r>
      <w:tr>
        <w:trPr/>
        <w:tc>
          <w:tcPr>
            <w:tcBorders/>
            <w:tcW w:w="510" w:type="dxa"/>
            <w:textDirection w:val="lrTb"/>
            <w:noWrap w:val="false"/>
          </w:tcPr>
          <w:p>
            <w:pPr>
              <w:pStyle w:val="1880"/>
              <w:pBdr/>
              <w:spacing/>
              <w:ind/>
              <w:rPr/>
            </w:pPr>
            <w:r>
              <w:rPr>
                <w:sz w:val="24"/>
              </w:rPr>
              <w:t xml:space="preserve">2.</w:t>
            </w:r>
            <w:r/>
          </w:p>
        </w:tc>
        <w:tc>
          <w:tcPr>
            <w:tcBorders/>
            <w:tcW w:w="2098" w:type="dxa"/>
            <w:textDirection w:val="lrTb"/>
            <w:noWrap w:val="false"/>
          </w:tcPr>
          <w:p>
            <w:pPr>
              <w:pStyle w:val="1880"/>
              <w:pBdr/>
              <w:spacing/>
              <w:ind/>
              <w:rPr/>
            </w:pPr>
            <w:r>
              <w:rPr>
                <w:sz w:val="24"/>
              </w:rPr>
              <w:t xml:space="preserve">Мероприятие N 2</w:t>
            </w:r>
            <w:r/>
          </w:p>
        </w:tc>
        <w:tc>
          <w:tcPr>
            <w:tcBorders/>
            <w:tcW w:w="1077" w:type="dxa"/>
            <w:textDirection w:val="lrTb"/>
            <w:noWrap w:val="false"/>
          </w:tcPr>
          <w:p>
            <w:pPr>
              <w:pStyle w:val="1880"/>
              <w:pBdr/>
              <w:spacing/>
              <w:ind/>
              <w:rPr/>
            </w:pPr>
            <w:r>
              <w:rPr>
                <w:sz w:val="24"/>
              </w:rPr>
            </w:r>
            <w:r/>
          </w:p>
        </w:tc>
        <w:tc>
          <w:tcPr>
            <w:tcBorders/>
            <w:tcW w:w="1020" w:type="dxa"/>
            <w:textDirection w:val="lrTb"/>
            <w:noWrap w:val="false"/>
          </w:tcPr>
          <w:p>
            <w:pPr>
              <w:pStyle w:val="1880"/>
              <w:pBdr/>
              <w:spacing/>
              <w:ind/>
              <w:rPr/>
            </w:pPr>
            <w:r>
              <w:rPr>
                <w:sz w:val="24"/>
              </w:rPr>
            </w:r>
            <w:r/>
          </w:p>
        </w:tc>
        <w:tc>
          <w:tcPr>
            <w:tcBorders/>
            <w:tcW w:w="706"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304"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r>
      <w:tr>
        <w:trPr/>
        <w:tc>
          <w:tcPr>
            <w:tcBorders/>
            <w:tcW w:w="510" w:type="dxa"/>
            <w:textDirection w:val="lrTb"/>
            <w:noWrap w:val="false"/>
          </w:tcPr>
          <w:p>
            <w:pPr>
              <w:pStyle w:val="1880"/>
              <w:pBdr/>
              <w:spacing/>
              <w:ind/>
              <w:rPr/>
            </w:pPr>
            <w:r>
              <w:rPr>
                <w:sz w:val="24"/>
              </w:rPr>
              <w:t xml:space="preserve">3.</w:t>
            </w:r>
            <w:r/>
          </w:p>
        </w:tc>
        <w:tc>
          <w:tcPr>
            <w:tcBorders/>
            <w:tcW w:w="2098" w:type="dxa"/>
            <w:textDirection w:val="lrTb"/>
            <w:noWrap w:val="false"/>
          </w:tcPr>
          <w:p>
            <w:pPr>
              <w:pStyle w:val="1880"/>
              <w:pBdr/>
              <w:spacing/>
              <w:ind/>
              <w:rPr/>
            </w:pPr>
            <w:r>
              <w:rPr>
                <w:sz w:val="24"/>
              </w:rPr>
              <w:t xml:space="preserve">Мероприятие N 3</w:t>
            </w:r>
            <w:r/>
          </w:p>
        </w:tc>
        <w:tc>
          <w:tcPr>
            <w:tcBorders/>
            <w:tcW w:w="1077" w:type="dxa"/>
            <w:textDirection w:val="lrTb"/>
            <w:noWrap w:val="false"/>
          </w:tcPr>
          <w:p>
            <w:pPr>
              <w:pStyle w:val="1880"/>
              <w:pBdr/>
              <w:spacing/>
              <w:ind/>
              <w:rPr/>
            </w:pPr>
            <w:r>
              <w:rPr>
                <w:sz w:val="24"/>
              </w:rPr>
            </w:r>
            <w:r/>
          </w:p>
        </w:tc>
        <w:tc>
          <w:tcPr>
            <w:tcBorders/>
            <w:tcW w:w="1020" w:type="dxa"/>
            <w:textDirection w:val="lrTb"/>
            <w:noWrap w:val="false"/>
          </w:tcPr>
          <w:p>
            <w:pPr>
              <w:pStyle w:val="1880"/>
              <w:pBdr/>
              <w:spacing/>
              <w:ind/>
              <w:rPr/>
            </w:pPr>
            <w:r>
              <w:rPr>
                <w:sz w:val="24"/>
              </w:rPr>
            </w:r>
            <w:r/>
          </w:p>
        </w:tc>
        <w:tc>
          <w:tcPr>
            <w:tcBorders/>
            <w:tcW w:w="706"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304"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r>
      <w:tr>
        <w:trPr/>
        <w:tc>
          <w:tcPr>
            <w:tcBorders/>
            <w:tcW w:w="510" w:type="dxa"/>
            <w:textDirection w:val="lrTb"/>
            <w:noWrap w:val="false"/>
          </w:tcPr>
          <w:p>
            <w:pPr>
              <w:pStyle w:val="1880"/>
              <w:pBdr/>
              <w:spacing/>
              <w:ind/>
              <w:rPr/>
            </w:pPr>
            <w:r>
              <w:rPr>
                <w:sz w:val="24"/>
              </w:rPr>
              <w:t xml:space="preserve">4.</w:t>
            </w:r>
            <w:r/>
          </w:p>
        </w:tc>
        <w:tc>
          <w:tcPr>
            <w:tcBorders/>
            <w:tcW w:w="2098" w:type="dxa"/>
            <w:textDirection w:val="lrTb"/>
            <w:noWrap w:val="false"/>
          </w:tcPr>
          <w:p>
            <w:pPr>
              <w:pStyle w:val="1880"/>
              <w:pBdr/>
              <w:spacing/>
              <w:ind/>
              <w:rPr/>
            </w:pPr>
            <w:r>
              <w:rPr>
                <w:sz w:val="24"/>
              </w:rPr>
              <w:t xml:space="preserve">Мероприятие N 4</w:t>
            </w:r>
            <w:r/>
          </w:p>
        </w:tc>
        <w:tc>
          <w:tcPr>
            <w:tcBorders/>
            <w:tcW w:w="1077" w:type="dxa"/>
            <w:textDirection w:val="lrTb"/>
            <w:noWrap w:val="false"/>
          </w:tcPr>
          <w:p>
            <w:pPr>
              <w:pStyle w:val="1880"/>
              <w:pBdr/>
              <w:spacing/>
              <w:ind/>
              <w:rPr/>
            </w:pPr>
            <w:r>
              <w:rPr>
                <w:sz w:val="24"/>
              </w:rPr>
            </w:r>
            <w:r/>
          </w:p>
        </w:tc>
        <w:tc>
          <w:tcPr>
            <w:tcBorders/>
            <w:tcW w:w="1020" w:type="dxa"/>
            <w:textDirection w:val="lrTb"/>
            <w:noWrap w:val="false"/>
          </w:tcPr>
          <w:p>
            <w:pPr>
              <w:pStyle w:val="1880"/>
              <w:pBdr/>
              <w:spacing/>
              <w:ind/>
              <w:rPr/>
            </w:pPr>
            <w:r>
              <w:rPr>
                <w:sz w:val="24"/>
              </w:rPr>
            </w:r>
            <w:r/>
          </w:p>
        </w:tc>
        <w:tc>
          <w:tcPr>
            <w:tcBorders/>
            <w:tcW w:w="706"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304"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r>
      <w:tr>
        <w:trPr/>
        <w:tc>
          <w:tcPr>
            <w:tcBorders/>
            <w:tcW w:w="510" w:type="dxa"/>
            <w:textDirection w:val="lrTb"/>
            <w:noWrap w:val="false"/>
          </w:tcPr>
          <w:p>
            <w:pPr>
              <w:pStyle w:val="1880"/>
              <w:pBdr/>
              <w:spacing/>
              <w:ind/>
              <w:rPr/>
            </w:pPr>
            <w:r>
              <w:rPr>
                <w:sz w:val="24"/>
              </w:rPr>
            </w:r>
            <w:r/>
          </w:p>
        </w:tc>
        <w:tc>
          <w:tcPr>
            <w:tcBorders/>
            <w:tcW w:w="2098" w:type="dxa"/>
            <w:textDirection w:val="lrTb"/>
            <w:noWrap w:val="false"/>
          </w:tcPr>
          <w:p>
            <w:pPr>
              <w:pStyle w:val="1880"/>
              <w:pBdr/>
              <w:spacing/>
              <w:ind/>
              <w:rPr/>
            </w:pPr>
            <w:r>
              <w:rPr>
                <w:sz w:val="24"/>
              </w:rPr>
            </w:r>
            <w:r/>
          </w:p>
        </w:tc>
        <w:tc>
          <w:tcPr>
            <w:tcBorders/>
            <w:tcW w:w="1077" w:type="dxa"/>
            <w:textDirection w:val="lrTb"/>
            <w:noWrap w:val="false"/>
          </w:tcPr>
          <w:p>
            <w:pPr>
              <w:pStyle w:val="1880"/>
              <w:pBdr/>
              <w:spacing/>
              <w:ind/>
              <w:rPr/>
            </w:pPr>
            <w:r>
              <w:rPr>
                <w:sz w:val="24"/>
              </w:rPr>
            </w:r>
            <w:r/>
          </w:p>
        </w:tc>
        <w:tc>
          <w:tcPr>
            <w:tcBorders/>
            <w:tcW w:w="1020" w:type="dxa"/>
            <w:textDirection w:val="lrTb"/>
            <w:noWrap w:val="false"/>
          </w:tcPr>
          <w:p>
            <w:pPr>
              <w:pStyle w:val="1880"/>
              <w:pBdr/>
              <w:spacing/>
              <w:ind/>
              <w:rPr/>
            </w:pPr>
            <w:r>
              <w:rPr>
                <w:sz w:val="24"/>
              </w:rPr>
            </w:r>
            <w:r/>
          </w:p>
        </w:tc>
        <w:tc>
          <w:tcPr>
            <w:tcBorders/>
            <w:tcW w:w="706"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120" w:type="dxa"/>
            <w:textDirection w:val="lrTb"/>
            <w:noWrap w:val="false"/>
          </w:tcPr>
          <w:p>
            <w:pPr>
              <w:pStyle w:val="1880"/>
              <w:pBdr/>
              <w:spacing/>
              <w:ind/>
              <w:rPr/>
            </w:pPr>
            <w:r>
              <w:rPr>
                <w:sz w:val="24"/>
              </w:rPr>
            </w:r>
            <w:r/>
          </w:p>
        </w:tc>
        <w:tc>
          <w:tcPr>
            <w:tcBorders/>
            <w:tcW w:w="1304"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c>
          <w:tcPr>
            <w:tcBorders/>
            <w:tcW w:w="907" w:type="dxa"/>
            <w:textDirection w:val="lrTb"/>
            <w:noWrap w:val="false"/>
          </w:tcPr>
          <w:p>
            <w:pPr>
              <w:pStyle w:val="1880"/>
              <w:pBdr/>
              <w:spacing/>
              <w:ind/>
              <w:rPr/>
            </w:pPr>
            <w:r>
              <w:rPr>
                <w:sz w:val="24"/>
              </w:rPr>
            </w:r>
            <w:r/>
          </w:p>
        </w:tc>
      </w:tr>
    </w:tbl>
    <w:p>
      <w:pPr>
        <w:pBdr/>
        <w:spacing/>
        <w:ind/>
        <w:rPr/>
        <w:sectPr>
          <w:headerReference w:type="default" r:id="rId10"/>
          <w:headerReference w:type="first" r:id="rId11"/>
          <w:footerReference w:type="default" r:id="rId22"/>
          <w:footerReference w:type="first" r:id="rId23"/>
          <w:footnotePr/>
          <w:endnotePr/>
          <w:type w:val="nextPage"/>
          <w:pgSz w:h="11906" w:orient="landscape" w:w="16838"/>
          <w:pgMar w:top="1133" w:right="1440" w:bottom="566" w:left="1440" w:header="0" w:footer="0" w:gutter="0"/>
          <w:cols w:num="1" w:sep="0" w:space="1701" w:equalWidth="1"/>
          <w:titlePg/>
        </w:sectPr>
      </w:pPr>
      <w:r/>
      <w:r/>
    </w:p>
    <w:p>
      <w:pPr>
        <w:pStyle w:val="1880"/>
        <w:pBdr/>
        <w:spacing/>
        <w:ind/>
        <w:jc w:val="both"/>
        <w:rPr/>
      </w:pPr>
      <w:r>
        <w:rPr>
          <w:sz w:val="24"/>
        </w:rPr>
      </w:r>
      <w:r/>
    </w:p>
    <w:tbl>
      <w:tblPr>
        <w:tblInd w:w="0" w:type="dxa"/>
        <w:tblBorders/>
        <w:tblLayout w:type="fixed"/>
        <w:tblCellMar>
          <w:left w:w="62" w:type="dxa"/>
          <w:top w:w="102" w:type="dxa"/>
          <w:right w:w="62" w:type="dxa"/>
          <w:bottom w:w="102" w:type="dxa"/>
        </w:tblCellMar>
        <w:tblLook w:val="04A0" w:firstRow="1" w:lastRow="0" w:firstColumn="1" w:lastColumn="0" w:noHBand="0" w:noVBand="1"/>
      </w:tblPr>
      <w:tblGrid>
        <w:gridCol w:w="1707"/>
        <w:gridCol w:w="2608"/>
        <w:gridCol w:w="340"/>
        <w:gridCol w:w="4365"/>
      </w:tblGrid>
      <w:tr>
        <w:trPr/>
        <w:tc>
          <w:tcPr>
            <w:gridSpan w:val="2"/>
            <w:tcBorders>
              <w:top w:val="none" w:color="000000" w:sz="4" w:space="0"/>
              <w:left w:val="none" w:color="000000" w:sz="4" w:space="0"/>
              <w:bottom w:val="single" w:color="000000" w:sz="4" w:space="0"/>
              <w:right w:val="none" w:color="000000" w:sz="4" w:space="0"/>
            </w:tcBorders>
            <w:tcW w:w="4315"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none" w:color="000000" w:sz="4" w:space="0"/>
              <w:left w:val="none" w:color="000000" w:sz="4" w:space="0"/>
              <w:bottom w:val="single" w:color="000000" w:sz="4" w:space="0"/>
              <w:right w:val="none" w:color="000000" w:sz="4" w:space="0"/>
            </w:tcBorders>
            <w:tcW w:w="4365" w:type="dxa"/>
            <w:textDirection w:val="lrTb"/>
            <w:noWrap w:val="false"/>
          </w:tcPr>
          <w:p>
            <w:pPr>
              <w:pStyle w:val="1880"/>
              <w:pBdr/>
              <w:spacing/>
              <w:ind/>
              <w:rPr/>
            </w:pPr>
            <w:r>
              <w:rPr>
                <w:sz w:val="24"/>
              </w:rPr>
            </w:r>
            <w:r/>
          </w:p>
        </w:tc>
      </w:tr>
      <w:tr>
        <w:trPr/>
        <w:tc>
          <w:tcPr>
            <w:gridSpan w:val="2"/>
            <w:tcBorders>
              <w:top w:val="single" w:color="000000" w:sz="4" w:space="0"/>
              <w:left w:val="none" w:color="000000" w:sz="4" w:space="0"/>
              <w:bottom w:val="none" w:color="000000" w:sz="4" w:space="0"/>
              <w:right w:val="none" w:color="000000" w:sz="4" w:space="0"/>
            </w:tcBorders>
            <w:tcW w:w="4315" w:type="dxa"/>
            <w:textDirection w:val="lrTb"/>
            <w:noWrap w:val="false"/>
          </w:tcPr>
          <w:p>
            <w:pPr>
              <w:pStyle w:val="1880"/>
              <w:pBdr/>
              <w:spacing/>
              <w:ind/>
              <w:jc w:val="center"/>
              <w:rPr/>
            </w:pPr>
            <w:r>
              <w:rPr>
                <w:sz w:val="24"/>
              </w:rPr>
              <w:t xml:space="preserve">(должность, 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single" w:color="000000" w:sz="4" w:space="0"/>
              <w:left w:val="none" w:color="000000" w:sz="4" w:space="0"/>
              <w:bottom w:val="none" w:color="000000" w:sz="4" w:space="0"/>
              <w:right w:val="none" w:color="000000" w:sz="4" w:space="0"/>
            </w:tcBorders>
            <w:tcW w:w="4365" w:type="dxa"/>
            <w:textDirection w:val="lrTb"/>
            <w:noWrap w:val="false"/>
          </w:tcPr>
          <w:p>
            <w:pPr>
              <w:pStyle w:val="1880"/>
              <w:pBdr/>
              <w:spacing/>
              <w:ind/>
              <w:jc w:val="center"/>
              <w:rPr/>
            </w:pPr>
            <w:r>
              <w:rPr>
                <w:sz w:val="24"/>
              </w:rPr>
              <w:t xml:space="preserve">(расшифровка подписи)</w:t>
            </w:r>
            <w:r/>
          </w:p>
        </w:tc>
      </w:tr>
      <w:tr>
        <w:trPr/>
        <w:tc>
          <w:tcPr>
            <w:gridSpan w:val="2"/>
            <w:tcBorders>
              <w:top w:val="none" w:color="000000" w:sz="4" w:space="0"/>
              <w:left w:val="none" w:color="000000" w:sz="4" w:space="0"/>
              <w:bottom w:val="none" w:color="000000" w:sz="4" w:space="0"/>
              <w:right w:val="none" w:color="000000" w:sz="4" w:space="0"/>
            </w:tcBorders>
            <w:tcW w:w="4315"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4365"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1707" w:type="dxa"/>
            <w:vAlign w:val="bottom"/>
            <w:textDirection w:val="lrTb"/>
            <w:noWrap w:val="false"/>
          </w:tcPr>
          <w:p>
            <w:pPr>
              <w:pStyle w:val="1880"/>
              <w:pBdr/>
              <w:spacing/>
              <w:ind/>
              <w:rPr/>
            </w:pPr>
            <w:r>
              <w:rPr>
                <w:sz w:val="24"/>
              </w:rPr>
              <w:t xml:space="preserve">Исполнитель:</w:t>
            </w:r>
            <w:r/>
          </w:p>
        </w:tc>
        <w:tc>
          <w:tcPr>
            <w:gridSpan w:val="3"/>
            <w:tcBorders>
              <w:top w:val="none" w:color="000000" w:sz="4" w:space="0"/>
              <w:left w:val="none" w:color="000000" w:sz="4" w:space="0"/>
              <w:bottom w:val="single" w:color="000000" w:sz="4" w:space="0"/>
              <w:right w:val="none" w:color="000000" w:sz="4" w:space="0"/>
            </w:tcBorders>
            <w:tcW w:w="7313"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1707" w:type="dxa"/>
            <w:textDirection w:val="lrTb"/>
            <w:noWrap w:val="false"/>
          </w:tcPr>
          <w:p>
            <w:pPr>
              <w:pStyle w:val="1880"/>
              <w:pBdr/>
              <w:spacing/>
              <w:ind/>
              <w:rPr/>
            </w:pPr>
            <w:r>
              <w:rPr>
                <w:sz w:val="24"/>
              </w:rPr>
            </w:r>
            <w:r/>
          </w:p>
        </w:tc>
        <w:tc>
          <w:tcPr>
            <w:gridSpan w:val="3"/>
            <w:tcBorders>
              <w:top w:val="single" w:color="000000" w:sz="4" w:space="0"/>
              <w:left w:val="none" w:color="000000" w:sz="4" w:space="0"/>
              <w:bottom w:val="none" w:color="000000" w:sz="4" w:space="0"/>
              <w:right w:val="none" w:color="000000" w:sz="4" w:space="0"/>
            </w:tcBorders>
            <w:tcW w:w="7313" w:type="dxa"/>
            <w:textDirection w:val="lrTb"/>
            <w:noWrap w:val="false"/>
          </w:tcPr>
          <w:p>
            <w:pPr>
              <w:pStyle w:val="1880"/>
              <w:pBdr/>
              <w:spacing/>
              <w:ind/>
              <w:jc w:val="center"/>
              <w:rPr/>
            </w:pPr>
            <w:r>
              <w:rPr>
                <w:sz w:val="24"/>
              </w:rPr>
              <w:t xml:space="preserve">(должность, контактный телефон)</w:t>
            </w:r>
            <w:r/>
          </w:p>
        </w:tc>
      </w:tr>
      <w:tr>
        <w:trPr/>
        <w:tc>
          <w:tcPr>
            <w:gridSpan w:val="2"/>
            <w:tcBorders>
              <w:top w:val="none" w:color="000000" w:sz="4" w:space="0"/>
              <w:left w:val="none" w:color="000000" w:sz="4" w:space="0"/>
              <w:bottom w:val="single" w:color="000000" w:sz="4" w:space="0"/>
              <w:right w:val="none" w:color="000000" w:sz="4" w:space="0"/>
            </w:tcBorders>
            <w:tcW w:w="4315"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none" w:color="000000" w:sz="4" w:space="0"/>
              <w:left w:val="none" w:color="000000" w:sz="4" w:space="0"/>
              <w:bottom w:val="single" w:color="000000" w:sz="4" w:space="0"/>
              <w:right w:val="none" w:color="000000" w:sz="4" w:space="0"/>
            </w:tcBorders>
            <w:tcW w:w="4365" w:type="dxa"/>
            <w:textDirection w:val="lrTb"/>
            <w:noWrap w:val="false"/>
          </w:tcPr>
          <w:p>
            <w:pPr>
              <w:pStyle w:val="1880"/>
              <w:pBdr/>
              <w:spacing/>
              <w:ind/>
              <w:rPr/>
            </w:pPr>
            <w:r>
              <w:rPr>
                <w:sz w:val="24"/>
              </w:rPr>
            </w:r>
            <w:r/>
          </w:p>
        </w:tc>
      </w:tr>
      <w:tr>
        <w:trPr/>
        <w:tc>
          <w:tcPr>
            <w:gridSpan w:val="2"/>
            <w:tcBorders>
              <w:top w:val="single" w:color="000000" w:sz="4" w:space="0"/>
              <w:left w:val="none" w:color="000000" w:sz="4" w:space="0"/>
              <w:bottom w:val="none" w:color="000000" w:sz="4" w:space="0"/>
              <w:right w:val="none" w:color="000000" w:sz="4" w:space="0"/>
            </w:tcBorders>
            <w:tcW w:w="4315" w:type="dxa"/>
            <w:textDirection w:val="lrTb"/>
            <w:noWrap w:val="false"/>
          </w:tcPr>
          <w:p>
            <w:pPr>
              <w:pStyle w:val="1880"/>
              <w:pBdr/>
              <w:spacing/>
              <w:ind/>
              <w:jc w:val="center"/>
              <w:rPr/>
            </w:pPr>
            <w:r>
              <w:rPr>
                <w:sz w:val="24"/>
              </w:rPr>
              <w:t xml:space="preserve">(подпись)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single" w:color="000000" w:sz="4" w:space="0"/>
              <w:left w:val="none" w:color="000000" w:sz="4" w:space="0"/>
              <w:bottom w:val="none" w:color="000000" w:sz="4" w:space="0"/>
              <w:right w:val="none" w:color="000000" w:sz="4" w:space="0"/>
            </w:tcBorders>
            <w:tcW w:w="4365" w:type="dxa"/>
            <w:textDirection w:val="lrTb"/>
            <w:noWrap w:val="false"/>
          </w:tcPr>
          <w:p>
            <w:pPr>
              <w:pStyle w:val="1880"/>
              <w:pBdr/>
              <w:spacing/>
              <w:ind/>
              <w:jc w:val="center"/>
              <w:rPr/>
            </w:pPr>
            <w:r>
              <w:rPr>
                <w:sz w:val="24"/>
              </w:rPr>
              <w:t xml:space="preserve">(расшифровка подписи)</w:t>
            </w:r>
            <w:r/>
          </w:p>
        </w:tc>
      </w:tr>
      <w:tr>
        <w:trPr/>
        <w:tc>
          <w:tcPr>
            <w:gridSpan w:val="2"/>
            <w:tcBorders>
              <w:top w:val="none" w:color="000000" w:sz="4" w:space="0"/>
              <w:left w:val="none" w:color="000000" w:sz="4" w:space="0"/>
              <w:bottom w:val="none" w:color="000000" w:sz="4" w:space="0"/>
              <w:right w:val="none" w:color="000000" w:sz="4" w:space="0"/>
            </w:tcBorders>
            <w:tcW w:w="4315" w:type="dxa"/>
            <w:textDirection w:val="lrTb"/>
            <w:noWrap w:val="false"/>
          </w:tcPr>
          <w:p>
            <w:pPr>
              <w:pStyle w:val="1880"/>
              <w:pBdr/>
              <w:spacing/>
              <w:ind/>
              <w:rPr/>
            </w:pPr>
            <w:r>
              <w:rPr>
                <w:sz w:val="24"/>
              </w:rPr>
              <w:t xml:space="preserve">МП</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4365" w:type="dxa"/>
            <w:textDirection w:val="lrTb"/>
            <w:noWrap w:val="false"/>
          </w:tcPr>
          <w:p>
            <w:pPr>
              <w:pStyle w:val="1880"/>
              <w:pBdr/>
              <w:spacing/>
              <w:ind/>
              <w:rPr/>
            </w:pPr>
            <w:r>
              <w:rPr>
                <w:sz w:val="24"/>
              </w:rPr>
            </w:r>
            <w:r/>
          </w:p>
        </w:tc>
      </w:tr>
    </w:tbl>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3"/>
        <w:rPr/>
      </w:pPr>
      <w:r>
        <w:rPr>
          <w:sz w:val="24"/>
        </w:rPr>
        <w:t xml:space="preserve">Приложение</w:t>
      </w:r>
      <w:r/>
    </w:p>
    <w:p>
      <w:pPr>
        <w:pStyle w:val="1880"/>
        <w:pBdr/>
        <w:spacing/>
        <w:ind/>
        <w:jc w:val="right"/>
        <w:rPr/>
      </w:pPr>
      <w:r>
        <w:rPr>
          <w:sz w:val="24"/>
        </w:rPr>
        <w:t xml:space="preserve">к заявке на предоставление субсидии</w:t>
      </w:r>
      <w:r/>
    </w:p>
    <w:p>
      <w:pPr>
        <w:pStyle w:val="1880"/>
        <w:pBdr/>
        <w:spacing/>
        <w:ind/>
        <w:jc w:val="right"/>
        <w:rPr/>
      </w:pPr>
      <w:r>
        <w:rPr>
          <w:sz w:val="24"/>
        </w:rPr>
        <w:t xml:space="preserve">в целях софинансирования расходных</w:t>
      </w:r>
      <w:r/>
    </w:p>
    <w:p>
      <w:pPr>
        <w:pStyle w:val="1880"/>
        <w:pBdr/>
        <w:spacing/>
        <w:ind/>
        <w:jc w:val="right"/>
        <w:rPr/>
      </w:pPr>
      <w:r>
        <w:rPr>
          <w:sz w:val="24"/>
        </w:rPr>
        <w:t xml:space="preserve">обязательств субъекта Российской</w:t>
      </w:r>
      <w:r/>
    </w:p>
    <w:p>
      <w:pPr>
        <w:pStyle w:val="1880"/>
        <w:pBdr/>
        <w:spacing/>
        <w:ind/>
        <w:jc w:val="right"/>
        <w:rPr/>
      </w:pPr>
      <w:r>
        <w:rPr>
          <w:sz w:val="24"/>
        </w:rPr>
        <w:t xml:space="preserve">Федерации, возникающих при реализации</w:t>
      </w:r>
      <w:r/>
    </w:p>
    <w:p>
      <w:pPr>
        <w:pStyle w:val="1880"/>
        <w:pBdr/>
        <w:spacing/>
        <w:ind/>
        <w:jc w:val="right"/>
        <w:rPr/>
      </w:pPr>
      <w:r>
        <w:rPr>
          <w:sz w:val="24"/>
        </w:rPr>
        <w:t xml:space="preserve">мероприятий по инфраструктурному</w:t>
      </w:r>
      <w:r/>
    </w:p>
    <w:p>
      <w:pPr>
        <w:pStyle w:val="1880"/>
        <w:pBdr/>
        <w:spacing/>
        <w:ind/>
        <w:jc w:val="right"/>
        <w:rPr/>
      </w:pPr>
      <w:r>
        <w:rPr>
          <w:sz w:val="24"/>
        </w:rPr>
        <w:t xml:space="preserve">обустройству сельских территорий</w:t>
      </w:r>
      <w:r/>
    </w:p>
    <w:p>
      <w:pPr>
        <w:pStyle w:val="1880"/>
        <w:pBdr/>
        <w:spacing/>
        <w:ind/>
        <w:jc w:val="both"/>
        <w:rPr/>
      </w:pPr>
      <w:r>
        <w:rPr>
          <w:sz w:val="24"/>
        </w:rPr>
      </w:r>
      <w:r/>
    </w:p>
    <w:p>
      <w:pPr>
        <w:pStyle w:val="1881"/>
        <w:pBdr/>
        <w:spacing/>
        <w:ind/>
        <w:jc w:val="both"/>
        <w:rPr/>
      </w:pPr>
      <w:r/>
      <w:bookmarkStart w:id="1698" w:name="P1698"/>
      <w:r/>
      <w:bookmarkEnd w:id="1698"/>
      <w:r>
        <w:rPr>
          <w:sz w:val="20"/>
        </w:rPr>
        <w:t xml:space="preserve">                           ПОЯСНИТЕЛЬНАЯ ЗАПИСКА</w:t>
      </w:r>
      <w:r/>
    </w:p>
    <w:p>
      <w:pPr>
        <w:pStyle w:val="1881"/>
        <w:pBdr/>
        <w:spacing/>
        <w:ind/>
        <w:jc w:val="both"/>
        <w:rPr/>
      </w:pPr>
      <w:r>
        <w:rPr>
          <w:sz w:val="20"/>
        </w:rPr>
        <w:t xml:space="preserve">             по мероприятию по инфраструктурному обустройству</w:t>
      </w:r>
      <w:r/>
    </w:p>
    <w:p>
      <w:pPr>
        <w:pStyle w:val="1881"/>
        <w:pBdr/>
        <w:spacing/>
        <w:ind/>
        <w:jc w:val="both"/>
        <w:rPr/>
      </w:pPr>
      <w:r>
        <w:rPr>
          <w:sz w:val="20"/>
        </w:rPr>
        <w:t xml:space="preserve">                            сельских территорий</w:t>
      </w:r>
      <w:r/>
    </w:p>
    <w:p>
      <w:pPr>
        <w:pStyle w:val="1881"/>
        <w:pBdr/>
        <w:spacing/>
        <w:ind/>
        <w:jc w:val="both"/>
        <w:rPr/>
      </w:pPr>
      <w:r>
        <w:rPr>
          <w:sz w:val="20"/>
        </w:rPr>
      </w:r>
      <w:r/>
    </w:p>
    <w:p>
      <w:pPr>
        <w:pStyle w:val="1881"/>
        <w:pBdr/>
        <w:spacing/>
        <w:ind/>
        <w:jc w:val="both"/>
        <w:rPr/>
      </w:pPr>
      <w:r>
        <w:rPr>
          <w:sz w:val="20"/>
        </w:rPr>
        <w:t xml:space="preserve">              ______________________________________________</w:t>
      </w:r>
      <w:r/>
    </w:p>
    <w:p>
      <w:pPr>
        <w:pStyle w:val="1881"/>
        <w:pBdr/>
        <w:spacing/>
        <w:ind/>
        <w:jc w:val="both"/>
        <w:rPr/>
      </w:pPr>
      <w:r>
        <w:rPr>
          <w:sz w:val="20"/>
        </w:rPr>
        <w:t xml:space="preserve">               (наименование субъекта Российской Федерации)</w:t>
      </w:r>
      <w:r/>
    </w:p>
    <w:p>
      <w:pPr>
        <w:pStyle w:val="1881"/>
        <w:pBdr/>
        <w:spacing/>
        <w:ind/>
        <w:jc w:val="both"/>
        <w:rPr/>
      </w:pPr>
      <w:r>
        <w:rPr>
          <w:sz w:val="20"/>
        </w:rPr>
      </w:r>
      <w:r/>
    </w:p>
    <w:p>
      <w:pPr>
        <w:pStyle w:val="1881"/>
        <w:pBdr/>
        <w:spacing/>
        <w:ind/>
        <w:jc w:val="both"/>
        <w:rPr/>
      </w:pPr>
      <w:r>
        <w:rPr>
          <w:sz w:val="20"/>
        </w:rPr>
        <w:t xml:space="preserve">    Наименование  муниципального района и населенного пункта, на территории</w:t>
      </w:r>
      <w:r/>
    </w:p>
    <w:p>
      <w:pPr>
        <w:pStyle w:val="1881"/>
        <w:pBdr/>
        <w:spacing/>
        <w:ind/>
        <w:jc w:val="both"/>
        <w:rPr/>
      </w:pPr>
      <w:r>
        <w:rPr>
          <w:sz w:val="20"/>
        </w:rPr>
        <w:t xml:space="preserve">которого    планируется   реализация   мероприятия   по   инфраструктурному</w:t>
      </w:r>
      <w:r/>
    </w:p>
    <w:p>
      <w:pPr>
        <w:pStyle w:val="1881"/>
        <w:pBdr/>
        <w:spacing/>
        <w:ind/>
        <w:jc w:val="both"/>
        <w:rPr/>
      </w:pPr>
      <w:r>
        <w:rPr>
          <w:sz w:val="20"/>
        </w:rPr>
        <w:t xml:space="preserve">обустройству сельских территорий (далее - мероприятие), 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Численность    населения,   проживающего   на   территории   реализации</w:t>
      </w:r>
      <w:r/>
    </w:p>
    <w:p>
      <w:pPr>
        <w:pStyle w:val="1881"/>
        <w:pBdr/>
        <w:spacing/>
        <w:ind/>
        <w:jc w:val="both"/>
        <w:rPr/>
      </w:pPr>
      <w:r>
        <w:rPr>
          <w:sz w:val="20"/>
        </w:rPr>
        <w:t xml:space="preserve">мероприятия, 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Наименование мероприятия 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Общий объем финансирования мероприятия (млн. рублей) 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Качественная  и  количественная характеристика реализуемого мероприятия</w:t>
      </w:r>
      <w:r/>
    </w:p>
    <w:p>
      <w:pPr>
        <w:pStyle w:val="1881"/>
        <w:pBdr/>
        <w:spacing/>
        <w:ind/>
        <w:jc w:val="both"/>
        <w:rPr/>
      </w:pPr>
      <w:r>
        <w:rPr>
          <w:sz w:val="20"/>
        </w:rPr>
        <w:t xml:space="preserve">(мощность (при наличии), количество посещений, площадь объекта) 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Наличие проектной документации по мероприятию 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(имеется (с указанием реквизитов), не имеется или не требуется -</w:t>
      </w:r>
      <w:r/>
    </w:p>
    <w:p>
      <w:pPr>
        <w:pStyle w:val="1881"/>
        <w:pBdr/>
        <w:spacing/>
        <w:ind/>
        <w:jc w:val="both"/>
        <w:rPr/>
      </w:pPr>
      <w:r>
        <w:rPr>
          <w:sz w:val="20"/>
        </w:rPr>
        <w:t xml:space="preserve">                              нужное указать)</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Наличие заключения государственной экспертизы проектной документации по</w:t>
      </w:r>
      <w:r/>
    </w:p>
    <w:p>
      <w:pPr>
        <w:pStyle w:val="1881"/>
        <w:pBdr/>
        <w:spacing/>
        <w:ind/>
        <w:jc w:val="both"/>
        <w:rPr/>
      </w:pPr>
      <w:r>
        <w:rPr>
          <w:sz w:val="20"/>
        </w:rPr>
        <w:t xml:space="preserve">мероприятию 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(имеется (с указанием реквизитов), не имеется или не требуется -</w:t>
      </w:r>
      <w:r/>
    </w:p>
    <w:p>
      <w:pPr>
        <w:pStyle w:val="1881"/>
        <w:pBdr/>
        <w:spacing/>
        <w:ind/>
        <w:jc w:val="both"/>
        <w:rPr/>
      </w:pPr>
      <w:r>
        <w:rPr>
          <w:sz w:val="20"/>
        </w:rPr>
        <w:t xml:space="preserve">                              нужное указать)</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Наличие   заключения  о  достоверности  определения  сметной  стоимости</w:t>
      </w:r>
      <w:r/>
    </w:p>
    <w:p>
      <w:pPr>
        <w:pStyle w:val="1881"/>
        <w:pBdr/>
        <w:spacing/>
        <w:ind/>
        <w:jc w:val="both"/>
        <w:rPr/>
      </w:pPr>
      <w:r>
        <w:rPr>
          <w:sz w:val="20"/>
        </w:rPr>
        <w:t xml:space="preserve">мероприятия _______________________________________________________________</w:t>
      </w:r>
      <w:r/>
    </w:p>
    <w:p>
      <w:pPr>
        <w:pStyle w:val="1881"/>
        <w:pBdr/>
        <w:spacing/>
        <w:ind/>
        <w:jc w:val="both"/>
        <w:rPr/>
      </w:pPr>
      <w:r>
        <w:rPr>
          <w:sz w:val="20"/>
        </w:rPr>
        <w:t xml:space="preserve">                (имеется, не имеется или не требуется - нужное указать)</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Наличие    коммерческого    предложения,    подтверждающего   стоимость</w:t>
      </w:r>
      <w:r/>
    </w:p>
    <w:p>
      <w:pPr>
        <w:pStyle w:val="1881"/>
        <w:pBdr/>
        <w:spacing/>
        <w:ind/>
        <w:jc w:val="both"/>
        <w:rPr/>
      </w:pPr>
      <w:r>
        <w:rPr>
          <w:sz w:val="20"/>
        </w:rPr>
        <w:t xml:space="preserve">мероприятия _______________________________________________________________</w:t>
      </w:r>
      <w:r/>
    </w:p>
    <w:p>
      <w:pPr>
        <w:pStyle w:val="1881"/>
        <w:pBdr/>
        <w:spacing/>
        <w:ind/>
        <w:jc w:val="both"/>
        <w:rPr/>
      </w:pPr>
      <w:r>
        <w:rPr>
          <w:sz w:val="20"/>
        </w:rPr>
        <w:t xml:space="preserve">                     (имеется (с указанием реквизитов), не имеется</w:t>
      </w:r>
      <w:r/>
    </w:p>
    <w:p>
      <w:pPr>
        <w:pStyle w:val="1881"/>
        <w:pBdr/>
        <w:spacing/>
        <w:ind/>
        <w:jc w:val="both"/>
        <w:rPr/>
      </w:pPr>
      <w:r>
        <w:rPr>
          <w:sz w:val="20"/>
        </w:rPr>
        <w:t xml:space="preserve">                             или не требуется - нужное указать)</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Наличие  генерального  плана земельного участка, на котором планируется</w:t>
      </w:r>
      <w:r/>
    </w:p>
    <w:p>
      <w:pPr>
        <w:pStyle w:val="1881"/>
        <w:pBdr/>
        <w:spacing/>
        <w:ind/>
        <w:jc w:val="both"/>
        <w:rPr/>
      </w:pPr>
      <w:r>
        <w:rPr>
          <w:sz w:val="20"/>
        </w:rPr>
        <w:t xml:space="preserve">реализация мероприятия ____________________________________________________</w:t>
      </w:r>
      <w:r/>
    </w:p>
    <w:p>
      <w:pPr>
        <w:pStyle w:val="1881"/>
        <w:pBdr/>
        <w:spacing/>
        <w:ind/>
        <w:jc w:val="both"/>
        <w:rPr/>
      </w:pPr>
      <w:r>
        <w:rPr>
          <w:sz w:val="20"/>
        </w:rPr>
        <w:t xml:space="preserve">                            (имеется или не имеется - нужное указать)</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Земельный    участок    находится   в   собственности   (муниципальной,</w:t>
      </w:r>
      <w:r/>
    </w:p>
    <w:p>
      <w:pPr>
        <w:pStyle w:val="1881"/>
        <w:pBdr/>
        <w:spacing/>
        <w:ind/>
        <w:jc w:val="both"/>
        <w:rPr/>
      </w:pPr>
      <w:r>
        <w:rPr>
          <w:sz w:val="20"/>
        </w:rPr>
        <w:t xml:space="preserve">государственной) __________________________________________________________</w:t>
      </w:r>
      <w:r/>
    </w:p>
    <w:p>
      <w:pPr>
        <w:pStyle w:val="1881"/>
        <w:pBdr/>
        <w:spacing/>
        <w:ind/>
        <w:jc w:val="both"/>
        <w:rPr/>
      </w:pPr>
      <w:r>
        <w:rPr>
          <w:sz w:val="20"/>
        </w:rPr>
        <w:t xml:space="preserve">                           (реквизиты подтверждающего документа)</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Назначение  земельного  участка  соответствует отраслевому  направлению</w:t>
      </w:r>
      <w:r/>
    </w:p>
    <w:p>
      <w:pPr>
        <w:pStyle w:val="1881"/>
        <w:pBdr/>
        <w:spacing/>
        <w:ind/>
        <w:jc w:val="both"/>
        <w:rPr/>
      </w:pPr>
      <w:r>
        <w:rPr>
          <w:sz w:val="20"/>
        </w:rPr>
        <w:t xml:space="preserve">мероприятия _______________________________________________________________</w:t>
      </w:r>
      <w:r/>
    </w:p>
    <w:p>
      <w:pPr>
        <w:pStyle w:val="1881"/>
        <w:pBdr/>
        <w:spacing/>
        <w:ind/>
        <w:jc w:val="both"/>
        <w:rPr/>
      </w:pPr>
      <w:r>
        <w:rPr>
          <w:sz w:val="20"/>
        </w:rPr>
        <w:t xml:space="preserve">                             (да или нет - нужное указать)</w:t>
      </w:r>
      <w:r/>
    </w:p>
    <w:p>
      <w:pPr>
        <w:pStyle w:val="1881"/>
        <w:pBdr/>
        <w:spacing/>
        <w:ind/>
        <w:jc w:val="both"/>
        <w:rPr/>
      </w:pPr>
      <w:r>
        <w:rPr>
          <w:sz w:val="20"/>
        </w:rPr>
        <w:t xml:space="preserve">    Относится   ли   мероприятие   к  объектам  капитального  строительства</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(да или нет - нужное указать)</w:t>
      </w:r>
      <w:r/>
    </w:p>
    <w:p>
      <w:pPr>
        <w:pStyle w:val="1881"/>
        <w:pBdr/>
        <w:spacing/>
        <w:ind/>
        <w:jc w:val="both"/>
        <w:rPr/>
      </w:pPr>
      <w:r>
        <w:rPr>
          <w:sz w:val="20"/>
        </w:rPr>
        <w:t xml:space="preserve">    Вид работ в составе мероприятия _______________________________________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(строительство, ремонт, капитальный ремонт, реконструкция</w:t>
      </w:r>
      <w:r/>
    </w:p>
    <w:p>
      <w:pPr>
        <w:pStyle w:val="1881"/>
        <w:pBdr/>
        <w:spacing/>
        <w:ind/>
        <w:jc w:val="both"/>
        <w:rPr/>
      </w:pPr>
      <w:r>
        <w:rPr>
          <w:sz w:val="20"/>
        </w:rPr>
        <w:t xml:space="preserve">                    или приобретение - нужное указать)</w:t>
      </w:r>
      <w:r/>
    </w:p>
    <w:p>
      <w:pPr>
        <w:pStyle w:val="1881"/>
        <w:pBdr/>
        <w:spacing/>
        <w:ind/>
        <w:jc w:val="both"/>
        <w:rPr/>
      </w:pPr>
      <w:r>
        <w:rPr>
          <w:sz w:val="20"/>
        </w:rPr>
        <w:t xml:space="preserve">    Отраслевое направление мероприятия ____________________________________</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(культура, спорт, образование, здравоохранение, коммунальная</w:t>
      </w:r>
      <w:r/>
    </w:p>
    <w:p>
      <w:pPr>
        <w:pStyle w:val="1881"/>
        <w:pBdr/>
        <w:spacing/>
        <w:ind/>
        <w:jc w:val="both"/>
        <w:rPr/>
      </w:pPr>
      <w:r>
        <w:rPr>
          <w:sz w:val="20"/>
        </w:rPr>
        <w:t xml:space="preserve">                      инфраструктура, благоустройство</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общественных пространств, ветеринария, многофункциональные</w:t>
      </w:r>
      <w:r/>
    </w:p>
    <w:p>
      <w:pPr>
        <w:pStyle w:val="1881"/>
        <w:pBdr/>
        <w:spacing/>
        <w:ind/>
        <w:jc w:val="both"/>
        <w:rPr/>
      </w:pPr>
      <w:r>
        <w:rPr>
          <w:sz w:val="20"/>
        </w:rPr>
        <w:t xml:space="preserve">                          объекты, дополнительное</w:t>
      </w:r>
      <w:r/>
    </w:p>
    <w:p>
      <w:pPr>
        <w:pStyle w:val="1881"/>
        <w:pBdr/>
        <w:spacing/>
        <w:ind/>
        <w:jc w:val="both"/>
        <w:rPr/>
      </w:pPr>
      <w:r>
        <w:rPr>
          <w:sz w:val="20"/>
        </w:rPr>
        <w:t xml:space="preserve">___________________________________________________________________________</w:t>
      </w:r>
      <w:r/>
    </w:p>
    <w:p>
      <w:pPr>
        <w:pStyle w:val="1881"/>
        <w:pBdr/>
        <w:spacing/>
        <w:ind/>
        <w:jc w:val="both"/>
        <w:rPr/>
      </w:pPr>
      <w:r>
        <w:rPr>
          <w:sz w:val="20"/>
        </w:rPr>
        <w:t xml:space="preserve">   образование, строительство жилья, приобретение жилья, автомобильные</w:t>
      </w:r>
      <w:r/>
    </w:p>
    <w:p>
      <w:pPr>
        <w:pStyle w:val="1881"/>
        <w:pBdr/>
        <w:spacing/>
        <w:ind/>
        <w:jc w:val="both"/>
        <w:rPr/>
      </w:pPr>
      <w:r>
        <w:rPr>
          <w:sz w:val="20"/>
        </w:rPr>
        <w:t xml:space="preserve">                        дороги - нужное указать)</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1"/>
        <w:rPr/>
      </w:pPr>
      <w:r>
        <w:rPr>
          <w:sz w:val="24"/>
        </w:rPr>
        <w:t xml:space="preserve">Приложение N 14</w:t>
      </w:r>
      <w:r/>
    </w:p>
    <w:p>
      <w:pPr>
        <w:pStyle w:val="1880"/>
        <w:pBdr/>
        <w:spacing/>
        <w:ind/>
        <w:jc w:val="right"/>
        <w:rPr/>
      </w:pPr>
      <w:r>
        <w:rPr>
          <w:sz w:val="24"/>
        </w:rPr>
        <w:t xml:space="preserve">к государственной программе</w:t>
      </w:r>
      <w:r/>
    </w:p>
    <w:p>
      <w:pPr>
        <w:pStyle w:val="1880"/>
        <w:pBdr/>
        <w:spacing/>
        <w:ind/>
        <w:jc w:val="right"/>
        <w:rPr/>
      </w:pPr>
      <w:r>
        <w:rPr>
          <w:sz w:val="24"/>
        </w:rPr>
        <w:t xml:space="preserve">Российской Федерации "Комплексное</w:t>
      </w:r>
      <w:r/>
    </w:p>
    <w:p>
      <w:pPr>
        <w:pStyle w:val="1880"/>
        <w:pBdr/>
        <w:spacing/>
        <w:ind/>
        <w:jc w:val="right"/>
        <w:rPr/>
      </w:pPr>
      <w:r>
        <w:rPr>
          <w:sz w:val="24"/>
        </w:rPr>
        <w:t xml:space="preserve">развитие сельских территорий"</w:t>
      </w:r>
      <w:r/>
    </w:p>
    <w:p>
      <w:pPr>
        <w:pStyle w:val="1880"/>
        <w:pBdr/>
        <w:spacing/>
        <w:ind/>
        <w:jc w:val="right"/>
        <w:rPr/>
      </w:pPr>
      <w:r>
        <w:rPr>
          <w:sz w:val="24"/>
        </w:rPr>
      </w:r>
      <w:r/>
    </w:p>
    <w:p>
      <w:pPr>
        <w:pStyle w:val="1882"/>
        <w:pBdr/>
        <w:spacing/>
        <w:ind/>
        <w:jc w:val="center"/>
        <w:rPr/>
      </w:pPr>
      <w:r/>
      <w:bookmarkStart w:id="1787" w:name="P1787"/>
      <w:r/>
      <w:bookmarkEnd w:id="1787"/>
      <w:r>
        <w:rPr>
          <w:sz w:val="24"/>
        </w:rPr>
        <w:t xml:space="preserve">ПРАВИЛА</w:t>
      </w:r>
      <w:r/>
    </w:p>
    <w:p>
      <w:pPr>
        <w:pStyle w:val="1882"/>
        <w:pBdr/>
        <w:spacing/>
        <w:ind/>
        <w:jc w:val="center"/>
        <w:rPr/>
      </w:pPr>
      <w:r>
        <w:rPr>
          <w:sz w:val="24"/>
        </w:rPr>
        <w:t xml:space="preserve">ПРЕДОСТАВЛЕНИЯ И РАСПРЕДЕЛЕНИЯ СУБСИДИЙ ИЗ ФЕДЕРАЛЬНОГО</w:t>
      </w:r>
      <w:r/>
    </w:p>
    <w:p>
      <w:pPr>
        <w:pStyle w:val="1882"/>
        <w:pBdr/>
        <w:spacing/>
        <w:ind/>
        <w:jc w:val="center"/>
        <w:rPr/>
      </w:pPr>
      <w:r>
        <w:rPr>
          <w:sz w:val="24"/>
        </w:rPr>
        <w:t xml:space="preserve">БЮДЖЕТА БЮДЖЕТАМ ДОНЕЦКОЙ НАРОДНОЙ РЕСПУБЛИКИ, ЛУГАНСКОЙ</w:t>
      </w:r>
      <w:r/>
    </w:p>
    <w:p>
      <w:pPr>
        <w:pStyle w:val="1882"/>
        <w:pBdr/>
        <w:spacing/>
        <w:ind/>
        <w:jc w:val="center"/>
        <w:rPr/>
      </w:pPr>
      <w:r>
        <w:rPr>
          <w:sz w:val="24"/>
        </w:rPr>
        <w:t xml:space="preserve">НАРОДНОЙ РЕСПУБЛИКИ, ЗАПОРОЖСКОЙ ОБЛАСТИ И ХЕРСОНСКОЙ</w:t>
      </w:r>
      <w:r/>
    </w:p>
    <w:p>
      <w:pPr>
        <w:pStyle w:val="1882"/>
        <w:pBdr/>
        <w:spacing/>
        <w:ind/>
        <w:jc w:val="center"/>
        <w:rPr/>
      </w:pPr>
      <w:r>
        <w:rPr>
          <w:sz w:val="24"/>
        </w:rPr>
        <w:t xml:space="preserve">ОБЛАСТИ НА АДРЕСНУЮ ПОДДЕРЖКУ ДЕЙСТВУЮЩИХ ПРЕДПРИЯТИЙ</w:t>
      </w:r>
      <w:r/>
    </w:p>
    <w:p>
      <w:pPr>
        <w:pStyle w:val="1882"/>
        <w:pBdr/>
        <w:spacing/>
        <w:ind/>
        <w:jc w:val="center"/>
        <w:rPr/>
      </w:pPr>
      <w:r>
        <w:rPr>
          <w:sz w:val="24"/>
        </w:rPr>
        <w:t xml:space="preserve">АГРОПРОМЫШЛЕННОГО КОМПЛЕКСА В ЦЕЛЯХ СОХРАНЕНИЯ</w:t>
      </w:r>
      <w:r/>
    </w:p>
    <w:p>
      <w:pPr>
        <w:pStyle w:val="1882"/>
        <w:pBdr/>
        <w:spacing/>
        <w:ind/>
        <w:jc w:val="center"/>
        <w:rPr/>
      </w:pPr>
      <w:r>
        <w:rPr>
          <w:sz w:val="24"/>
        </w:rPr>
        <w:t xml:space="preserve">РАБОЧИХ МЕСТ</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(введены </w:t>
            </w:r>
            <w:hyperlink r:id="rId530"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history="1">
              <w:r>
                <w:rPr>
                  <w:color w:val="0000ff"/>
                  <w:sz w:val="24"/>
                </w:rPr>
                <w:t xml:space="preserve">Постановлением</w:t>
              </w:r>
            </w:hyperlink>
            <w:r>
              <w:rPr>
                <w:color w:val="392c69"/>
                <w:sz w:val="24"/>
              </w:rPr>
              <w:t xml:space="preserve"> Правительства РФ от 21.11.2024 N 1591)</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center"/>
        <w:rPr/>
      </w:pPr>
      <w:r>
        <w:rPr>
          <w:sz w:val="24"/>
        </w:rPr>
      </w:r>
      <w:r/>
    </w:p>
    <w:p>
      <w:pPr>
        <w:pStyle w:val="1880"/>
        <w:pBdr/>
        <w:spacing/>
        <w:ind w:firstLine="540"/>
        <w:jc w:val="both"/>
        <w:rPr/>
      </w:pPr>
      <w:r/>
      <w:bookmarkStart w:id="1797" w:name="P1797"/>
      <w:r/>
      <w:bookmarkEnd w:id="1797"/>
      <w:r>
        <w:rPr>
          <w:sz w:val="24"/>
        </w:rPr>
        <w:t xml:space="preserve">1. Настоящие Правила устанавливают цели, условия и порядок предоставления и распределения субсидий из федер</w:t>
      </w:r>
      <w:r>
        <w:rPr>
          <w:sz w:val="24"/>
        </w:rPr>
        <w:t xml:space="preserve">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w:t>
      </w:r>
      <w:r>
        <w:rPr>
          <w:sz w:val="24"/>
        </w:rPr>
        <w:t xml:space="preserve">ях сохранения рабочих мест (далее - субсидии).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возмещение части понесенн</w:t>
      </w:r>
      <w:r>
        <w:rPr>
          <w:sz w:val="24"/>
        </w:rPr>
        <w:t xml:space="preserve">ых в текущем финансовом году затрат на оплату труда действующим предприятиям агропромышленного комплекса, зарегистрированным на сельских территориях (далее - получатели средств), в целях сохранения рабочих мест по ставкам на 1 работника (далее - средства).</w:t>
      </w:r>
      <w:r/>
    </w:p>
    <w:p>
      <w:pPr>
        <w:pStyle w:val="1880"/>
        <w:pBdr/>
        <w:spacing w:before="240"/>
        <w:ind w:firstLine="540"/>
        <w:jc w:val="both"/>
        <w:rPr/>
      </w:pPr>
      <w:r>
        <w:rPr>
          <w:sz w:val="24"/>
        </w:rPr>
        <w:t xml:space="preserve">2. Под действующими предприятиями агропромышленного комплекса в целях настоящих Правил понимаются сельскохозяйственные товаропроизводители (за исключением граждан, ведущих личное подсобное хозяйство, и сельскохозяйст</w:t>
      </w:r>
      <w:r>
        <w:rPr>
          <w:sz w:val="24"/>
        </w:rPr>
        <w:t xml:space="preserve">венных кредитных потребительских кооперативов), осуществляющие деятельность по производству яиц, мяса сельскохозяйственных животных, в том числе птицы, и зарегистрированные на сельских территориях субъекта Российской Федерации в соответствии с Федеральным </w:t>
      </w:r>
      <w:hyperlink r:id="rId53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history="1">
        <w:r>
          <w:rPr>
            <w:color w:val="0000ff"/>
            <w:sz w:val="24"/>
          </w:rPr>
          <w:t xml:space="preserve">законом</w:t>
        </w:r>
      </w:hyperlink>
      <w:r>
        <w:rPr>
          <w:sz w:val="24"/>
        </w:rPr>
        <w:t xml:space="preserve"> "О государственной регистрации юридических лиц и индивидуальных предпринимателей".</w:t>
      </w:r>
      <w:r/>
    </w:p>
    <w:p>
      <w:pPr>
        <w:pStyle w:val="1880"/>
        <w:pBdr/>
        <w:spacing w:before="240"/>
        <w:ind w:firstLine="540"/>
        <w:jc w:val="both"/>
        <w:rPr/>
      </w:pPr>
      <w:r>
        <w:rPr>
          <w:sz w:val="24"/>
        </w:rPr>
        <w:t xml:space="preserve">Под сельскими территориями в це</w:t>
      </w:r>
      <w:r>
        <w:rPr>
          <w:sz w:val="24"/>
        </w:rPr>
        <w:t xml:space="preserve">лях настоящих Правил понимаются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w:t>
      </w:r>
      <w:r>
        <w:rPr>
          <w:sz w:val="24"/>
        </w:rPr>
        <w:t xml:space="preserve">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r/>
    </w:p>
    <w:p>
      <w:pPr>
        <w:pStyle w:val="1880"/>
        <w:pBdr/>
        <w:spacing w:before="240"/>
        <w:ind w:firstLine="540"/>
        <w:jc w:val="both"/>
        <w:rPr/>
      </w:pPr>
      <w:r>
        <w:rPr>
          <w:sz w:val="24"/>
        </w:rPr>
        <w:t xml:space="preserve">3. Субсидии предоставляются бюджетам субъек</w:t>
      </w:r>
      <w:r>
        <w:rPr>
          <w:sz w:val="24"/>
        </w:rPr>
        <w:t xml:space="preserve">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предусмотренные </w:t>
      </w:r>
      <w:hyperlink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anchor="P1797" w:history="1">
        <w:r>
          <w:rPr>
            <w:color w:val="0000ff"/>
            <w:sz w:val="24"/>
          </w:rPr>
          <w:t xml:space="preserve">пунктом 1</w:t>
        </w:r>
      </w:hyperlink>
      <w:r>
        <w:rPr>
          <w:sz w:val="24"/>
        </w:rPr>
        <w:t xml:space="preserve"> настоящих Правил.</w:t>
      </w:r>
      <w:r/>
    </w:p>
    <w:p>
      <w:pPr>
        <w:pStyle w:val="1880"/>
        <w:pBdr/>
        <w:spacing w:before="240"/>
        <w:ind w:firstLine="540"/>
        <w:jc w:val="both"/>
        <w:rPr/>
      </w:pPr>
      <w:r>
        <w:rPr>
          <w:sz w:val="24"/>
        </w:rPr>
        <w:t xml:space="preserve">4. Размер ставок, указанных в </w:t>
      </w:r>
      <w:hyperlink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anchor="P1797" w:history="1">
        <w:r>
          <w:rPr>
            <w:color w:val="0000ff"/>
            <w:sz w:val="24"/>
          </w:rPr>
          <w:t xml:space="preserve">пункте 1</w:t>
        </w:r>
      </w:hyperlink>
      <w:r>
        <w:rPr>
          <w:sz w:val="24"/>
        </w:rPr>
        <w:t xml:space="preserve"> настоящих Правил, определяется высшим исполнительным органом субъекта Российской Федерации или уполномоченным органом исходя из необходимости достижения результата использования субсидии, предусмотренного </w:t>
      </w:r>
      <w:hyperlink w:tooltip="15. Результатом использования субсидии является достижение значения показателя &quot;сохранены рабочие места на предприятиях агропромышленного комплекса, зарегистрированных на сельских территориях и получивших средства&quot;." w:anchor="P1824" w:history="1">
        <w:r>
          <w:rPr>
            <w:color w:val="0000ff"/>
            <w:sz w:val="24"/>
          </w:rPr>
          <w:t xml:space="preserve">пунктом 15</w:t>
        </w:r>
      </w:hyperlink>
      <w:r>
        <w:rPr>
          <w:sz w:val="24"/>
        </w:rPr>
        <w:t xml:space="preserve"> настоящих Правил.</w:t>
      </w:r>
      <w:r/>
    </w:p>
    <w:p>
      <w:pPr>
        <w:pStyle w:val="1880"/>
        <w:pBdr/>
        <w:spacing w:before="240"/>
        <w:ind w:firstLine="540"/>
        <w:jc w:val="both"/>
        <w:rPr/>
      </w:pPr>
      <w:r>
        <w:rPr>
          <w:sz w:val="24"/>
        </w:rPr>
        <w:t xml:space="preserve">5. Сред</w:t>
      </w:r>
      <w:r>
        <w:rPr>
          <w:sz w:val="24"/>
        </w:rPr>
        <w:t xml:space="preserve">ства предоставляются получателям средств при условии наличия у получателя средств на 1-е число месяца, в котором он обратился в уполномоченный орган за получением средств, поголовья крупного рогатого скота, и (или) мелкого рогатого скота мясного направлени</w:t>
      </w:r>
      <w:r>
        <w:rPr>
          <w:sz w:val="24"/>
        </w:rPr>
        <w:t xml:space="preserve">я, и (или) свиней, и (или) кур мясного и (или) яичного направления, а также сохранения количества рабочих мест на действующих предприятиях агропромышленного комплекса в году получения субсидии на уровне не ниже соответствующего показателя предыдущего года.</w:t>
      </w:r>
      <w:r/>
    </w:p>
    <w:p>
      <w:pPr>
        <w:pStyle w:val="1880"/>
        <w:pBdr/>
        <w:spacing w:before="240"/>
        <w:ind w:firstLine="540"/>
        <w:jc w:val="both"/>
        <w:rPr/>
      </w:pPr>
      <w:r>
        <w:rPr>
          <w:sz w:val="24"/>
        </w:rPr>
        <w:t xml:space="preserve">6. Субсидии предоставляются субъектам Российской Федерации при соблюдении следующих условий:</w:t>
      </w:r>
      <w:r/>
    </w:p>
    <w:p>
      <w:pPr>
        <w:pStyle w:val="1880"/>
        <w:pBdr/>
        <w:spacing w:before="240"/>
        <w:ind w:firstLine="540"/>
        <w:jc w:val="both"/>
        <w:rPr/>
      </w:pPr>
      <w:r>
        <w:rPr>
          <w:sz w:val="24"/>
        </w:rPr>
        <w:t xml:space="preserve">а) наличие правовых актов субъекта Российской Федерации, утверждающих перечень мероприяти</w:t>
      </w:r>
      <w:r>
        <w:rPr>
          <w:sz w:val="24"/>
        </w:rPr>
        <w:t xml:space="preserve">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разработанных в соответствии с требованиями нормативных правовых актов Российской Федерации;</w:t>
      </w:r>
      <w:r/>
    </w:p>
    <w:p>
      <w:pPr>
        <w:pStyle w:val="1880"/>
        <w:pBdr/>
        <w:spacing w:before="240"/>
        <w:ind w:firstLine="540"/>
        <w:jc w:val="both"/>
        <w:rPr/>
      </w:pPr>
      <w:r>
        <w:rPr>
          <w:sz w:val="24"/>
        </w:rPr>
        <w:t xml:space="preserve">б) наличие в бюджете субъекта Российской Федерации бюджетных ассигнований на</w:t>
      </w:r>
      <w:r>
        <w:rPr>
          <w:sz w:val="24"/>
        </w:rPr>
        <w:t xml:space="preserve">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r/>
    </w:p>
    <w:p>
      <w:pPr>
        <w:pStyle w:val="1880"/>
        <w:pBdr/>
        <w:spacing w:before="240"/>
        <w:ind w:firstLine="540"/>
        <w:jc w:val="both"/>
        <w:rPr/>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из федерального бюджета бюджету субъекта Российской Федерации субсидии в соответствии с </w:t>
      </w:r>
      <w:hyperlink r:id="rId5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w:t>
      </w:r>
      <w:r>
        <w:rPr>
          <w:sz w:val="24"/>
        </w:rP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r/>
    </w:p>
    <w:p>
      <w:pPr>
        <w:pStyle w:val="1880"/>
        <w:pBdr/>
        <w:spacing w:before="240"/>
        <w:ind w:firstLine="540"/>
        <w:jc w:val="both"/>
        <w:rPr/>
      </w:pPr>
      <w:r>
        <w:rPr>
          <w:sz w:val="24"/>
        </w:rPr>
        <w:t xml:space="preserve">7. Критериями отбора субъектов Российской Федерации для предоставления субсидии являются:</w:t>
      </w:r>
      <w:r/>
    </w:p>
    <w:p>
      <w:pPr>
        <w:pStyle w:val="1880"/>
        <w:pBdr/>
        <w:spacing w:before="240"/>
        <w:ind w:firstLine="540"/>
        <w:jc w:val="both"/>
        <w:rPr/>
      </w:pPr>
      <w:r>
        <w:rPr>
          <w:sz w:val="24"/>
        </w:rPr>
        <w:t xml:space="preserve">а) наличие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w:t>
      </w:r>
      <w:r>
        <w:rPr>
          <w:sz w:val="24"/>
        </w:rPr>
        <w:t xml:space="preserve">поряжением Правительства Российской Федерации от 21 апреля 2023 г. N 1019-р, мероприятий по адресной поддержке действующих предприятий агропромышленного комплекса в целях сохранения рабочих мест, реализуемых в соответствующем субъекте Российской Федерации;</w:t>
      </w:r>
      <w:r/>
    </w:p>
    <w:p>
      <w:pPr>
        <w:pStyle w:val="1880"/>
        <w:pBdr/>
        <w:spacing w:before="240"/>
        <w:ind w:firstLine="540"/>
        <w:jc w:val="both"/>
        <w:rPr/>
      </w:pPr>
      <w:r>
        <w:rPr>
          <w:sz w:val="24"/>
        </w:rPr>
        <w:t xml:space="preserve">б) освоение средств федерального бюджета, поступивших в бюджеты субъектов Российской Федерации в виде дотации в соответствии с распоряжением Правительства Российской Федерации от 11 мая 2023 г. N 1203-р, в объеме более 80 процентов в 2023 году.</w:t>
      </w:r>
      <w:r/>
    </w:p>
    <w:p>
      <w:pPr>
        <w:pStyle w:val="1880"/>
        <w:pBdr/>
        <w:spacing w:before="240"/>
        <w:ind w:firstLine="540"/>
        <w:jc w:val="both"/>
        <w:rPr/>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r/>
    </w:p>
    <w:p>
      <w:pPr>
        <w:pStyle w:val="1880"/>
        <w:pBdr/>
        <w:spacing/>
        <w:ind w:firstLine="540"/>
        <w:jc w:val="both"/>
        <w:rPr/>
      </w:pPr>
      <w:r>
        <w:rPr>
          <w:sz w:val="24"/>
        </w:rPr>
      </w:r>
      <w:r/>
    </w:p>
    <w:p>
      <w:pPr>
        <w:pStyle w:val="1880"/>
        <w:pBdr/>
        <w:spacing/>
        <w:ind/>
        <w:jc w:val="center"/>
        <w:rPr/>
      </w:pPr>
      <w:r>
        <w:rPr>
          <w:position w:val="-30"/>
        </w:rPr>
        <mc:AlternateContent>
          <mc:Choice Requires="wpg">
            <w:drawing>
              <wp:inline xmlns:wp="http://schemas.openxmlformats.org/drawingml/2006/wordprocessingDrawing" distT="0" distB="0" distL="0" distR="0">
                <wp:extent cx="1771650" cy="537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533"/>
                        <a:stretch/>
                      </pic:blipFill>
                      <pic:spPr bwMode="auto">
                        <a:xfrm>
                          <a:off x="0" y="0"/>
                          <a:ext cx="1771650" cy="53721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139.50pt;height:42.30pt;mso-wrap-distance-left:0.00pt;mso-wrap-distance-top:0.00pt;mso-wrap-distance-right:0.00pt;mso-wrap-distance-bottom:0.00pt;z-index:1;" stroked="f">
                <v:imagedata r:id="rId533" o:title=""/>
                <o:lock v:ext="edit" rotation="t"/>
              </v:shape>
            </w:pict>
          </mc:Fallback>
        </mc:AlternateContent>
      </w:r>
      <w:r/>
    </w:p>
    <w:p>
      <w:pPr>
        <w:pStyle w:val="1880"/>
        <w:pBdr/>
        <w:spacing/>
        <w:ind w:firstLine="540"/>
        <w:jc w:val="both"/>
        <w:rPr/>
      </w:pPr>
      <w:r>
        <w:rPr>
          <w:sz w:val="24"/>
        </w:rPr>
      </w:r>
      <w:r/>
    </w:p>
    <w:p>
      <w:pPr>
        <w:pStyle w:val="1880"/>
        <w:pBdr/>
        <w:spacing/>
        <w:ind w:firstLine="540"/>
        <w:jc w:val="both"/>
        <w:rPr/>
      </w:pPr>
      <w:r>
        <w:rPr>
          <w:sz w:val="24"/>
        </w:rPr>
        <w:t xml:space="preserve">где:</w:t>
      </w:r>
      <w:r/>
    </w:p>
    <w:p>
      <w:pPr>
        <w:pStyle w:val="1880"/>
        <w:pBdr/>
        <w:spacing w:before="240"/>
        <w:ind w:firstLine="540"/>
        <w:jc w:val="both"/>
        <w:rPr/>
      </w:pPr>
      <w:r>
        <w:rPr>
          <w:sz w:val="24"/>
        </w:rPr>
        <w:t xml:space="preserve">V</w:t>
      </w:r>
      <w:r>
        <w:rPr>
          <w:sz w:val="24"/>
          <w:vertAlign w:val="subscript"/>
        </w:rPr>
        <w:t xml:space="preserve">общ</w:t>
      </w:r>
      <w:r>
        <w:rPr>
          <w:sz w:val="24"/>
        </w:rPr>
        <w:t xml:space="preserve"> - объем бюджетных ассигнований, предусмотренных для предоставления субсидий на цели, указанные в </w:t>
      </w:r>
      <w:hyperlink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anchor="P1797" w:history="1">
        <w:r>
          <w:rPr>
            <w:color w:val="0000ff"/>
            <w:sz w:val="24"/>
          </w:rPr>
          <w:t xml:space="preserve">пункте 1</w:t>
        </w:r>
      </w:hyperlink>
      <w:r>
        <w:rPr>
          <w:sz w:val="24"/>
        </w:rPr>
        <w:t xml:space="preserve"> настоящих Правил, на соответствующий финансовый год;</w:t>
      </w:r>
      <w:r/>
    </w:p>
    <w:p>
      <w:pPr>
        <w:pStyle w:val="1880"/>
        <w:pBdr/>
        <w:spacing w:before="240"/>
        <w:ind w:firstLine="540"/>
        <w:jc w:val="both"/>
        <w:rPr/>
      </w:pPr>
      <w:r>
        <w:rPr>
          <w:sz w:val="24"/>
        </w:rPr>
        <w:t xml:space="preserve">P</w:t>
      </w:r>
      <w:r>
        <w:rPr>
          <w:sz w:val="24"/>
          <w:vertAlign w:val="subscript"/>
        </w:rPr>
        <w:t xml:space="preserve">i</w:t>
      </w:r>
      <w:r>
        <w:rPr>
          <w:sz w:val="24"/>
        </w:rPr>
        <w:t xml:space="preserve"> - плановое количество сохраненных рабочих мест на действующих предприятиях агропромышленного комплекса в i-м субъекте Рос</w:t>
      </w:r>
      <w:r>
        <w:rPr>
          <w:sz w:val="24"/>
        </w:rPr>
        <w:t xml:space="preserve">сийской Федерации в году получения субсидии по данным, представляемым уполномоченным органом в Министерство сельского хозяйства Российской Федерации на основании запросов Министерства о представлении информации, направленных в адрес уполномоченных органов;</w:t>
      </w:r>
      <w:r/>
    </w:p>
    <w:p>
      <w:pPr>
        <w:pStyle w:val="1880"/>
        <w:pBdr/>
        <w:spacing w:before="240"/>
        <w:ind w:firstLine="540"/>
        <w:jc w:val="both"/>
        <w:rPr/>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53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постановлением</w:t>
        </w:r>
      </w:hyperlink>
      <w:r>
        <w:rPr>
          <w:sz w:val="24"/>
        </w:rPr>
        <w:t xml:space="preserve"> Правительства Российской Федерации от 28 марта 2023 г. N 489 "Об особенностях определения предельного</w:t>
      </w:r>
      <w:r>
        <w:rPr>
          <w:sz w:val="24"/>
        </w:rPr>
        <w:t xml:space="preserve">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w:t>
      </w:r>
      <w:r/>
    </w:p>
    <w:p>
      <w:pPr>
        <w:pStyle w:val="1880"/>
        <w:pBdr/>
        <w:spacing w:before="240"/>
        <w:ind w:firstLine="540"/>
        <w:jc w:val="both"/>
        <w:rPr/>
      </w:pPr>
      <w:r>
        <w:rPr>
          <w:sz w:val="24"/>
        </w:rPr>
        <w:t xml:space="preserve">9. Предоставление субсидии бюджету субъекта Российской Федерации из федерального бюджета осуществляется на осн</w:t>
      </w:r>
      <w:r>
        <w:rPr>
          <w:sz w:val="24"/>
        </w:rPr>
        <w:t xml:space="preserve">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r/>
    </w:p>
    <w:p>
      <w:pPr>
        <w:pStyle w:val="1880"/>
        <w:pBdr/>
        <w:spacing w:before="240"/>
        <w:ind w:firstLine="540"/>
        <w:jc w:val="both"/>
        <w:rPr/>
      </w:pPr>
      <w:r>
        <w:rPr>
          <w:sz w:val="24"/>
        </w:rPr>
        <w:t xml:space="preserve">10. Объем бюджетных ассигнований, предусмотренных в бюджете субъекта Российской Федерации на исполнение расходного обязательства субъек</w:t>
      </w:r>
      <w:r>
        <w:rPr>
          <w:sz w:val="24"/>
        </w:rPr>
        <w:t xml:space="preserve">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повлечет возникновения обязательств Российской Федерации по увеличению размера субсидии.</w:t>
      </w:r>
      <w:r/>
    </w:p>
    <w:p>
      <w:pPr>
        <w:pStyle w:val="1880"/>
        <w:pBdr/>
        <w:spacing w:before="240"/>
        <w:ind w:firstLine="540"/>
        <w:jc w:val="both"/>
        <w:rPr/>
      </w:pPr>
      <w:r>
        <w:rPr>
          <w:sz w:val="24"/>
        </w:rPr>
        <w:t xml:space="preserve">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r/>
    </w:p>
    <w:p>
      <w:pPr>
        <w:pStyle w:val="1880"/>
        <w:pBdr/>
        <w:spacing w:before="240"/>
        <w:ind w:firstLine="540"/>
        <w:jc w:val="both"/>
        <w:rPr/>
      </w:pPr>
      <w:r>
        <w:rPr>
          <w:sz w:val="24"/>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w:t>
      </w:r>
      <w:r>
        <w:rPr>
          <w:sz w:val="24"/>
        </w:rPr>
        <w:t xml:space="preserve">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случаях и порядке, которые предусмотрены бюджетным законодательством Российской Федерации.</w:t>
      </w:r>
      <w:r/>
    </w:p>
    <w:p>
      <w:pPr>
        <w:pStyle w:val="1880"/>
        <w:pBdr/>
        <w:spacing w:before="240"/>
        <w:ind w:firstLine="540"/>
        <w:jc w:val="both"/>
        <w:rPr/>
      </w:pPr>
      <w:r>
        <w:rPr>
          <w:sz w:val="24"/>
        </w:rPr>
        <w:t xml:space="preserve">13. Уполномоченный орган представляет в Министерство сельского хозяйства Российской Федерации, а также размещает в государственной интегрированной информационной системе управления общественными финансами "Электронный бюджет" отчетно</w:t>
      </w:r>
      <w:r>
        <w:rPr>
          <w:sz w:val="24"/>
        </w:rPr>
        <w:t xml:space="preserve">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в соответствии с порядком и сроками, установленными соглашением.</w:t>
      </w:r>
      <w:r/>
    </w:p>
    <w:p>
      <w:pPr>
        <w:pStyle w:val="1880"/>
        <w:pBdr/>
        <w:spacing w:before="240"/>
        <w:ind w:firstLine="540"/>
        <w:jc w:val="both"/>
        <w:rPr/>
      </w:pPr>
      <w:r>
        <w:rPr>
          <w:sz w:val="24"/>
        </w:rPr>
        <w:t xml:space="preserve">14. Оценка эффективности использования субсидии осуществляется Министерством сельского хозяйства Российской Ф</w:t>
      </w:r>
      <w:r>
        <w:rPr>
          <w:sz w:val="24"/>
        </w:rPr>
        <w:t xml:space="preserve">едерации путем сравнения фактически достигнутого значения результата использования субсидии, указанного в отчетности о достижении значений результата использования субсидии, и установленного соглашением планового значения результата использования субсидии.</w:t>
      </w:r>
      <w:r/>
    </w:p>
    <w:p>
      <w:pPr>
        <w:pStyle w:val="1880"/>
        <w:pBdr/>
        <w:spacing w:before="240"/>
        <w:ind w:firstLine="540"/>
        <w:jc w:val="both"/>
        <w:rPr/>
      </w:pPr>
      <w:r/>
      <w:bookmarkStart w:id="1824" w:name="P1824"/>
      <w:r/>
      <w:bookmarkEnd w:id="1824"/>
      <w:r>
        <w:rPr>
          <w:sz w:val="24"/>
        </w:rPr>
        <w:t xml:space="preserve">15. Результатом использования субсидии является достижение значения показателя "сохранены рабочие места на предприятиях агропромышленного комплекса, зарегистрированных на сельских территориях и получивших средства".</w:t>
      </w:r>
      <w:r/>
    </w:p>
    <w:p>
      <w:pPr>
        <w:pStyle w:val="1880"/>
        <w:pBdr/>
        <w:spacing w:before="240"/>
        <w:ind w:firstLine="540"/>
        <w:jc w:val="both"/>
        <w:rPr/>
      </w:pPr>
      <w:r>
        <w:rPr>
          <w:sz w:val="24"/>
        </w:rPr>
        <w:t xml:space="preserve">16. В случае если при формировании проекта федерального закона о федерально</w:t>
      </w:r>
      <w:r>
        <w:rPr>
          <w:sz w:val="24"/>
        </w:rPr>
        <w:t xml:space="preserve">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w:t>
      </w:r>
      <w:r>
        <w:rPr>
          <w:sz w:val="24"/>
        </w:rPr>
        <w:t xml:space="preserve">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r/>
    </w:p>
    <w:p>
      <w:pPr>
        <w:pStyle w:val="1880"/>
        <w:pBdr/>
        <w:spacing w:before="240"/>
        <w:ind w:firstLine="540"/>
        <w:jc w:val="both"/>
        <w:rPr/>
      </w:pPr>
      <w:r>
        <w:rPr>
          <w:sz w:val="24"/>
        </w:rPr>
        <w:t xml:space="preserve">17. Основания и порядок применения мер финансовой ответственности к субъекту Российской Федерации </w:t>
      </w:r>
      <w:r>
        <w:rPr>
          <w:sz w:val="24"/>
        </w:rPr>
        <w:t xml:space="preserve">при невыполнении им условий соглашения, в том числе обязательств субъекта Российской Федерации по достижению результатов использования субсидии, а также основания для освобождения субъекта Российской Федерации от применения мер ответственности установлены </w:t>
      </w:r>
      <w:hyperlink r:id="rId5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пунктами 16</w:t>
        </w:r>
      </w:hyperlink>
      <w:r>
        <w:rPr>
          <w:sz w:val="24"/>
        </w:rPr>
        <w:t xml:space="preserve"> - </w:t>
      </w:r>
      <w:hyperlink r:id="rId5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18</w:t>
        </w:r>
      </w:hyperlink>
      <w:r>
        <w:rPr>
          <w:sz w:val="24"/>
        </w:rPr>
        <w:t xml:space="preserve"> и </w:t>
      </w:r>
      <w:hyperlink r:id="rId5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1">
        <w:r>
          <w:rPr>
            <w:color w:val="0000ff"/>
            <w:sz w:val="24"/>
          </w:rPr>
          <w:t xml:space="preserve">20</w:t>
        </w:r>
      </w:hyperlink>
      <w:r>
        <w:rPr>
          <w:sz w:val="24"/>
        </w:rPr>
        <w:t xml:space="preserve"> Правил предоставления субсидий.</w:t>
      </w:r>
      <w:r/>
    </w:p>
    <w:p>
      <w:pPr>
        <w:pStyle w:val="1880"/>
        <w:pBdr/>
        <w:spacing w:before="240"/>
        <w:ind w:firstLine="540"/>
        <w:jc w:val="both"/>
        <w:rPr/>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p>
    <w:p>
      <w:pPr>
        <w:pStyle w:val="1880"/>
        <w:pBdr/>
        <w:spacing w:before="240"/>
        <w:ind w:firstLine="540"/>
        <w:jc w:val="both"/>
        <w:rPr/>
      </w:pPr>
      <w:r>
        <w:rPr>
          <w:sz w:val="24"/>
        </w:rPr>
        <w:t xml:space="preserve">19. Ответственность за достоверность представляемых в Мин</w:t>
      </w:r>
      <w:r>
        <w:rPr>
          <w:sz w:val="24"/>
        </w:rPr>
        <w:t xml:space="preserve">истерство сельского хозяйства Российской Федерации информации и документов, предусмотренных настоящими Правилами, а также за соблюдение условий, предусмотренных настоящими Правилами, возлагается на высший исполнительный орган субъекта Российской Федерации.</w:t>
      </w:r>
      <w:r/>
    </w:p>
    <w:p>
      <w:pPr>
        <w:pStyle w:val="1880"/>
        <w:pBdr/>
        <w:spacing w:before="240"/>
        <w:ind w:firstLine="540"/>
        <w:jc w:val="both"/>
        <w:rPr/>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both"/>
        <w:rPr/>
      </w:pPr>
      <w:r>
        <w:rPr>
          <w:sz w:val="24"/>
        </w:rPr>
      </w:r>
      <w:r/>
    </w:p>
    <w:p>
      <w:pPr>
        <w:pStyle w:val="1880"/>
        <w:pBdr/>
        <w:spacing/>
        <w:ind/>
        <w:jc w:val="right"/>
        <w:outlineLvl w:val="0"/>
        <w:rPr/>
      </w:pPr>
      <w:r>
        <w:rPr>
          <w:sz w:val="24"/>
        </w:rPr>
        <w:t xml:space="preserve">Утверждены</w:t>
      </w:r>
      <w:r/>
    </w:p>
    <w:p>
      <w:pPr>
        <w:pStyle w:val="1880"/>
        <w:pBdr/>
        <w:spacing/>
        <w:ind/>
        <w:jc w:val="right"/>
        <w:rPr/>
      </w:pPr>
      <w:r>
        <w:rPr>
          <w:sz w:val="24"/>
        </w:rPr>
        <w:t xml:space="preserve">постановлением Правительства</w:t>
      </w:r>
      <w:r/>
    </w:p>
    <w:p>
      <w:pPr>
        <w:pStyle w:val="1880"/>
        <w:pBdr/>
        <w:spacing/>
        <w:ind/>
        <w:jc w:val="right"/>
        <w:rPr/>
      </w:pPr>
      <w:r>
        <w:rPr>
          <w:sz w:val="24"/>
        </w:rPr>
        <w:t xml:space="preserve">Российской Федерации</w:t>
      </w:r>
      <w:r/>
    </w:p>
    <w:p>
      <w:pPr>
        <w:pStyle w:val="1880"/>
        <w:pBdr/>
        <w:spacing/>
        <w:ind/>
        <w:jc w:val="right"/>
        <w:rPr/>
      </w:pPr>
      <w:r>
        <w:rPr>
          <w:sz w:val="24"/>
        </w:rPr>
        <w:t xml:space="preserve">от 31 мая 2019 г. N 696</w:t>
      </w:r>
      <w:r/>
    </w:p>
    <w:p>
      <w:pPr>
        <w:pStyle w:val="1880"/>
        <w:pBdr/>
        <w:spacing/>
        <w:ind/>
        <w:jc w:val="both"/>
        <w:rPr/>
      </w:pPr>
      <w:r>
        <w:rPr>
          <w:sz w:val="24"/>
        </w:rPr>
      </w:r>
      <w:r/>
    </w:p>
    <w:p>
      <w:pPr>
        <w:pStyle w:val="1882"/>
        <w:pBdr/>
        <w:spacing/>
        <w:ind/>
        <w:jc w:val="center"/>
        <w:rPr/>
      </w:pPr>
      <w:r/>
      <w:bookmarkStart w:id="1840" w:name="P1840"/>
      <w:r/>
      <w:bookmarkEnd w:id="1840"/>
      <w:r>
        <w:rPr>
          <w:sz w:val="24"/>
        </w:rPr>
        <w:t xml:space="preserve">ИЗМЕНЕНИЯ,</w:t>
      </w:r>
      <w:r/>
    </w:p>
    <w:p>
      <w:pPr>
        <w:pStyle w:val="1882"/>
        <w:pBdr/>
        <w:spacing/>
        <w:ind/>
        <w:jc w:val="center"/>
        <w:rPr/>
      </w:pPr>
      <w:r>
        <w:rPr>
          <w:sz w:val="24"/>
        </w:rPr>
        <w:t xml:space="preserve">КОТОРЫЕ ВНОСЯТСЯ В АКТЫ ПРАВИТЕЛЬСТВА РОССИЙСКОЙ ФЕДЕРАЦИИ</w:t>
      </w:r>
      <w:r/>
    </w:p>
    <w:p>
      <w:pPr>
        <w:pBdr/>
        <w:spacing w:after="1"/>
        <w:ind/>
        <w:rPr/>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880"/>
              <w:pBdr/>
              <w:spacing/>
              <w:ind/>
              <w:jc w:val="center"/>
              <w:rPr/>
            </w:pPr>
            <w:r>
              <w:rPr>
                <w:color w:val="392c69"/>
                <w:sz w:val="24"/>
              </w:rPr>
              <w:t xml:space="preserve">Список изменяющих документов</w:t>
            </w:r>
            <w:r/>
          </w:p>
          <w:p>
            <w:pPr>
              <w:pStyle w:val="1880"/>
              <w:pBdr/>
              <w:spacing/>
              <w:ind/>
              <w:jc w:val="center"/>
              <w:rPr/>
            </w:pPr>
            <w:r>
              <w:rPr>
                <w:color w:val="392c69"/>
                <w:sz w:val="24"/>
              </w:rPr>
              <w:t xml:space="preserve">(в ред. Постановлений Правительства РФ от 26.05.2021 </w:t>
            </w:r>
            <w:hyperlink r:id="rId538" w:tooltip="Постановление Правительства РФ от 26.05.2021 N 786 (ред. от 30.05.2024)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history="1">
              <w:r>
                <w:rPr>
                  <w:color w:val="0000ff"/>
                  <w:sz w:val="24"/>
                </w:rPr>
                <w:t xml:space="preserve">N 786</w:t>
              </w:r>
            </w:hyperlink>
            <w:r>
              <w:rPr>
                <w:color w:val="392c69"/>
                <w:sz w:val="24"/>
              </w:rPr>
              <w:t xml:space="preserve">,</w:t>
            </w:r>
            <w:r/>
          </w:p>
          <w:p>
            <w:pPr>
              <w:pStyle w:val="1880"/>
              <w:pBdr/>
              <w:spacing/>
              <w:ind/>
              <w:jc w:val="center"/>
              <w:rPr/>
            </w:pPr>
            <w:r>
              <w:rPr>
                <w:color w:val="392c69"/>
                <w:sz w:val="24"/>
              </w:rPr>
              <w:t xml:space="preserve">от 02.09.2021 </w:t>
            </w:r>
            <w:hyperlink r:id="rId539"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N 1474</w:t>
              </w:r>
            </w:hyperlink>
            <w:r>
              <w:rPr>
                <w:color w:val="392c69"/>
                <w:sz w:val="24"/>
              </w:rPr>
              <w:t xml:space="preserve">, от 31.07.2023 </w:t>
            </w:r>
            <w:hyperlink r:id="rId540"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N 1237</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Bdr/>
              <w:spacing/>
              <w:ind/>
              <w:rPr/>
            </w:pPr>
            <w:r/>
            <w:r/>
          </w:p>
        </w:tc>
      </w:tr>
    </w:tbl>
    <w:p>
      <w:pPr>
        <w:pStyle w:val="1880"/>
        <w:pBdr/>
        <w:spacing/>
        <w:ind/>
        <w:jc w:val="both"/>
        <w:rPr/>
      </w:pPr>
      <w:r>
        <w:rPr>
          <w:sz w:val="24"/>
        </w:rPr>
      </w:r>
      <w:r/>
    </w:p>
    <w:p>
      <w:pPr>
        <w:pStyle w:val="1880"/>
        <w:pBdr/>
        <w:spacing/>
        <w:ind w:firstLine="540"/>
        <w:jc w:val="both"/>
        <w:rPr/>
      </w:pPr>
      <w:r>
        <w:rPr>
          <w:sz w:val="24"/>
        </w:rPr>
        <w:t xml:space="preserve">1. </w:t>
      </w:r>
      <w:hyperlink r:id="rId541" w:tooltip="Распоряжение Правительства РФ от 11.11.2010 N 1950-р (ред. от 05.04.2019) &lt;Об утверждении перечня государственных программ Российской Федерации&gt; (с изм. и доп., вступ. в силу с 16.04.2019) ------------ Недействующая редакция {КонсультантПлюс}" w:history="1">
        <w:r>
          <w:rPr>
            <w:color w:val="0000ff"/>
            <w:sz w:val="24"/>
          </w:rPr>
          <w:t xml:space="preserve">Раздел II</w:t>
        </w:r>
      </w:hyperlink>
      <w:r>
        <w:rPr>
          <w:sz w:val="24"/>
        </w:rPr>
        <w:t xml:space="preserve"> перечня государственных программ Российской Федерации, утвержденного распоряжением Правительств</w:t>
      </w:r>
      <w:r>
        <w:rPr>
          <w:sz w:val="24"/>
        </w:rPr>
        <w:t xml:space="preserve">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w:t>
      </w:r>
      <w:r>
        <w:rPr>
          <w:sz w:val="24"/>
        </w:rPr>
        <w:t xml:space="preserve">ст. 3991; N 42, ст. 5430; 2014, N 5, ст. 528; N 38, ст. 5113; N 44, ст. 6072, 6111; N 47, ст. 6622; 2015, N 9, ст. 1346; N 14, ст. 2192; N 24, ст. 3513; N 46, ст. 6377; 2016, N 19, ст. 2740; N 39, ст. 5697; N 43, ст. 6053; N 50, ст. 7137; 2017, N 6, ст. 10</w:t>
      </w:r>
      <w:r>
        <w:rPr>
          <w:sz w:val="24"/>
        </w:rPr>
        <w:t xml:space="preserve">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r/>
    </w:p>
    <w:p>
      <w:pPr>
        <w:pStyle w:val="1880"/>
        <w:pBdr/>
        <w:spacing/>
        <w:ind/>
        <w:jc w:val="both"/>
        <w:rPr/>
      </w:pPr>
      <w:r>
        <w:rPr>
          <w:sz w:val="24"/>
        </w:rPr>
      </w:r>
      <w:r/>
    </w:p>
    <w:tbl>
      <w:tblPr>
        <w:tblInd w:w="0" w:type="dxa"/>
        <w:tblBorders/>
        <w:tblLayout w:type="fixed"/>
        <w:tblCellMar>
          <w:left w:w="62" w:type="dxa"/>
          <w:top w:w="102" w:type="dxa"/>
          <w:right w:w="62" w:type="dxa"/>
          <w:bottom w:w="102" w:type="dxa"/>
        </w:tblCellMar>
        <w:tblLook w:val="04A0" w:firstRow="1" w:lastRow="0" w:firstColumn="1" w:lastColumn="0" w:noHBand="0" w:noVBand="1"/>
      </w:tblPr>
      <w:tblGrid>
        <w:gridCol w:w="4988"/>
        <w:gridCol w:w="1700"/>
        <w:gridCol w:w="2381"/>
      </w:tblGrid>
      <w:tr>
        <w:trPr/>
        <w:tc>
          <w:tcPr>
            <w:tcBorders>
              <w:top w:val="none" w:color="000000" w:sz="4" w:space="0"/>
              <w:left w:val="none" w:color="000000" w:sz="4" w:space="0"/>
              <w:bottom w:val="none" w:color="000000" w:sz="4" w:space="0"/>
              <w:right w:val="none" w:color="000000" w:sz="4" w:space="0"/>
            </w:tcBorders>
            <w:tcW w:w="4988" w:type="dxa"/>
            <w:textDirection w:val="lrTb"/>
            <w:noWrap w:val="false"/>
          </w:tcPr>
          <w:p>
            <w:pPr>
              <w:pStyle w:val="1880"/>
              <w:pBdr/>
              <w:spacing/>
              <w:ind/>
              <w:rPr/>
            </w:pPr>
            <w:r>
              <w:rPr>
                <w:sz w:val="24"/>
              </w:rPr>
              <w:t xml:space="preserve">"Комплексное развитие сельских территорий</w:t>
            </w:r>
            <w:r/>
          </w:p>
        </w:tc>
        <w:tc>
          <w:tcPr>
            <w:tcBorders>
              <w:top w:val="none" w:color="000000" w:sz="4" w:space="0"/>
              <w:left w:val="none" w:color="000000" w:sz="4" w:space="0"/>
              <w:bottom w:val="none" w:color="000000" w:sz="4" w:space="0"/>
              <w:right w:val="none" w:color="000000" w:sz="4" w:space="0"/>
            </w:tcBorders>
            <w:tcW w:w="1700" w:type="dxa"/>
            <w:textDirection w:val="lrTb"/>
            <w:noWrap w:val="false"/>
          </w:tcPr>
          <w:p>
            <w:pPr>
              <w:pStyle w:val="1880"/>
              <w:pBdr/>
              <w:spacing/>
              <w:ind/>
              <w:jc w:val="center"/>
              <w:rPr/>
            </w:pPr>
            <w:r>
              <w:rPr>
                <w:sz w:val="24"/>
              </w:rPr>
              <w:t xml:space="preserve">2020 - 2025 годы</w:t>
            </w:r>
            <w:r/>
          </w:p>
        </w:tc>
        <w:tc>
          <w:tcPr>
            <w:tcBorders>
              <w:top w:val="none" w:color="000000" w:sz="4" w:space="0"/>
              <w:left w:val="none" w:color="000000" w:sz="4" w:space="0"/>
              <w:bottom w:val="none" w:color="000000" w:sz="4" w:space="0"/>
              <w:right w:val="none" w:color="000000" w:sz="4" w:space="0"/>
            </w:tcBorders>
            <w:tcW w:w="2381" w:type="dxa"/>
            <w:textDirection w:val="lrTb"/>
            <w:noWrap w:val="false"/>
          </w:tcPr>
          <w:p>
            <w:pPr>
              <w:pStyle w:val="1880"/>
              <w:pBdr/>
              <w:spacing/>
              <w:ind/>
              <w:rPr/>
            </w:pPr>
            <w:r>
              <w:rPr>
                <w:sz w:val="24"/>
              </w:rPr>
              <w:t xml:space="preserve">Минсельхоз России".</w:t>
            </w:r>
            <w:r/>
          </w:p>
        </w:tc>
      </w:tr>
    </w:tbl>
    <w:p>
      <w:pPr>
        <w:pStyle w:val="1880"/>
        <w:pBdr/>
        <w:spacing/>
        <w:ind/>
        <w:jc w:val="both"/>
        <w:rPr/>
      </w:pPr>
      <w:r>
        <w:rPr>
          <w:sz w:val="24"/>
        </w:rPr>
      </w:r>
      <w:r/>
    </w:p>
    <w:p>
      <w:pPr>
        <w:pStyle w:val="1880"/>
        <w:pBdr/>
        <w:spacing/>
        <w:ind w:firstLine="540"/>
        <w:jc w:val="both"/>
        <w:rPr/>
      </w:pPr>
      <w:r/>
      <w:bookmarkStart w:id="1852" w:name="P1852"/>
      <w:r/>
      <w:bookmarkEnd w:id="1852"/>
      <w:r>
        <w:rPr>
          <w:sz w:val="24"/>
        </w:rPr>
        <w:t xml:space="preserve">2. В Государственной </w:t>
      </w:r>
      <w:hyperlink r:id="rId542"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программе</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w:t>
      </w:r>
      <w:r>
        <w:rPr>
          <w:sz w:val="24"/>
        </w:rPr>
        <w:t xml:space="preserve">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w:t>
      </w:r>
      <w:r>
        <w:rPr>
          <w:sz w:val="24"/>
        </w:rPr>
        <w:t xml:space="preserve">9; 2013, N 30, ст. 4110; 2014, N 18, ст. 2161; 2015, N 1, ст. 221; 2017, N 4, ст. 653; N 15, ст. 2227; N 32, ст. 5083; N 47, ст. 6984; N 52, ст. 8126; 2018, N 11, ст. 1629; N 32, ст. 5347; N 36, ст. 5629; N 38, ст. 5844; N 50, ст. 7758; 2019 N 7, ст. 631):</w:t>
      </w:r>
      <w:r/>
    </w:p>
    <w:p>
      <w:pPr>
        <w:pStyle w:val="1880"/>
        <w:pBdr/>
        <w:spacing w:before="240"/>
        <w:ind w:firstLine="540"/>
        <w:jc w:val="both"/>
        <w:rPr/>
      </w:pPr>
      <w:r>
        <w:rPr>
          <w:sz w:val="24"/>
        </w:rPr>
        <w:t xml:space="preserve">а) в </w:t>
      </w:r>
      <w:hyperlink r:id="rId543"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паспорте</w:t>
        </w:r>
      </w:hyperlink>
      <w:r>
        <w:rPr>
          <w:sz w:val="24"/>
        </w:rPr>
        <w:t xml:space="preserve">:</w:t>
      </w:r>
      <w:r/>
    </w:p>
    <w:p>
      <w:pPr>
        <w:pStyle w:val="1880"/>
        <w:pBdr/>
        <w:spacing w:before="240"/>
        <w:ind w:firstLine="540"/>
        <w:jc w:val="both"/>
        <w:rPr/>
      </w:pPr>
      <w:r>
        <w:rPr>
          <w:sz w:val="24"/>
        </w:rPr>
        <w:t xml:space="preserve">в </w:t>
      </w:r>
      <w:hyperlink r:id="rId544"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позиции</w:t>
        </w:r>
      </w:hyperlink>
      <w:r>
        <w:rPr>
          <w:sz w:val="24"/>
        </w:rPr>
        <w:t xml:space="preserve">, касающейся целей Государственной программы и их значений по годам реализации, абзацы семьдесят седьмой - восемьдесят шестой исключить;</w:t>
      </w:r>
      <w:r/>
    </w:p>
    <w:p>
      <w:pPr>
        <w:pStyle w:val="1880"/>
        <w:pBdr/>
        <w:spacing w:before="240"/>
        <w:ind w:firstLine="540"/>
        <w:jc w:val="both"/>
        <w:rPr/>
      </w:pPr>
      <w:r>
        <w:rPr>
          <w:sz w:val="24"/>
        </w:rPr>
        <w:t xml:space="preserve">в </w:t>
      </w:r>
      <w:hyperlink r:id="rId545"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позиции</w:t>
        </w:r>
      </w:hyperlink>
      <w:r>
        <w:rPr>
          <w:sz w:val="24"/>
        </w:rPr>
        <w:t xml:space="preserve">, касающейся приложений к Государственной программе, абзацы одиннадцатый - тринадцатый исключить;</w:t>
      </w:r>
      <w:r/>
    </w:p>
    <w:p>
      <w:pPr>
        <w:pStyle w:val="1880"/>
        <w:pBdr/>
        <w:spacing w:before="240"/>
        <w:ind w:firstLine="540"/>
        <w:jc w:val="both"/>
        <w:rPr/>
      </w:pPr>
      <w:r>
        <w:rPr>
          <w:sz w:val="24"/>
        </w:rPr>
        <w:t xml:space="preserve">б) - д) утратили силу с 1 января 2022 года. - </w:t>
      </w:r>
      <w:hyperlink r:id="rId54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02.09.2021 N 1474;</w:t>
      </w:r>
      <w:r/>
    </w:p>
    <w:p>
      <w:pPr>
        <w:pStyle w:val="1880"/>
        <w:pBdr/>
        <w:spacing w:before="240"/>
        <w:ind w:firstLine="540"/>
        <w:jc w:val="both"/>
        <w:rPr/>
      </w:pPr>
      <w:r>
        <w:rPr>
          <w:sz w:val="24"/>
        </w:rPr>
        <w:t xml:space="preserve">е) в разделе II приложения N 6 к указанной Государственной программе </w:t>
      </w:r>
      <w:hyperlink r:id="rId547"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позицию</w:t>
        </w:r>
      </w:hyperlink>
      <w:r>
        <w:rPr>
          <w:sz w:val="24"/>
        </w:rPr>
        <w:t xml:space="preserve">, касающуюся ведомственной целевой программы "Устойчивое развитие сельских территорий", изложить в следующей редакции:</w:t>
      </w:r>
      <w:r/>
    </w:p>
    <w:p>
      <w:pPr>
        <w:pStyle w:val="1880"/>
        <w:pBdr/>
        <w:spacing/>
        <w:ind/>
        <w:jc w:val="both"/>
        <w:rPr/>
      </w:pPr>
      <w:r>
        <w:rPr>
          <w:sz w:val="24"/>
        </w:rPr>
      </w:r>
      <w:r/>
    </w:p>
    <w:p>
      <w:pPr>
        <w:pBdr/>
        <w:spacing/>
        <w:ind/>
        <w:rPr/>
        <w:sectPr>
          <w:headerReference w:type="default" r:id="rId12"/>
          <w:headerReference w:type="first" r:id="rId13"/>
          <w:footerReference w:type="default" r:id="rId24"/>
          <w:footerReference w:type="first" r:id="rId25"/>
          <w:footnotePr/>
          <w:endnotePr/>
          <w:type w:val="nextPage"/>
          <w:pgSz w:h="16838" w:orient="portrait" w:w="11906"/>
          <w:pgMar w:top="1440" w:right="566" w:bottom="1440" w:left="1133" w:header="0" w:footer="0" w:gutter="0"/>
          <w:cols w:num="1" w:sep="0" w:space="1701" w:equalWidth="1"/>
          <w:titlePg/>
        </w:sectPr>
      </w:pPr>
      <w:r/>
      <w:r/>
    </w:p>
    <w:tbl>
      <w:tblPr>
        <w:tblW w:w="5000" w:type="pct"/>
        <w:tblInd w:w="0" w:type="dxa"/>
        <w:tblBorders/>
        <w:tblCellMar>
          <w:left w:w="62" w:type="dxa"/>
          <w:top w:w="102" w:type="dxa"/>
          <w:right w:w="62" w:type="dxa"/>
          <w:bottom w:w="102" w:type="dxa"/>
        </w:tblCellMar>
        <w:tblLook w:val="04A0" w:firstRow="1" w:lastRow="0" w:firstColumn="1" w:lastColumn="0" w:noHBand="0" w:noVBand="1"/>
      </w:tblPr>
      <w:tblGrid>
        <w:gridCol w:w="2494"/>
        <w:gridCol w:w="1502"/>
        <w:gridCol w:w="3685"/>
        <w:gridCol w:w="1468"/>
        <w:gridCol w:w="1636"/>
        <w:gridCol w:w="1720"/>
        <w:gridCol w:w="1972"/>
        <w:gridCol w:w="1477"/>
      </w:tblGrid>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t xml:space="preserve">"Ведомственная целевая программа "Устойчивое развитие сельских территорий"</w:t>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jc w:val="center"/>
              <w:rPr/>
            </w:pPr>
            <w:r>
              <w:rPr>
                <w:sz w:val="24"/>
              </w:rPr>
              <w:t xml:space="preserve">2019 год</w:t>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цель - создание в Нечерноземной зоне Российской Федерации комфортных условий жизнедеятельности в сельской местности;</w:t>
            </w:r>
            <w:r/>
          </w:p>
          <w:p>
            <w:pPr>
              <w:pStyle w:val="1880"/>
              <w:pBdr/>
              <w:spacing/>
              <w:ind/>
              <w:rPr/>
            </w:pPr>
            <w:r>
              <w:rPr>
                <w:sz w:val="24"/>
              </w:rPr>
              <w:t xml:space="preserve">содействие созданию в Нечерноземной зоне Российской Федерации новых рабочих мест на селе;</w:t>
            </w:r>
            <w:r/>
          </w:p>
          <w:p>
            <w:pPr>
              <w:pStyle w:val="1880"/>
              <w:pBdr/>
              <w:spacing/>
              <w:ind/>
              <w:rPr/>
            </w:pPr>
            <w:r>
              <w:rPr>
                <w:sz w:val="24"/>
              </w:rPr>
              <w:t xml:space="preserve">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jc w:val="center"/>
              <w:rPr/>
            </w:pPr>
            <w:r>
              <w:rPr>
                <w:sz w:val="24"/>
              </w:rPr>
              <w:t xml:space="preserve">8526867,6</w:t>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jc w:val="center"/>
              <w:rPr/>
            </w:pPr>
            <w:r>
              <w:rPr>
                <w:sz w:val="24"/>
              </w:rPr>
              <w:t xml:space="preserve">5931508</w:t>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jc w:val="center"/>
              <w:rPr/>
            </w:pPr>
            <w:r>
              <w:rPr>
                <w:sz w:val="24"/>
              </w:rPr>
              <w:t xml:space="preserve">1901045,2</w:t>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jc w:val="center"/>
              <w:rPr/>
            </w:pPr>
            <w:r>
              <w:rPr>
                <w:sz w:val="24"/>
              </w:rPr>
              <w:t xml:space="preserve">694314,4";</w:t>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1) ввод (приобретение) жилья для граждан, проживающих в сельской местности:</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- 325,73 тыс. кв. метров;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- 64,36 тыс. кв. метров;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том числе для молодых семей и молодых специалистов: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- 165,65 тыс. кв. метров;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- 32,2 тыс. кв. метров;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2) ввод в действие распределительных газовых сетей:</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- 666,61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- 304,72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3) ввод в действие локальных водопроводов:</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- 561,31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- 133,5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- 13 единиц;</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- 4 единицы;</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5) количество реализованных местных инициатив граждан, проживающих в сельской местности, получивших грантовую поддержку:</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- 171 единица;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- 64 единицы;</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6) ввод в </w:t>
            </w:r>
            <w:r>
              <w:rPr>
                <w:sz w:val="24"/>
              </w:rPr>
              <w:t xml:space="preserve">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Российской Федерации - 425,35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24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50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3685" w:type="dxa"/>
            <w:textDirection w:val="lrTb"/>
            <w:noWrap w:val="false"/>
          </w:tcPr>
          <w:p>
            <w:pPr>
              <w:pStyle w:val="1880"/>
              <w:pBdr/>
              <w:spacing/>
              <w:ind/>
              <w:rPr/>
            </w:pPr>
            <w:r>
              <w:rPr>
                <w:sz w:val="24"/>
              </w:rPr>
              <w:t xml:space="preserve">в Нечерноземной зоне Российской Федерации - 192,31 километра</w:t>
            </w:r>
            <w:r/>
          </w:p>
        </w:tc>
        <w:tc>
          <w:tcPr>
            <w:tcBorders>
              <w:top w:val="none" w:color="000000" w:sz="4" w:space="0"/>
              <w:left w:val="none" w:color="000000" w:sz="4" w:space="0"/>
              <w:bottom w:val="none" w:color="000000" w:sz="4" w:space="0"/>
              <w:right w:val="none" w:color="000000" w:sz="4" w:space="0"/>
            </w:tcBorders>
            <w:tcW w:w="1468"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636"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720"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972"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77" w:type="dxa"/>
            <w:textDirection w:val="lrTb"/>
            <w:noWrap w:val="false"/>
          </w:tcPr>
          <w:p>
            <w:pPr>
              <w:pStyle w:val="1880"/>
              <w:pBdr/>
              <w:spacing/>
              <w:ind/>
              <w:rPr/>
            </w:pPr>
            <w:r>
              <w:rPr>
                <w:sz w:val="24"/>
              </w:rPr>
            </w:r>
            <w:r/>
          </w:p>
        </w:tc>
      </w:tr>
    </w:tbl>
    <w:p>
      <w:pPr>
        <w:pBdr/>
        <w:spacing/>
        <w:ind/>
        <w:rPr/>
        <w:sectPr>
          <w:headerReference w:type="default" r:id="rId14"/>
          <w:headerReference w:type="first" r:id="rId15"/>
          <w:footerReference w:type="default" r:id="rId26"/>
          <w:footerReference w:type="first" r:id="rId27"/>
          <w:footnotePr/>
          <w:endnotePr/>
          <w:type w:val="nextPage"/>
          <w:pgSz w:h="11906" w:orient="landscape" w:w="16838"/>
          <w:pgMar w:top="1133" w:right="397" w:bottom="566" w:left="397" w:header="0" w:footer="0" w:gutter="0"/>
          <w:cols w:num="1" w:sep="0" w:space="1701" w:equalWidth="1"/>
          <w:titlePg/>
        </w:sectPr>
      </w:pPr>
      <w:r/>
      <w:r/>
    </w:p>
    <w:p>
      <w:pPr>
        <w:pStyle w:val="1880"/>
        <w:pBdr/>
        <w:spacing/>
        <w:ind/>
        <w:jc w:val="both"/>
        <w:rPr/>
      </w:pPr>
      <w:r>
        <w:rPr>
          <w:sz w:val="24"/>
        </w:rPr>
      </w:r>
      <w:r/>
    </w:p>
    <w:p>
      <w:pPr>
        <w:pStyle w:val="1880"/>
        <w:pBdr/>
        <w:spacing/>
        <w:ind w:firstLine="540"/>
        <w:jc w:val="both"/>
        <w:rPr/>
      </w:pPr>
      <w:r>
        <w:rPr>
          <w:sz w:val="24"/>
        </w:rPr>
        <w:t xml:space="preserve">ж) </w:t>
      </w:r>
      <w:hyperlink r:id="rId548"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приложения N 11</w:t>
        </w:r>
      </w:hyperlink>
      <w:r>
        <w:rPr>
          <w:sz w:val="24"/>
        </w:rPr>
        <w:t xml:space="preserve"> - </w:t>
      </w:r>
      <w:hyperlink r:id="rId549"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13</w:t>
        </w:r>
      </w:hyperlink>
      <w:r>
        <w:rPr>
          <w:sz w:val="24"/>
        </w:rPr>
        <w:t xml:space="preserve"> признать утратившими силу;</w:t>
      </w:r>
      <w:r/>
    </w:p>
    <w:p>
      <w:pPr>
        <w:pStyle w:val="1880"/>
        <w:pBdr/>
        <w:spacing w:before="240"/>
        <w:ind w:firstLine="540"/>
        <w:jc w:val="both"/>
        <w:rPr/>
      </w:pPr>
      <w:r>
        <w:rPr>
          <w:sz w:val="24"/>
        </w:rPr>
        <w:t xml:space="preserve">з) </w:t>
      </w:r>
      <w:hyperlink r:id="rId550"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позиции 13</w:t>
        </w:r>
      </w:hyperlink>
      <w:r>
        <w:rPr>
          <w:sz w:val="24"/>
        </w:rPr>
        <w:t xml:space="preserve"> - </w:t>
      </w:r>
      <w:hyperlink r:id="rId551"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history="1">
        <w:r>
          <w:rPr>
            <w:color w:val="0000ff"/>
            <w:sz w:val="24"/>
          </w:rPr>
          <w:t xml:space="preserve">32</w:t>
        </w:r>
      </w:hyperlink>
      <w:r>
        <w:rPr>
          <w:sz w:val="24"/>
        </w:rPr>
        <w:t xml:space="preserve"> приложения N 15 к указанной Государственной программе изложить в следующей редакции:</w:t>
      </w:r>
      <w:r/>
    </w:p>
    <w:p>
      <w:pPr>
        <w:pStyle w:val="1880"/>
        <w:pBdr/>
        <w:spacing/>
        <w:ind/>
        <w:jc w:val="both"/>
        <w:rPr/>
      </w:pPr>
      <w:r>
        <w:rPr>
          <w:sz w:val="24"/>
        </w:rPr>
      </w:r>
      <w:r/>
    </w:p>
    <w:tbl>
      <w:tblPr>
        <w:tblW w:w="5000" w:type="pct"/>
        <w:tblInd w:w="0" w:type="dxa"/>
        <w:tblBorders/>
        <w:tblCellMar>
          <w:left w:w="62" w:type="dxa"/>
          <w:top w:w="102" w:type="dxa"/>
          <w:right w:w="62" w:type="dxa"/>
          <w:bottom w:w="102" w:type="dxa"/>
        </w:tblCellMar>
        <w:tblLook w:val="04A0" w:firstRow="1" w:lastRow="0" w:firstColumn="1" w:lastColumn="0" w:noHBand="0" w:noVBand="1"/>
      </w:tblPr>
      <w:tblGrid>
        <w:gridCol w:w="524"/>
        <w:gridCol w:w="1804"/>
        <w:gridCol w:w="1204"/>
        <w:gridCol w:w="1417"/>
        <w:gridCol w:w="1024"/>
        <w:gridCol w:w="824"/>
        <w:gridCol w:w="824"/>
        <w:gridCol w:w="824"/>
        <w:gridCol w:w="824"/>
        <w:gridCol w:w="824"/>
        <w:gridCol w:w="1024"/>
        <w:gridCol w:w="1024"/>
        <w:gridCol w:w="824"/>
        <w:gridCol w:w="824"/>
        <w:gridCol w:w="824"/>
        <w:gridCol w:w="824"/>
        <w:gridCol w:w="894"/>
        <w:gridCol w:w="924"/>
        <w:gridCol w:w="924"/>
        <w:gridCol w:w="924"/>
        <w:gridCol w:w="901"/>
        <w:gridCol w:w="1124"/>
        <w:gridCol w:w="1024"/>
        <w:gridCol w:w="1024"/>
      </w:tblGrid>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"13.</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(приобретение) жилья для граждан, проживающих в сельской местности (ежегодно), - всего</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кв. метров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565,3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856,7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889,5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405,2</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709,78</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310,4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609,1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274,2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565,3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179,72</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507,9</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left="283"/>
              <w:rPr/>
            </w:pPr>
            <w:r>
              <w:rPr>
                <w:sz w:val="24"/>
              </w:rPr>
              <w:t xml:space="preserve">в том числе:</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rPr/>
            </w:pPr>
            <w:r>
              <w:rPr>
                <w:sz w:val="24"/>
              </w:rPr>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left="283"/>
              <w:rPr/>
            </w:pPr>
            <w:r>
              <w:rPr>
                <w:sz w:val="24"/>
              </w:rPr>
              <w:t xml:space="preserve">для молодых семей и молодых специалистов (ежегодно)</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кв. метров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398,3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484,2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435,5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283,6</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453,57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217,3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415,2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192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398,3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125,81</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362,3</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rPr/>
            </w:pPr>
            <w:r>
              <w:rPr>
                <w:sz w:val="24"/>
              </w:rPr>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left="283"/>
              <w:rPr/>
            </w:pPr>
            <w:r>
              <w:rPr>
                <w:sz w:val="24"/>
              </w:rPr>
              <w:t xml:space="preserve">ввод жилых домов, построенных с использованием продукции деревянного домостроения</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кв. метров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157,5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21,1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157,5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13,8</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77,1</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14.</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Сокращение общего числа семей, нуждающихся в улучшении жилищных условий, в сельской местности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процентов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3,8</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3,9</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4,9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6,3</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8,4</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15.</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Сокращение числа молодых семей и молодых специалистов, нуждающихся в улучшении жилищных условий, в сельской местности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процентов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12,8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6,7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8,3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12,8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15,5</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16.</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общеобразовательных организаций</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мест</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1,36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4,63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2,82</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0,91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1,98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0,79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1,36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3,4</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2</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17.</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Сокращение числа обучающихся в общеобразовательных организациях, находящихся в аварийном состоянии, в сельской местности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процентов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7,6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2,9</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5,5</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7,1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7,2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7,6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7,8</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7,6</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фельдшерско-акушерских пунктов и (или) офисов врачей общей практики</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единиц</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102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132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175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105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159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146</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129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30</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102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24</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78</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19.</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Прирост сельского населения, обеспеченного фельдшерско-акушерскими пунктами (офисами врачей общей практики)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человек</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347,3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68,4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91,7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166,6</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189,4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256,4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275,9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347,3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291,5</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399,4</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20.</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плоскостных спортивных сооружений</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кв. метров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116,33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63,7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155,7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26,1</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98,07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20,5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92,4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116,33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14,1</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119,2</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21.</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Прирост сельского населения, обеспеченного плоскостными спортивными сооружениями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человек</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366,4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32,7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88,9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46,1</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111</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121,5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197,4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206,6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366,4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213,8</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487,9</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22.</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учреждений культурно-досугового типа</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мест</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Минкультуры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4,49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0,56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2,25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0,49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4,49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0,36</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1,3</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23.</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Прирост сельского населения, обеспеченного учреждениями культурно-досугового типа (нарастающим итогом)</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человек</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Минкультуры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97,8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28,3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97,8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30,7</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127,5</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24.</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распределительных газовых сетей</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км</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1,36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2,91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1,84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0,96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1,58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0,74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1,36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0,5</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0,99</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25.</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Уровень газификации жилых домов (квартир) сетевым газом в сельской местности</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процентов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55,9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56,6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57,4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57,8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57,7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58,2</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58,4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58,7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58,9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59,1</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60,3</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26.</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действие локальных водопроводов</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км</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0,99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2,28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0,74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1,24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0,55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0,48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0,99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0,34</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0,8</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27.</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Уровень обеспеченности сельского населения питьевой водой</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процентов</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64,8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58,5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60,1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60,2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61,1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60,4</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62,7</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64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64,1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64,3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64,8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64,5</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66,4</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28.</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Ввод в эксплуатацию автомо</w:t>
            </w:r>
            <w:r>
              <w:rPr>
                <w:sz w:val="24"/>
              </w:rPr>
              <w:t xml:space="preserve">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км</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Росавтодор</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0,69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0,48</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0,38</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0,41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0,42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0,64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0,69</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0,67</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0,86</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29.</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единиц</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10</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11</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15</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18</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14</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30.</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Количество реализованных местных инициатив граждан, проживающих в сельской местности, получивших грантовую поддержку</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единиц</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361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95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130</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65</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362</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54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434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47</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361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38</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319</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31.</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Количество реализованных мероприятий по поощрению и популяризации достижений в сфере развития сельских территорий</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единиц</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3</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r>
        <w:trPr/>
        <w:tc>
          <w:tcPr>
            <w:tcBorders>
              <w:top w:val="none" w:color="000000" w:sz="4" w:space="0"/>
              <w:left w:val="none" w:color="000000" w:sz="4" w:space="0"/>
              <w:bottom w:val="none" w:color="000000" w:sz="4" w:space="0"/>
              <w:right w:val="none" w:color="000000" w:sz="4" w:space="0"/>
            </w:tcBorders>
            <w:tcW w:w="524" w:type="dxa"/>
            <w:textDirection w:val="lrTb"/>
            <w:noWrap w:val="false"/>
          </w:tcPr>
          <w:p>
            <w:pPr>
              <w:pStyle w:val="1880"/>
              <w:pBdr/>
              <w:spacing/>
              <w:ind/>
              <w:jc w:val="center"/>
              <w:rPr/>
            </w:pPr>
            <w:r>
              <w:rPr>
                <w:sz w:val="24"/>
              </w:rPr>
              <w:t xml:space="preserve">32.</w:t>
            </w:r>
            <w:r/>
          </w:p>
        </w:tc>
        <w:tc>
          <w:tcPr>
            <w:tcBorders>
              <w:top w:val="none" w:color="000000" w:sz="4" w:space="0"/>
              <w:left w:val="none" w:color="000000" w:sz="4" w:space="0"/>
              <w:bottom w:val="none" w:color="000000" w:sz="4" w:space="0"/>
              <w:right w:val="none" w:color="000000" w:sz="4" w:space="0"/>
            </w:tcBorders>
            <w:tcW w:w="1804" w:type="dxa"/>
            <w:textDirection w:val="lrTb"/>
            <w:noWrap w:val="false"/>
          </w:tcPr>
          <w:p>
            <w:pPr>
              <w:pStyle w:val="1880"/>
              <w:pBdr/>
              <w:spacing/>
              <w:ind/>
              <w:rPr/>
            </w:pPr>
            <w:r>
              <w:rPr>
                <w:sz w:val="24"/>
              </w:rPr>
              <w:t xml:space="preserve">Количество созданных рабочих мест на селе</w:t>
            </w:r>
            <w:r/>
          </w:p>
        </w:tc>
        <w:tc>
          <w:tcPr>
            <w:tcBorders>
              <w:top w:val="none" w:color="000000" w:sz="4" w:space="0"/>
              <w:left w:val="none" w:color="000000" w:sz="4" w:space="0"/>
              <w:bottom w:val="none" w:color="000000" w:sz="4" w:space="0"/>
              <w:right w:val="none" w:color="000000" w:sz="4" w:space="0"/>
            </w:tcBorders>
            <w:tcW w:w="1204" w:type="dxa"/>
            <w:textDirection w:val="lrTb"/>
            <w:noWrap w:val="false"/>
          </w:tcPr>
          <w:p>
            <w:pPr>
              <w:pStyle w:val="1880"/>
              <w:pBdr/>
              <w:spacing/>
              <w:ind/>
              <w:rPr/>
            </w:pPr>
            <w:r>
              <w:rPr>
                <w:sz w:val="24"/>
              </w:rPr>
              <w:t xml:space="preserve">тыс. мест</w:t>
            </w:r>
            <w:r/>
          </w:p>
        </w:tc>
        <w:tc>
          <w:tcPr>
            <w:tcBorders>
              <w:top w:val="none" w:color="000000" w:sz="4" w:space="0"/>
              <w:left w:val="none" w:color="000000" w:sz="4" w:space="0"/>
              <w:bottom w:val="none" w:color="000000" w:sz="4" w:space="0"/>
              <w:right w:val="none" w:color="000000" w:sz="4" w:space="0"/>
            </w:tcBorders>
            <w:tcW w:w="1417" w:type="dxa"/>
            <w:textDirection w:val="lrTb"/>
            <w:noWrap w:val="false"/>
          </w:tcPr>
          <w:p>
            <w:pPr>
              <w:pStyle w:val="1880"/>
              <w:pBdr/>
              <w:spacing/>
              <w:ind/>
              <w:rPr/>
            </w:pPr>
            <w:r>
              <w:rPr>
                <w:sz w:val="24"/>
              </w:rPr>
              <w:t xml:space="preserve">Минсельхоз России</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24,35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5,4</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29,1</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1</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23,8</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2,5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26,2</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4,6</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24,35</w:t>
            </w:r>
            <w:r/>
          </w:p>
        </w:tc>
        <w:tc>
          <w:tcPr>
            <w:tcBorders>
              <w:top w:val="none" w:color="000000" w:sz="4" w:space="0"/>
              <w:left w:val="none" w:color="000000" w:sz="4" w:space="0"/>
              <w:bottom w:val="none" w:color="000000" w:sz="4" w:space="0"/>
              <w:right w:val="none" w:color="000000" w:sz="4" w:space="0"/>
            </w:tcBorders>
            <w:tcW w:w="824" w:type="dxa"/>
            <w:textDirection w:val="lrTb"/>
            <w:noWrap w:val="false"/>
          </w:tcPr>
          <w:p>
            <w:pPr>
              <w:pStyle w:val="1880"/>
              <w:pBdr/>
              <w:spacing/>
              <w:ind/>
              <w:jc w:val="center"/>
              <w:rPr/>
            </w:pPr>
            <w:r>
              <w:rPr>
                <w:sz w:val="24"/>
              </w:rPr>
              <w:t xml:space="preserve">3,9</w:t>
            </w:r>
            <w:r/>
          </w:p>
        </w:tc>
        <w:tc>
          <w:tcPr>
            <w:tcBorders>
              <w:top w:val="none" w:color="000000" w:sz="4" w:space="0"/>
              <w:left w:val="none" w:color="000000" w:sz="4" w:space="0"/>
              <w:bottom w:val="none" w:color="000000" w:sz="4" w:space="0"/>
              <w:right w:val="none" w:color="000000" w:sz="4" w:space="0"/>
            </w:tcBorders>
            <w:tcW w:w="894" w:type="dxa"/>
            <w:textDirection w:val="lrTb"/>
            <w:noWrap w:val="false"/>
          </w:tcPr>
          <w:p>
            <w:pPr>
              <w:pStyle w:val="1880"/>
              <w:pBdr/>
              <w:spacing/>
              <w:ind/>
              <w:jc w:val="center"/>
              <w:rPr/>
            </w:pPr>
            <w:r>
              <w:rPr>
                <w:sz w:val="24"/>
              </w:rPr>
              <w:t xml:space="preserve">20,2</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901"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1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c>
          <w:tcPr>
            <w:tcBorders>
              <w:top w:val="none" w:color="000000" w:sz="4" w:space="0"/>
              <w:left w:val="none" w:color="000000" w:sz="4" w:space="0"/>
              <w:bottom w:val="none" w:color="000000" w:sz="4" w:space="0"/>
              <w:right w:val="none" w:color="000000" w:sz="4" w:space="0"/>
            </w:tcBorders>
            <w:tcW w:w="1024" w:type="dxa"/>
            <w:textDirection w:val="lrTb"/>
            <w:noWrap w:val="false"/>
          </w:tcPr>
          <w:p>
            <w:pPr>
              <w:pStyle w:val="1880"/>
              <w:pBdr/>
              <w:spacing/>
              <w:ind/>
              <w:jc w:val="center"/>
              <w:rPr/>
            </w:pPr>
            <w:r>
              <w:rPr>
                <w:sz w:val="24"/>
              </w:rPr>
              <w:t xml:space="preserve">-".</w:t>
            </w:r>
            <w:r/>
          </w:p>
        </w:tc>
      </w:tr>
    </w:tbl>
    <w:p>
      <w:pPr>
        <w:pBdr/>
        <w:spacing/>
        <w:ind/>
        <w:rPr/>
        <w:sectPr>
          <w:headerReference w:type="default" r:id="rId16"/>
          <w:headerReference w:type="first" r:id="rId17"/>
          <w:footerReference w:type="default" r:id="rId28"/>
          <w:footerReference w:type="first" r:id="rId29"/>
          <w:footnotePr/>
          <w:endnotePr/>
          <w:type w:val="nextPage"/>
          <w:pgSz w:h="11906" w:orient="landscape" w:w="16838"/>
          <w:pgMar w:top="1133" w:right="397" w:bottom="566" w:left="397" w:header="0" w:footer="0" w:gutter="0"/>
          <w:cols w:num="1" w:sep="0" w:space="1701" w:equalWidth="1"/>
          <w:titlePg/>
        </w:sectPr>
      </w:pPr>
      <w:r/>
      <w:r/>
    </w:p>
    <w:p>
      <w:pPr>
        <w:pStyle w:val="1880"/>
        <w:pBdr/>
        <w:spacing/>
        <w:ind/>
        <w:jc w:val="both"/>
        <w:rPr/>
      </w:pPr>
      <w:r>
        <w:rPr>
          <w:sz w:val="24"/>
        </w:rPr>
      </w:r>
      <w:r/>
    </w:p>
    <w:p>
      <w:pPr>
        <w:pStyle w:val="1880"/>
        <w:pBdr/>
        <w:spacing/>
        <w:ind w:firstLine="540"/>
        <w:jc w:val="both"/>
        <w:rPr/>
      </w:pPr>
      <w:r>
        <w:rPr>
          <w:sz w:val="24"/>
        </w:rPr>
        <w:t xml:space="preserve">3. Утратил силу с 1 января 2022 года. - </w:t>
      </w:r>
      <w:hyperlink r:id="rId552" w:tooltip="Постановление Правительства РФ от 26.05.2021 N 786 (ред. от 30.05.2024)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history="1">
        <w:r>
          <w:rPr>
            <w:color w:val="0000ff"/>
            <w:sz w:val="24"/>
          </w:rPr>
          <w:t xml:space="preserve">Постановление</w:t>
        </w:r>
      </w:hyperlink>
      <w:r>
        <w:rPr>
          <w:sz w:val="24"/>
        </w:rPr>
        <w:t xml:space="preserve"> Правительства РФ от 26.05.2021 N 786.</w:t>
      </w:r>
      <w:r/>
    </w:p>
    <w:p>
      <w:pPr>
        <w:pStyle w:val="1880"/>
        <w:pBdr/>
        <w:spacing w:before="240"/>
        <w:ind w:firstLine="540"/>
        <w:jc w:val="both"/>
        <w:rPr/>
      </w:pPr>
      <w:r>
        <w:rPr>
          <w:sz w:val="24"/>
        </w:rPr>
        <w:t xml:space="preserve">4. Утратил силу. - </w:t>
      </w:r>
      <w:hyperlink r:id="rId553"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31.07.2023 N 1237.</w:t>
      </w:r>
      <w:r/>
    </w:p>
    <w:p>
      <w:pPr>
        <w:pStyle w:val="1880"/>
        <w:pBdr/>
        <w:spacing/>
        <w:ind/>
        <w:jc w:val="both"/>
        <w:rPr/>
      </w:pPr>
      <w:r>
        <w:rPr>
          <w:sz w:val="24"/>
        </w:rPr>
      </w:r>
      <w:r/>
    </w:p>
    <w:p>
      <w:pPr>
        <w:pStyle w:val="1880"/>
        <w:pBdr/>
        <w:spacing/>
        <w:ind/>
        <w:jc w:val="both"/>
        <w:rPr/>
      </w:pPr>
      <w:r>
        <w:rPr>
          <w:sz w:val="24"/>
        </w:rPr>
      </w:r>
      <w:r/>
    </w:p>
    <w:p>
      <w:pPr>
        <w:pStyle w:val="1880"/>
        <w:pBdr>
          <w:bottom w:val="single" w:color="000000" w:sz="6" w:space="0"/>
        </w:pBdr>
        <w:spacing w:after="100" w:before="100"/>
        <w:ind/>
        <w:jc w:val="both"/>
        <w:rPr>
          <w:sz w:val="2"/>
          <w:szCs w:val="2"/>
        </w:rPr>
      </w:pPr>
      <w:r>
        <w:rPr>
          <w:sz w:val="2"/>
          <w:szCs w:val="2"/>
        </w:rPr>
      </w:r>
      <w:r>
        <w:rPr>
          <w:sz w:val="2"/>
          <w:szCs w:val="2"/>
        </w:rPr>
      </w:r>
    </w:p>
    <w:sectPr>
      <w:headerReference w:type="default" r:id="rId18"/>
      <w:headerReference w:type="first" r:id="rId19"/>
      <w:footerReference w:type="default" r:id="rId30"/>
      <w:footerReference w:type="first" r:id="rId31"/>
      <w:footnotePr/>
      <w:endnotePr/>
      <w:type w:val="nextPage"/>
      <w:pgSz w:h="16838" w:orient="portrait" w:w="11906"/>
      <w:pgMar w:top="1440" w:right="566" w:bottom="1440" w:left="1133" w:header="0" w:footer="0"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663"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tbl>
    <w:tblPr>
      <w:tblW w:w="5000" w:type="pct"/>
      <w:tblInd w:w="0" w:type="dxa"/>
      <w:tblBorders/>
      <w:tblCellMar>
        <w:left w:w="40" w:type="dxa"/>
        <w:right w:w="40" w:type="dxa"/>
      </w:tblCellMar>
      <w:tblLook w:val="0000" w:firstRow="0" w:lastRow="0" w:firstColumn="0" w:lastColumn="0" w:noHBand="0" w:noVBand="0"/>
    </w:tblPr>
    <w:tblGrid>
      <w:gridCol w:w="1"/>
      <w:gridCol w:w="1"/>
      <w:gridCol w:w="1"/>
    </w:tblGrid>
    <w:tr>
      <w:trPr>
        <w:trHeight w:val="1170" w:hRule="exact"/>
      </w:trPr>
      <w:tc>
        <w:tcPr>
          <w:tcBorders/>
          <w:tcW w:w="1650" w:type="pct"/>
          <w:vAlign w:val="center"/>
          <w:textDirection w:val="lrTb"/>
          <w:noWrap w:val="false"/>
        </w:tcPr>
        <w:p>
          <w:pPr>
            <w:pBdr/>
            <w:spacing/>
            <w:ind/>
            <w:rPr/>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Borders/>
          <w:tcW w:w="1700" w:type="pct"/>
          <w:vAlign w:val="center"/>
          <w:textDirection w:val="lrTb"/>
          <w:noWrap w:val="false"/>
        </w:tcPr>
        <w:p>
          <w:pPr>
            <w:pBdr/>
            <w:spacing/>
            <w:ind/>
            <w:jc w:val="center"/>
            <w:rPr/>
          </w:pPr>
          <w:r/>
          <w:hyperlink r:id="rId1" w:tooltip="https://www.consultant.ru" w:history="1">
            <w:r>
              <w:rPr>
                <w:rFonts w:ascii="Tahoma" w:hAnsi="Tahoma" w:cs="Tahoma"/>
                <w:b/>
                <w:color w:val="0000ff"/>
              </w:rPr>
              <w:t xml:space="preserve">www.consultant.ru</w:t>
            </w:r>
          </w:hyperlink>
          <w:r/>
          <w:r/>
        </w:p>
      </w:tc>
      <w:tc>
        <w:tcPr>
          <w:tcBorders/>
          <w:tcW w:w="1650" w:type="pct"/>
          <w:vAlign w:val="center"/>
          <w:textDirection w:val="lrTb"/>
          <w:noWrap w:val="false"/>
        </w:tcPr>
        <w:p>
          <w:pPr>
            <w:pBdr/>
            <w:spacing/>
            <w:ind/>
            <w:jc w:val="right"/>
            <w:rPr/>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pPr>
      <w:pBdr/>
      <w:spacing/>
      <w:ind/>
      <w:rPr/>
    </w:pPr>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000000" w:sz="12" w:space="0"/>
      </w:pBdr>
      <w:spacing/>
      <w:ind/>
      <w:rPr>
        <w:sz w:val="2"/>
        <w:szCs w:val="2"/>
      </w:rPr>
    </w:pPr>
    <w:r>
      <w:rPr>
        <w:sz w:val="2"/>
        <w:szCs w:val="2"/>
      </w:rPr>
    </w:r>
    <w:r>
      <w:rPr>
        <w:sz w:val="2"/>
        <w:szCs w:val="2"/>
      </w:rPr>
    </w:r>
  </w:p>
  <w:p>
    <w:pPr>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Borders/>
          <w:tcW w:w="2700" w:type="pct"/>
          <w:vAlign w:val="center"/>
          <w:textDirection w:val="lrTb"/>
          <w:noWrap w:val="false"/>
        </w:tcPr>
        <w:p>
          <w:pPr>
            <w:pBdr/>
            <w:spacing/>
            <w:ind/>
            <w:rPr>
              <w:rFonts w:ascii="Tahoma" w:hAnsi="Tahoma" w:cs="Tahoma"/>
            </w:rPr>
          </w:pPr>
          <w:r>
            <w:rPr>
              <w:rFonts w:ascii="Tahoma" w:hAnsi="Tahoma" w:cs="Tahoma"/>
              <w:sz w:val="16"/>
              <w:szCs w:val="16"/>
            </w:rPr>
            <w:t xml:space="preserve">Постановление Правительства РФ от 31.05.2019 N 696</w:t>
            <w:br/>
            <w:t xml:space="preserve">(ред. от 25.12.2024)</w:t>
            <w:br/>
            <w:t xml:space="preserve">"Об утверждении государственной программы Россий...</w:t>
          </w:r>
          <w:r>
            <w:rPr>
              <w:rFonts w:ascii="Tahoma" w:hAnsi="Tahoma" w:cs="Tahoma"/>
            </w:rPr>
          </w:r>
        </w:p>
      </w:tc>
      <w:tc>
        <w:tcPr>
          <w:tcBorders/>
          <w:tcW w:w="2300" w:type="pct"/>
          <w:vAlign w:val="center"/>
          <w:textDirection w:val="lrTb"/>
          <w:noWrap w:val="false"/>
        </w:tcPr>
        <w:p>
          <w:pPr>
            <w:pBdr/>
            <w:spacing/>
            <w:ind/>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03.04.2025</w:t>
          </w:r>
          <w:r>
            <w:rPr>
              <w:rFonts w:ascii="Tahoma" w:hAnsi="Tahoma" w:cs="Tahoma"/>
            </w:rPr>
          </w:r>
        </w:p>
      </w:tc>
    </w:tr>
  </w:tbl>
  <w:p>
    <w:pPr>
      <w:pBdr>
        <w:bottom w:val="single" w:color="000000" w:sz="12" w:space="0"/>
      </w:pBdr>
      <w:spacing/>
      <w:ind/>
      <w:rPr>
        <w:sz w:val="2"/>
        <w:szCs w:val="2"/>
      </w:rPr>
    </w:pPr>
    <w:r>
      <w:rPr>
        <w:sz w:val="2"/>
        <w:szCs w:val="2"/>
      </w:rPr>
    </w:r>
    <w:r>
      <w:rPr>
        <w:sz w:val="2"/>
        <w:szCs w:val="2"/>
      </w:rPr>
    </w:r>
  </w:p>
  <w:p>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7" w:default="1">
    <w:name w:val="Normal"/>
    <w:qFormat/>
    <w:pPr>
      <w:pBdr/>
      <w:spacing/>
      <w:ind/>
    </w:pPr>
  </w:style>
  <w:style w:type="paragraph" w:styleId="138">
    <w:name w:val="Heading 1"/>
    <w:basedOn w:val="137"/>
    <w:next w:val="137"/>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137"/>
    <w:next w:val="137"/>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137"/>
    <w:next w:val="137"/>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137"/>
    <w:next w:val="137"/>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137"/>
    <w:next w:val="137"/>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137"/>
    <w:next w:val="137"/>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137"/>
    <w:next w:val="137"/>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137"/>
    <w:next w:val="137"/>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137"/>
    <w:next w:val="137"/>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137"/>
    <w:next w:val="137"/>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137"/>
    <w:next w:val="137"/>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137"/>
    <w:next w:val="137"/>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137"/>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137"/>
    <w:next w:val="13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137"/>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137"/>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137"/>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137"/>
    <w:next w:val="137"/>
    <w:uiPriority w:val="35"/>
    <w:unhideWhenUsed/>
    <w:qFormat/>
    <w:pPr>
      <w:pBdr/>
      <w:spacing w:after="200" w:line="240" w:lineRule="auto"/>
      <w:ind/>
    </w:pPr>
    <w:rPr>
      <w:i/>
      <w:iCs/>
      <w:color w:val="0e2841" w:themeColor="text2"/>
      <w:sz w:val="18"/>
      <w:szCs w:val="18"/>
    </w:rPr>
  </w:style>
  <w:style w:type="paragraph" w:styleId="180">
    <w:name w:val="footnote text"/>
    <w:basedOn w:val="137"/>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137"/>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137"/>
    <w:next w:val="137"/>
    <w:uiPriority w:val="39"/>
    <w:unhideWhenUsed/>
    <w:pPr>
      <w:pBdr/>
      <w:spacing w:after="100"/>
      <w:ind/>
    </w:pPr>
  </w:style>
  <w:style w:type="paragraph" w:styleId="189">
    <w:name w:val="toc 2"/>
    <w:basedOn w:val="137"/>
    <w:next w:val="137"/>
    <w:uiPriority w:val="39"/>
    <w:unhideWhenUsed/>
    <w:pPr>
      <w:pBdr/>
      <w:spacing w:after="100"/>
      <w:ind w:left="220"/>
    </w:pPr>
  </w:style>
  <w:style w:type="paragraph" w:styleId="190">
    <w:name w:val="toc 3"/>
    <w:basedOn w:val="137"/>
    <w:next w:val="137"/>
    <w:uiPriority w:val="39"/>
    <w:unhideWhenUsed/>
    <w:pPr>
      <w:pBdr/>
      <w:spacing w:after="100"/>
      <w:ind w:left="440"/>
    </w:pPr>
  </w:style>
  <w:style w:type="paragraph" w:styleId="191">
    <w:name w:val="toc 4"/>
    <w:basedOn w:val="137"/>
    <w:next w:val="137"/>
    <w:uiPriority w:val="39"/>
    <w:unhideWhenUsed/>
    <w:pPr>
      <w:pBdr/>
      <w:spacing w:after="100"/>
      <w:ind w:left="660"/>
    </w:pPr>
  </w:style>
  <w:style w:type="paragraph" w:styleId="192">
    <w:name w:val="toc 5"/>
    <w:basedOn w:val="137"/>
    <w:next w:val="137"/>
    <w:uiPriority w:val="39"/>
    <w:unhideWhenUsed/>
    <w:pPr>
      <w:pBdr/>
      <w:spacing w:after="100"/>
      <w:ind w:left="880"/>
    </w:pPr>
  </w:style>
  <w:style w:type="paragraph" w:styleId="193">
    <w:name w:val="toc 6"/>
    <w:basedOn w:val="137"/>
    <w:next w:val="137"/>
    <w:uiPriority w:val="39"/>
    <w:unhideWhenUsed/>
    <w:pPr>
      <w:pBdr/>
      <w:spacing w:after="100"/>
      <w:ind w:left="1100"/>
    </w:pPr>
  </w:style>
  <w:style w:type="paragraph" w:styleId="194">
    <w:name w:val="toc 7"/>
    <w:basedOn w:val="137"/>
    <w:next w:val="137"/>
    <w:uiPriority w:val="39"/>
    <w:unhideWhenUsed/>
    <w:pPr>
      <w:pBdr/>
      <w:spacing w:after="100"/>
      <w:ind w:left="1320"/>
    </w:pPr>
  </w:style>
  <w:style w:type="paragraph" w:styleId="195">
    <w:name w:val="toc 8"/>
    <w:basedOn w:val="137"/>
    <w:next w:val="137"/>
    <w:uiPriority w:val="39"/>
    <w:unhideWhenUsed/>
    <w:pPr>
      <w:pBdr/>
      <w:spacing w:after="100"/>
      <w:ind w:left="1540"/>
    </w:pPr>
  </w:style>
  <w:style w:type="paragraph" w:styleId="196">
    <w:name w:val="toc 9"/>
    <w:basedOn w:val="137"/>
    <w:next w:val="137"/>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137"/>
    <w:next w:val="137"/>
    <w:uiPriority w:val="99"/>
    <w:unhideWhenUsed/>
    <w:pPr>
      <w:pBdr/>
      <w:spacing w:after="0" w:afterAutospacing="0"/>
      <w:ind/>
    </w:pPr>
  </w:style>
  <w:style w:type="paragraph" w:styleId="1880" w:customStyle="1">
    <w:name w:val="ConsPlusNormal"/>
    <w:pPr>
      <w:widowControl w:val="false"/>
      <w:pBdr/>
      <w:spacing/>
      <w:ind/>
    </w:pPr>
    <w:rPr>
      <w:rFonts w:ascii="Times New Roman" w:hAnsi="Times New Roman" w:cs="Times New Roman"/>
      <w:sz w:val="24"/>
    </w:rPr>
  </w:style>
  <w:style w:type="paragraph" w:styleId="1881" w:customStyle="1">
    <w:name w:val="ConsPlusNonformat"/>
    <w:pPr>
      <w:widowControl w:val="false"/>
      <w:pBdr/>
      <w:spacing/>
      <w:ind/>
    </w:pPr>
    <w:rPr>
      <w:rFonts w:ascii="Courier New" w:hAnsi="Courier New" w:cs="Courier New"/>
      <w:sz w:val="20"/>
    </w:rPr>
  </w:style>
  <w:style w:type="paragraph" w:styleId="1882" w:customStyle="1">
    <w:name w:val="ConsPlusTitle"/>
    <w:pPr>
      <w:widowControl w:val="false"/>
      <w:pBdr/>
      <w:spacing/>
      <w:ind/>
    </w:pPr>
    <w:rPr>
      <w:rFonts w:ascii="Arial" w:hAnsi="Arial" w:cs="Arial"/>
      <w:b/>
      <w:sz w:val="24"/>
    </w:rPr>
  </w:style>
  <w:style w:type="paragraph" w:styleId="1883" w:customStyle="1">
    <w:name w:val="ConsPlusCell"/>
    <w:pPr>
      <w:widowControl w:val="false"/>
      <w:pBdr/>
      <w:spacing/>
      <w:ind/>
    </w:pPr>
    <w:rPr>
      <w:rFonts w:ascii="Courier New" w:hAnsi="Courier New" w:cs="Courier New"/>
      <w:sz w:val="20"/>
    </w:rPr>
  </w:style>
  <w:style w:type="paragraph" w:styleId="1884" w:customStyle="1">
    <w:name w:val="ConsPlusDocList"/>
    <w:pPr>
      <w:widowControl w:val="false"/>
      <w:pBdr/>
      <w:spacing/>
      <w:ind/>
    </w:pPr>
    <w:rPr>
      <w:rFonts w:ascii="Tahoma" w:hAnsi="Tahoma" w:cs="Tahoma"/>
      <w:sz w:val="18"/>
    </w:rPr>
  </w:style>
  <w:style w:type="paragraph" w:styleId="1885" w:customStyle="1">
    <w:name w:val="ConsPlusTitlePage"/>
    <w:pPr>
      <w:widowControl w:val="false"/>
      <w:pBdr/>
      <w:spacing/>
      <w:ind/>
    </w:pPr>
    <w:rPr>
      <w:rFonts w:ascii="Tahoma" w:hAnsi="Tahoma" w:cs="Tahoma"/>
      <w:sz w:val="20"/>
    </w:rPr>
  </w:style>
  <w:style w:type="paragraph" w:styleId="1886" w:customStyle="1">
    <w:name w:val="ConsPlusJurTerm"/>
    <w:pPr>
      <w:widowControl w:val="false"/>
      <w:pBdr/>
      <w:spacing/>
      <w:ind/>
    </w:pPr>
    <w:rPr>
      <w:rFonts w:ascii="Tahoma" w:hAnsi="Tahoma" w:cs="Tahoma"/>
      <w:sz w:val="26"/>
    </w:rPr>
  </w:style>
  <w:style w:type="paragraph" w:styleId="1887" w:customStyle="1">
    <w:name w:val="ConsPlusTextList"/>
    <w:pPr>
      <w:widowControl w:val="false"/>
      <w:pBdr/>
      <w:spacing/>
      <w:ind/>
    </w:pPr>
    <w:rPr>
      <w:rFonts w:ascii="Times New Roman" w:hAnsi="Times New Roman" w:cs="Times New Roman"/>
      <w:sz w:val="24"/>
    </w:rPr>
  </w:style>
  <w:style w:type="paragraph" w:styleId="1888" w:customStyle="1">
    <w:name w:val="ConsPlusTextList"/>
    <w:pPr>
      <w:widowControl w:val="false"/>
      <w:pBdr/>
      <w:spacing/>
      <w:ind/>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0" Type="http://schemas.openxmlformats.org/officeDocument/2006/relationships/footer" Target="footer11.xml" /><Relationship Id="rId31" Type="http://schemas.openxmlformats.org/officeDocument/2006/relationships/footer" Target="footer12.xml" /><Relationship Id="rId32" Type="http://schemas.openxmlformats.org/officeDocument/2006/relationships/hyperlink" Target="https://login.consultant.ru/link/?req=doc&amp;base=LAW&amp;n=399460&amp;date=03.04.2025&amp;dst=100005&amp;field=134" TargetMode="External"/><Relationship Id="rId33" Type="http://schemas.openxmlformats.org/officeDocument/2006/relationships/hyperlink" Target="https://login.consultant.ru/link/?req=doc&amp;base=LAW&amp;n=494916&amp;date=03.04.2025&amp;dst=100005&amp;field=134" TargetMode="External"/><Relationship Id="rId34" Type="http://schemas.openxmlformats.org/officeDocument/2006/relationships/hyperlink" Target="https://login.consultant.ru/link/?req=doc&amp;base=LAW&amp;n=469470&amp;date=03.04.2025&amp;dst=100133&amp;field=134" TargetMode="External"/><Relationship Id="rId35" Type="http://schemas.openxmlformats.org/officeDocument/2006/relationships/hyperlink" Target="https://login.consultant.ru/link/?req=doc&amp;base=LAW&amp;n=371539&amp;date=03.04.2025&amp;dst=100005&amp;field=134" TargetMode="External"/><Relationship Id="rId36" Type="http://schemas.openxmlformats.org/officeDocument/2006/relationships/hyperlink" Target="https://login.consultant.ru/link/?req=doc&amp;base=LAW&amp;n=494912&amp;date=03.04.2025&amp;dst=100005&amp;field=134" TargetMode="External"/><Relationship Id="rId37" Type="http://schemas.openxmlformats.org/officeDocument/2006/relationships/hyperlink" Target="https://login.consultant.ru/link/?req=doc&amp;base=LAW&amp;n=436045&amp;date=03.04.2025&amp;dst=100005&amp;field=134" TargetMode="External"/><Relationship Id="rId38" Type="http://schemas.openxmlformats.org/officeDocument/2006/relationships/hyperlink" Target="https://login.consultant.ru/link/?req=doc&amp;base=LAW&amp;n=494915&amp;date=03.04.2025&amp;dst=100005&amp;field=134" TargetMode="External"/><Relationship Id="rId39" Type="http://schemas.openxmlformats.org/officeDocument/2006/relationships/hyperlink" Target="https://login.consultant.ru/link/?req=doc&amp;base=LAW&amp;n=477891&amp;date=03.04.2025&amp;dst=100344&amp;field=134" TargetMode="External"/><Relationship Id="rId40" Type="http://schemas.openxmlformats.org/officeDocument/2006/relationships/hyperlink" Target="https://login.consultant.ru/link/?req=doc&amp;base=LAW&amp;n=404423&amp;date=03.04.2025&amp;dst=100113&amp;field=134" TargetMode="External"/><Relationship Id="rId41" Type="http://schemas.openxmlformats.org/officeDocument/2006/relationships/hyperlink" Target="https://login.consultant.ru/link/?req=doc&amp;base=LAW&amp;n=494913&amp;date=03.04.2025&amp;dst=100005&amp;field=134" TargetMode="External"/><Relationship Id="rId42" Type="http://schemas.openxmlformats.org/officeDocument/2006/relationships/hyperlink" Target="https://login.consultant.ru/link/?req=doc&amp;base=LAW&amp;n=494906&amp;date=03.04.2025&amp;dst=100005&amp;field=134" TargetMode="External"/><Relationship Id="rId43" Type="http://schemas.openxmlformats.org/officeDocument/2006/relationships/hyperlink" Target="https://login.consultant.ru/link/?req=doc&amp;base=LAW&amp;n=494908&amp;date=03.04.2025&amp;dst=100011&amp;field=134" TargetMode="External"/><Relationship Id="rId44" Type="http://schemas.openxmlformats.org/officeDocument/2006/relationships/hyperlink" Target="https://login.consultant.ru/link/?req=doc&amp;base=LAW&amp;n=494907&amp;date=03.04.2025&amp;dst=100005&amp;field=134" TargetMode="External"/><Relationship Id="rId45" Type="http://schemas.openxmlformats.org/officeDocument/2006/relationships/hyperlink" Target="https://login.consultant.ru/link/?req=doc&amp;base=LAW&amp;n=453367&amp;date=03.04.2025&amp;dst=100010&amp;field=134" TargetMode="External"/><Relationship Id="rId46" Type="http://schemas.openxmlformats.org/officeDocument/2006/relationships/hyperlink" Target="https://login.consultant.ru/link/?req=doc&amp;base=LAW&amp;n=494909&amp;date=03.04.2025&amp;dst=100005&amp;field=134" TargetMode="External"/><Relationship Id="rId47" Type="http://schemas.openxmlformats.org/officeDocument/2006/relationships/hyperlink" Target="https://login.consultant.ru/link/?req=doc&amp;base=LAW&amp;n=479887&amp;date=03.04.2025&amp;dst=100005&amp;field=134" TargetMode="External"/><Relationship Id="rId48" Type="http://schemas.openxmlformats.org/officeDocument/2006/relationships/hyperlink" Target="https://login.consultant.ru/link/?req=doc&amp;base=LAW&amp;n=491197&amp;date=03.04.2025&amp;dst=100005&amp;field=134" TargetMode="External"/><Relationship Id="rId49" Type="http://schemas.openxmlformats.org/officeDocument/2006/relationships/hyperlink" Target="https://login.consultant.ru/link/?req=doc&amp;base=LAW&amp;n=493243&amp;date=03.04.2025&amp;dst=100005&amp;field=134" TargetMode="External"/><Relationship Id="rId50" Type="http://schemas.openxmlformats.org/officeDocument/2006/relationships/hyperlink" Target="https://login.consultant.ru/link/?req=doc&amp;base=LAW&amp;n=494735&amp;date=03.04.2025&amp;dst=100011&amp;field=134" TargetMode="External"/><Relationship Id="rId51" Type="http://schemas.openxmlformats.org/officeDocument/2006/relationships/hyperlink" Target="https://login.consultant.ru/link/?req=doc&amp;base=LAW&amp;n=399460&amp;date=03.04.2025&amp;dst=100005&amp;field=134" TargetMode="External"/><Relationship Id="rId52" Type="http://schemas.openxmlformats.org/officeDocument/2006/relationships/hyperlink" Target="https://login.consultant.ru/link/?req=doc&amp;base=LAW&amp;n=494916&amp;date=03.04.2025&amp;dst=100005&amp;field=134" TargetMode="External"/><Relationship Id="rId53" Type="http://schemas.openxmlformats.org/officeDocument/2006/relationships/hyperlink" Target="https://login.consultant.ru/link/?req=doc&amp;base=LAW&amp;n=469470&amp;date=03.04.2025&amp;dst=100133&amp;field=134" TargetMode="External"/><Relationship Id="rId54" Type="http://schemas.openxmlformats.org/officeDocument/2006/relationships/hyperlink" Target="https://login.consultant.ru/link/?req=doc&amp;base=LAW&amp;n=371539&amp;date=03.04.2025&amp;dst=100005&amp;field=134" TargetMode="External"/><Relationship Id="rId55" Type="http://schemas.openxmlformats.org/officeDocument/2006/relationships/hyperlink" Target="https://login.consultant.ru/link/?req=doc&amp;base=LAW&amp;n=494912&amp;date=03.04.2025&amp;dst=100005&amp;field=134" TargetMode="External"/><Relationship Id="rId56" Type="http://schemas.openxmlformats.org/officeDocument/2006/relationships/hyperlink" Target="https://login.consultant.ru/link/?req=doc&amp;base=LAW&amp;n=436045&amp;date=03.04.2025&amp;dst=100005&amp;field=134" TargetMode="External"/><Relationship Id="rId57" Type="http://schemas.openxmlformats.org/officeDocument/2006/relationships/hyperlink" Target="https://login.consultant.ru/link/?req=doc&amp;base=LAW&amp;n=494915&amp;date=03.04.2025&amp;dst=100005&amp;field=134" TargetMode="External"/><Relationship Id="rId58" Type="http://schemas.openxmlformats.org/officeDocument/2006/relationships/hyperlink" Target="https://login.consultant.ru/link/?req=doc&amp;base=LAW&amp;n=494913&amp;date=03.04.2025&amp;dst=100005&amp;field=134" TargetMode="External"/><Relationship Id="rId59" Type="http://schemas.openxmlformats.org/officeDocument/2006/relationships/hyperlink" Target="https://login.consultant.ru/link/?req=doc&amp;base=LAW&amp;n=494906&amp;date=03.04.2025&amp;dst=100005&amp;field=134" TargetMode="External"/><Relationship Id="rId60" Type="http://schemas.openxmlformats.org/officeDocument/2006/relationships/hyperlink" Target="https://login.consultant.ru/link/?req=doc&amp;base=LAW&amp;n=494908&amp;date=03.04.2025&amp;dst=100011&amp;field=134" TargetMode="External"/><Relationship Id="rId61" Type="http://schemas.openxmlformats.org/officeDocument/2006/relationships/hyperlink" Target="https://login.consultant.ru/link/?req=doc&amp;base=LAW&amp;n=494907&amp;date=03.04.2025&amp;dst=100005&amp;field=134" TargetMode="External"/><Relationship Id="rId62" Type="http://schemas.openxmlformats.org/officeDocument/2006/relationships/hyperlink" Target="https://login.consultant.ru/link/?req=doc&amp;base=LAW&amp;n=494909&amp;date=03.04.2025&amp;dst=100005&amp;field=134" TargetMode="External"/><Relationship Id="rId63" Type="http://schemas.openxmlformats.org/officeDocument/2006/relationships/hyperlink" Target="https://login.consultant.ru/link/?req=doc&amp;base=LAW&amp;n=479887&amp;date=03.04.2025&amp;dst=100005&amp;field=134" TargetMode="External"/><Relationship Id="rId64" Type="http://schemas.openxmlformats.org/officeDocument/2006/relationships/hyperlink" Target="https://login.consultant.ru/link/?req=doc&amp;base=LAW&amp;n=491197&amp;date=03.04.2025&amp;dst=100005&amp;field=134" TargetMode="External"/><Relationship Id="rId65" Type="http://schemas.openxmlformats.org/officeDocument/2006/relationships/hyperlink" Target="https://login.consultant.ru/link/?req=doc&amp;base=LAW&amp;n=493243&amp;date=03.04.2025&amp;dst=100005&amp;field=134" TargetMode="External"/><Relationship Id="rId66" Type="http://schemas.openxmlformats.org/officeDocument/2006/relationships/hyperlink" Target="https://login.consultant.ru/link/?req=doc&amp;base=LAW&amp;n=494913&amp;date=03.04.2025&amp;dst=100016&amp;field=134" TargetMode="External"/><Relationship Id="rId67" Type="http://schemas.openxmlformats.org/officeDocument/2006/relationships/hyperlink" Target="https://login.consultant.ru/link/?req=doc&amp;base=LAW&amp;n=493243&amp;date=03.04.2025&amp;dst=100015&amp;field=134" TargetMode="External"/><Relationship Id="rId68" Type="http://schemas.openxmlformats.org/officeDocument/2006/relationships/hyperlink" Target="https://login.consultant.ru/link/?req=doc&amp;base=LAW&amp;n=493243&amp;date=03.04.2025&amp;dst=100017&amp;field=134" TargetMode="External"/><Relationship Id="rId69" Type="http://schemas.openxmlformats.org/officeDocument/2006/relationships/hyperlink" Target="https://login.consultant.ru/link/?req=doc&amp;base=LAW&amp;n=493243&amp;date=03.04.2025&amp;dst=100018&amp;field=134" TargetMode="External"/><Relationship Id="rId70" Type="http://schemas.openxmlformats.org/officeDocument/2006/relationships/hyperlink" Target="https://login.consultant.ru/link/?req=doc&amp;base=LAW&amp;n=211112&amp;date=03.04.2025&amp;dst=100009&amp;field=134" TargetMode="External"/><Relationship Id="rId71" Type="http://schemas.openxmlformats.org/officeDocument/2006/relationships/hyperlink" Target="https://login.consultant.ru/link/?req=doc&amp;base=LAW&amp;n=493243&amp;date=03.04.2025&amp;dst=100019&amp;field=134" TargetMode="External"/><Relationship Id="rId72" Type="http://schemas.openxmlformats.org/officeDocument/2006/relationships/hyperlink" Target="https://login.consultant.ru/link/?req=doc&amp;base=LAW&amp;n=494908&amp;date=03.04.2025&amp;dst=100013&amp;field=134" TargetMode="External"/><Relationship Id="rId73" Type="http://schemas.openxmlformats.org/officeDocument/2006/relationships/hyperlink" Target="https://login.consultant.ru/link/?req=doc&amp;base=LAW&amp;n=423900&amp;date=03.04.2025&amp;dst=100015&amp;field=134" TargetMode="External"/><Relationship Id="rId74" Type="http://schemas.openxmlformats.org/officeDocument/2006/relationships/hyperlink" Target="https://login.consultant.ru/link/?req=doc&amp;base=LAW&amp;n=317388&amp;date=03.04.2025&amp;dst=100341&amp;field=134" TargetMode="External"/><Relationship Id="rId75" Type="http://schemas.openxmlformats.org/officeDocument/2006/relationships/hyperlink" Target="https://login.consultant.ru/link/?req=doc&amp;base=LAW&amp;n=319308&amp;date=03.04.2025&amp;dst=100140&amp;field=134" TargetMode="External"/><Relationship Id="rId76" Type="http://schemas.openxmlformats.org/officeDocument/2006/relationships/hyperlink" Target="https://login.consultant.ru/link/?req=doc&amp;base=LAW&amp;n=319308&amp;date=03.04.2025&amp;dst=100315&amp;field=134" TargetMode="External"/><Relationship Id="rId77" Type="http://schemas.openxmlformats.org/officeDocument/2006/relationships/hyperlink" Target="https://login.consultant.ru/link/?req=doc&amp;base=LAW&amp;n=149496&amp;date=03.04.2025&amp;dst=6&amp;field=134" TargetMode="External"/><Relationship Id="rId78" Type="http://schemas.openxmlformats.org/officeDocument/2006/relationships/hyperlink" Target="https://login.consultant.ru/link/?req=doc&amp;base=LAW&amp;n=222619&amp;date=03.04.2025&amp;dst=100012&amp;field=134" TargetMode="External"/><Relationship Id="rId79" Type="http://schemas.openxmlformats.org/officeDocument/2006/relationships/hyperlink" Target="https://login.consultant.ru/link/?req=doc&amp;base=LAW&amp;n=222619&amp;date=03.04.2025&amp;dst=100012&amp;field=134" TargetMode="External"/><Relationship Id="rId80" Type="http://schemas.openxmlformats.org/officeDocument/2006/relationships/hyperlink" Target="https://login.consultant.ru/link/?req=doc&amp;base=LAW&amp;n=500478&amp;date=03.04.2025&amp;dst=159339&amp;field=134" TargetMode="External"/><Relationship Id="rId81" Type="http://schemas.openxmlformats.org/officeDocument/2006/relationships/hyperlink" Target="https://login.consultant.ru/link/?req=doc&amp;base=LAW&amp;n=356271&amp;date=03.04.2025" TargetMode="External"/><Relationship Id="rId82" Type="http://schemas.openxmlformats.org/officeDocument/2006/relationships/hyperlink" Target="https://login.consultant.ru/link/?req=doc&amp;base=LAW&amp;n=500478&amp;date=03.04.2025&amp;dst=159244&amp;field=134" TargetMode="External"/><Relationship Id="rId83" Type="http://schemas.openxmlformats.org/officeDocument/2006/relationships/hyperlink" Target="https://login.consultant.ru/link/?req=doc&amp;base=LAW&amp;n=494909&amp;date=03.04.2025&amp;dst=100016&amp;field=134" TargetMode="External"/><Relationship Id="rId84" Type="http://schemas.openxmlformats.org/officeDocument/2006/relationships/hyperlink" Target="https://login.consultant.ru/link/?req=doc&amp;base=LAW&amp;n=493243&amp;date=03.04.2025&amp;dst=100021&amp;field=134" TargetMode="External"/><Relationship Id="rId85" Type="http://schemas.openxmlformats.org/officeDocument/2006/relationships/hyperlink" Target="https://login.consultant.ru/link/?req=doc&amp;base=LAW&amp;n=494909&amp;date=03.04.2025&amp;dst=100017&amp;field=134" TargetMode="External"/><Relationship Id="rId86" Type="http://schemas.openxmlformats.org/officeDocument/2006/relationships/hyperlink" Target="https://login.consultant.ru/link/?req=doc&amp;base=LAW&amp;n=494909&amp;date=03.04.2025&amp;dst=100018&amp;field=134" TargetMode="External"/><Relationship Id="rId87" Type="http://schemas.openxmlformats.org/officeDocument/2006/relationships/hyperlink" Target="https://login.consultant.ru/link/?req=doc&amp;base=LAW&amp;n=475991&amp;date=03.04.2025&amp;dst=100007&amp;field=134" TargetMode="External"/><Relationship Id="rId88" Type="http://schemas.openxmlformats.org/officeDocument/2006/relationships/hyperlink" Target="https://login.consultant.ru/link/?req=doc&amp;base=LAW&amp;n=493243&amp;date=03.04.2025&amp;dst=100023&amp;field=134" TargetMode="External"/><Relationship Id="rId89" Type="http://schemas.openxmlformats.org/officeDocument/2006/relationships/hyperlink" Target="https://login.consultant.ru/link/?req=doc&amp;base=LAW&amp;n=500541&amp;date=03.04.2025&amp;dst=100166&amp;field=134" TargetMode="External"/><Relationship Id="rId90" Type="http://schemas.openxmlformats.org/officeDocument/2006/relationships/hyperlink" Target="https://login.consultant.ru/link/?req=doc&amp;base=LAW&amp;n=389271&amp;date=03.04.2025&amp;dst=100013&amp;field=134" TargetMode="External"/><Relationship Id="rId91" Type="http://schemas.openxmlformats.org/officeDocument/2006/relationships/hyperlink" Target="https://login.consultant.ru/link/?req=doc&amp;base=LAW&amp;n=494908&amp;date=03.04.2025&amp;dst=100015&amp;field=134" TargetMode="External"/><Relationship Id="rId92" Type="http://schemas.openxmlformats.org/officeDocument/2006/relationships/hyperlink" Target="https://login.consultant.ru/link/?req=doc&amp;base=LAW&amp;n=498270&amp;date=03.04.2025&amp;dst=100033&amp;field=134" TargetMode="External"/><Relationship Id="rId93" Type="http://schemas.openxmlformats.org/officeDocument/2006/relationships/hyperlink" Target="https://login.consultant.ru/link/?req=doc&amp;base=LAW&amp;n=493243&amp;date=03.04.2025&amp;dst=100025&amp;field=134" TargetMode="External"/><Relationship Id="rId94" Type="http://schemas.openxmlformats.org/officeDocument/2006/relationships/hyperlink" Target="https://login.consultant.ru/link/?req=doc&amp;base=LAW&amp;n=428211&amp;date=03.04.2025&amp;dst=100272&amp;field=134" TargetMode="External"/><Relationship Id="rId95" Type="http://schemas.openxmlformats.org/officeDocument/2006/relationships/hyperlink" Target="https://login.consultant.ru/link/?req=doc&amp;base=LAW&amp;n=211112&amp;date=03.04.2025&amp;dst=100009&amp;field=134" TargetMode="External"/><Relationship Id="rId96" Type="http://schemas.openxmlformats.org/officeDocument/2006/relationships/hyperlink" Target="https://login.consultant.ru/link/?req=doc&amp;base=LAW&amp;n=463486&amp;date=03.04.2025&amp;dst=100009&amp;field=134" TargetMode="External"/><Relationship Id="rId97" Type="http://schemas.openxmlformats.org/officeDocument/2006/relationships/hyperlink" Target="https://login.consultant.ru/link/?req=doc&amp;base=LAW&amp;n=493243&amp;date=03.04.2025&amp;dst=100026&amp;field=134" TargetMode="External"/><Relationship Id="rId98" Type="http://schemas.openxmlformats.org/officeDocument/2006/relationships/hyperlink" Target="https://login.consultant.ru/link/?req=doc&amp;base=LAW&amp;n=501517&amp;date=03.04.2025&amp;dst=100006&amp;field=134" TargetMode="External"/><Relationship Id="rId99" Type="http://schemas.openxmlformats.org/officeDocument/2006/relationships/hyperlink" Target="https://login.consultant.ru/link/?req=doc&amp;base=LAW&amp;n=494908&amp;date=03.04.2025&amp;dst=100017&amp;field=134" TargetMode="External"/><Relationship Id="rId100" Type="http://schemas.openxmlformats.org/officeDocument/2006/relationships/hyperlink" Target="https://login.consultant.ru/link/?req=doc&amp;base=LAW&amp;n=493243&amp;date=03.04.2025&amp;dst=100028&amp;field=134" TargetMode="External"/><Relationship Id="rId101" Type="http://schemas.openxmlformats.org/officeDocument/2006/relationships/hyperlink" Target="https://login.consultant.ru/link/?req=doc&amp;base=LAW&amp;n=493243&amp;date=03.04.2025&amp;dst=100029&amp;field=134" TargetMode="External"/><Relationship Id="rId102" Type="http://schemas.openxmlformats.org/officeDocument/2006/relationships/hyperlink" Target="https://login.consultant.ru/link/?req=doc&amp;base=LAW&amp;n=493243&amp;date=03.04.2025&amp;dst=100031&amp;field=134" TargetMode="External"/><Relationship Id="rId103" Type="http://schemas.openxmlformats.org/officeDocument/2006/relationships/hyperlink" Target="https://login.consultant.ru/link/?req=doc&amp;base=LAW&amp;n=494908&amp;date=03.04.2025&amp;dst=100019&amp;field=134" TargetMode="External"/><Relationship Id="rId104" Type="http://schemas.openxmlformats.org/officeDocument/2006/relationships/hyperlink" Target="https://login.consultant.ru/link/?req=doc&amp;base=LAW&amp;n=493243&amp;date=03.04.2025&amp;dst=100032&amp;field=134" TargetMode="External"/><Relationship Id="rId105" Type="http://schemas.openxmlformats.org/officeDocument/2006/relationships/hyperlink" Target="https://login.consultant.ru/link/?req=doc&amp;base=LAW&amp;n=448995&amp;date=03.04.2025&amp;dst=100089&amp;field=134" TargetMode="External"/><Relationship Id="rId106" Type="http://schemas.openxmlformats.org/officeDocument/2006/relationships/hyperlink" Target="https://login.consultant.ru/link/?req=doc&amp;base=LAW&amp;n=493243&amp;date=03.04.2025&amp;dst=100033&amp;field=134" TargetMode="External"/><Relationship Id="rId107" Type="http://schemas.openxmlformats.org/officeDocument/2006/relationships/hyperlink" Target="https://login.consultant.ru/link/?req=doc&amp;base=LAW&amp;n=435504&amp;date=03.04.2025&amp;dst=100006&amp;field=134" TargetMode="External"/><Relationship Id="rId108" Type="http://schemas.openxmlformats.org/officeDocument/2006/relationships/hyperlink" Target="https://login.consultant.ru/link/?req=doc&amp;base=LAW&amp;n=493243&amp;date=03.04.2025&amp;dst=100035&amp;field=134" TargetMode="External"/><Relationship Id="rId109" Type="http://schemas.openxmlformats.org/officeDocument/2006/relationships/hyperlink" Target="https://login.consultant.ru/link/?req=doc&amp;base=LAW&amp;n=494908&amp;date=03.04.2025&amp;dst=100021&amp;field=134" TargetMode="External"/><Relationship Id="rId110" Type="http://schemas.openxmlformats.org/officeDocument/2006/relationships/hyperlink" Target="https://login.consultant.ru/link/?req=doc&amp;base=LAW&amp;n=501517&amp;date=03.04.2025&amp;dst=100006&amp;field=134" TargetMode="External"/><Relationship Id="rId111" Type="http://schemas.openxmlformats.org/officeDocument/2006/relationships/hyperlink" Target="https://login.consultant.ru/link/?req=doc&amp;base=LAW&amp;n=494908&amp;date=03.04.2025&amp;dst=100023&amp;field=134" TargetMode="External"/><Relationship Id="rId112" Type="http://schemas.openxmlformats.org/officeDocument/2006/relationships/hyperlink" Target="https://login.consultant.ru/link/?req=doc&amp;base=LAW&amp;n=494908&amp;date=03.04.2025&amp;dst=100024&amp;field=134" TargetMode="External"/><Relationship Id="rId113" Type="http://schemas.openxmlformats.org/officeDocument/2006/relationships/hyperlink" Target="https://login.consultant.ru/link/?req=doc&amp;base=LAW&amp;n=494908&amp;date=03.04.2025&amp;dst=100025&amp;field=134" TargetMode="External"/><Relationship Id="rId114" Type="http://schemas.openxmlformats.org/officeDocument/2006/relationships/hyperlink" Target="https://login.consultant.ru/link/?req=doc&amp;base=LAW&amp;n=494908&amp;date=03.04.2025&amp;dst=100026&amp;field=134" TargetMode="External"/><Relationship Id="rId115" Type="http://schemas.openxmlformats.org/officeDocument/2006/relationships/hyperlink" Target="https://login.consultant.ru/link/?req=doc&amp;base=LAW&amp;n=493243&amp;date=03.04.2025&amp;dst=100037&amp;field=134" TargetMode="External"/><Relationship Id="rId116" Type="http://schemas.openxmlformats.org/officeDocument/2006/relationships/hyperlink" Target="https://login.consultant.ru/link/?req=doc&amp;base=LAW&amp;n=494908&amp;date=03.04.2025&amp;dst=100027&amp;field=134" TargetMode="External"/><Relationship Id="rId117" Type="http://schemas.openxmlformats.org/officeDocument/2006/relationships/hyperlink" Target="https://login.consultant.ru/link/?req=doc&amp;base=LAW&amp;n=494909&amp;date=03.04.2025&amp;dst=100020&amp;field=134" TargetMode="External"/><Relationship Id="rId118" Type="http://schemas.openxmlformats.org/officeDocument/2006/relationships/hyperlink" Target="https://login.consultant.ru/link/?req=doc&amp;base=LAW&amp;n=493243&amp;date=03.04.2025&amp;dst=100038&amp;field=134" TargetMode="External"/><Relationship Id="rId119" Type="http://schemas.openxmlformats.org/officeDocument/2006/relationships/hyperlink" Target="https://login.consultant.ru/link/?req=doc&amp;base=LAW&amp;n=494909&amp;date=03.04.2025&amp;dst=100022&amp;field=134" TargetMode="External"/><Relationship Id="rId120" Type="http://schemas.openxmlformats.org/officeDocument/2006/relationships/hyperlink" Target="https://login.consultant.ru/link/?req=doc&amp;base=LAW&amp;n=494909&amp;date=03.04.2025&amp;dst=100023&amp;field=134" TargetMode="External"/><Relationship Id="rId121" Type="http://schemas.openxmlformats.org/officeDocument/2006/relationships/hyperlink" Target="https://login.consultant.ru/link/?req=doc&amp;base=LAW&amp;n=408451&amp;date=03.04.2025&amp;dst=100002&amp;field=134" TargetMode="External"/><Relationship Id="rId122" Type="http://schemas.openxmlformats.org/officeDocument/2006/relationships/hyperlink" Target="https://login.consultant.ru/link/?req=doc&amp;base=LAW&amp;n=429234&amp;date=03.04.2025" TargetMode="External"/><Relationship Id="rId123" Type="http://schemas.openxmlformats.org/officeDocument/2006/relationships/hyperlink" Target="https://login.consultant.ru/link/?req=doc&amp;base=LAW&amp;n=493243&amp;date=03.04.2025&amp;dst=100040&amp;field=134" TargetMode="External"/><Relationship Id="rId124" Type="http://schemas.openxmlformats.org/officeDocument/2006/relationships/hyperlink" Target="https://login.consultant.ru/link/?req=doc&amp;base=LAW&amp;n=475991&amp;date=03.04.2025" TargetMode="External"/><Relationship Id="rId125" Type="http://schemas.openxmlformats.org/officeDocument/2006/relationships/hyperlink" Target="https://login.consultant.ru/link/?req=doc&amp;base=LAW&amp;n=493243&amp;date=03.04.2025&amp;dst=100042&amp;field=134" TargetMode="External"/><Relationship Id="rId126" Type="http://schemas.openxmlformats.org/officeDocument/2006/relationships/hyperlink" Target="https://login.consultant.ru/link/?req=doc&amp;base=LAW&amp;n=493243&amp;date=03.04.2025&amp;dst=100045&amp;field=134" TargetMode="External"/><Relationship Id="rId127" Type="http://schemas.openxmlformats.org/officeDocument/2006/relationships/hyperlink" Target="https://login.consultant.ru/link/?req=doc&amp;base=LAW&amp;n=493243&amp;date=03.04.2025&amp;dst=100046&amp;field=134" TargetMode="External"/><Relationship Id="rId128" Type="http://schemas.openxmlformats.org/officeDocument/2006/relationships/hyperlink" Target="https://login.consultant.ru/link/?req=doc&amp;base=LAW&amp;n=493243&amp;date=03.04.2025&amp;dst=100047&amp;field=134" TargetMode="External"/><Relationship Id="rId129" Type="http://schemas.openxmlformats.org/officeDocument/2006/relationships/hyperlink" Target="https://login.consultant.ru/link/?req=doc&amp;base=LAW&amp;n=493243&amp;date=03.04.2025&amp;dst=100048&amp;field=134" TargetMode="External"/><Relationship Id="rId130" Type="http://schemas.openxmlformats.org/officeDocument/2006/relationships/hyperlink" Target="https://login.consultant.ru/link/?req=doc&amp;base=LAW&amp;n=428211&amp;date=03.04.2025&amp;dst=100009&amp;field=134" TargetMode="External"/><Relationship Id="rId131" Type="http://schemas.openxmlformats.org/officeDocument/2006/relationships/hyperlink" Target="https://login.consultant.ru/link/?req=doc&amp;base=LAW&amp;n=493243&amp;date=03.04.2025&amp;dst=100050&amp;field=134" TargetMode="External"/><Relationship Id="rId132" Type="http://schemas.openxmlformats.org/officeDocument/2006/relationships/hyperlink" Target="https://login.consultant.ru/link/?req=doc&amp;base=LAW&amp;n=493243&amp;date=03.04.2025&amp;dst=100052&amp;field=134" TargetMode="External"/><Relationship Id="rId133" Type="http://schemas.openxmlformats.org/officeDocument/2006/relationships/hyperlink" Target="https://login.consultant.ru/link/?req=doc&amp;base=LAW&amp;n=494908&amp;date=03.04.2025&amp;dst=100028&amp;field=134" TargetMode="External"/><Relationship Id="rId134" Type="http://schemas.openxmlformats.org/officeDocument/2006/relationships/hyperlink" Target="https://login.consultant.ru/link/?req=doc&amp;base=LAW&amp;n=494907&amp;date=03.04.2025&amp;dst=100020&amp;field=134" TargetMode="External"/><Relationship Id="rId135" Type="http://schemas.openxmlformats.org/officeDocument/2006/relationships/hyperlink" Target="https://login.consultant.ru/link/?req=doc&amp;base=LAW&amp;n=494907&amp;date=03.04.2025&amp;dst=100022&amp;field=134" TargetMode="External"/><Relationship Id="rId136" Type="http://schemas.openxmlformats.org/officeDocument/2006/relationships/hyperlink" Target="https://login.consultant.ru/link/?req=doc&amp;base=LAW&amp;n=494735&amp;date=03.04.2025&amp;dst=100011&amp;field=134" TargetMode="External"/><Relationship Id="rId137" Type="http://schemas.openxmlformats.org/officeDocument/2006/relationships/hyperlink" Target="https://login.consultant.ru/link/?req=doc&amp;base=LAW&amp;n=494909&amp;date=03.04.2025&amp;dst=100024&amp;field=134" TargetMode="External"/><Relationship Id="rId138" Type="http://schemas.openxmlformats.org/officeDocument/2006/relationships/hyperlink" Target="https://login.consultant.ru/link/?req=doc&amp;base=LAW&amp;n=479887&amp;date=03.04.2025&amp;dst=100009&amp;field=134" TargetMode="External"/><Relationship Id="rId139" Type="http://schemas.openxmlformats.org/officeDocument/2006/relationships/hyperlink" Target="https://login.consultant.ru/link/?req=doc&amp;base=LAW&amp;n=491197&amp;date=03.04.2025&amp;dst=100010&amp;field=134" TargetMode="External"/><Relationship Id="rId140" Type="http://schemas.openxmlformats.org/officeDocument/2006/relationships/hyperlink" Target="https://login.consultant.ru/link/?req=doc&amp;base=LAW&amp;n=494913&amp;date=03.04.2025&amp;dst=100113&amp;field=134" TargetMode="External"/><Relationship Id="rId141" Type="http://schemas.openxmlformats.org/officeDocument/2006/relationships/hyperlink" Target="https://login.consultant.ru/link/?req=doc&amp;base=LAW&amp;n=494913&amp;date=03.04.2025&amp;dst=100113&amp;field=134" TargetMode="External"/><Relationship Id="rId142" Type="http://schemas.openxmlformats.org/officeDocument/2006/relationships/hyperlink" Target="https://login.consultant.ru/link/?req=doc&amp;base=LAW&amp;n=494907&amp;date=03.04.2025&amp;dst=100023&amp;field=134" TargetMode="External"/><Relationship Id="rId143" Type="http://schemas.openxmlformats.org/officeDocument/2006/relationships/hyperlink" Target="https://login.consultant.ru/link/?req=doc&amp;base=LAW&amp;n=494909&amp;date=03.04.2025&amp;dst=100025&amp;field=134" TargetMode="External"/><Relationship Id="rId144" Type="http://schemas.openxmlformats.org/officeDocument/2006/relationships/hyperlink" Target="https://login.consultant.ru/link/?req=doc&amp;base=LAW&amp;n=493243&amp;date=03.04.2025&amp;dst=100054&amp;field=134" TargetMode="External"/><Relationship Id="rId145" Type="http://schemas.openxmlformats.org/officeDocument/2006/relationships/hyperlink" Target="https://login.consultant.ru/link/?req=doc&amp;base=LAW&amp;n=494909&amp;date=03.04.2025&amp;dst=100026&amp;field=134" TargetMode="External"/><Relationship Id="rId146" Type="http://schemas.openxmlformats.org/officeDocument/2006/relationships/hyperlink" Target="https://login.consultant.ru/link/?req=doc&amp;base=LAW&amp;n=493243&amp;date=03.04.2025&amp;dst=100056&amp;field=134" TargetMode="External"/><Relationship Id="rId147" Type="http://schemas.openxmlformats.org/officeDocument/2006/relationships/hyperlink" Target="https://login.consultant.ru/link/?req=doc&amp;base=LAW&amp;n=435504&amp;date=03.04.2025&amp;dst=100006&amp;field=134" TargetMode="External"/><Relationship Id="rId148" Type="http://schemas.openxmlformats.org/officeDocument/2006/relationships/hyperlink" Target="https://login.consultant.ru/link/?req=doc&amp;base=LAW&amp;n=435504&amp;date=03.04.2025&amp;dst=100006&amp;field=134" TargetMode="External"/><Relationship Id="rId149" Type="http://schemas.openxmlformats.org/officeDocument/2006/relationships/hyperlink" Target="https://login.consultant.ru/link/?req=doc&amp;base=LAW&amp;n=493243&amp;date=03.04.2025&amp;dst=100057&amp;field=134" TargetMode="External"/><Relationship Id="rId150" Type="http://schemas.openxmlformats.org/officeDocument/2006/relationships/hyperlink" Target="https://login.consultant.ru/link/?req=doc&amp;base=LAW&amp;n=494909&amp;date=03.04.2025&amp;dst=100028&amp;field=134" TargetMode="External"/><Relationship Id="rId151" Type="http://schemas.openxmlformats.org/officeDocument/2006/relationships/hyperlink" Target="https://login.consultant.ru/link/?req=doc&amp;base=LAW&amp;n=494909&amp;date=03.04.2025&amp;dst=100035&amp;field=134" TargetMode="External"/><Relationship Id="rId152" Type="http://schemas.openxmlformats.org/officeDocument/2006/relationships/hyperlink" Target="https://login.consultant.ru/link/?req=doc&amp;base=LAW&amp;n=493243&amp;date=03.04.2025&amp;dst=100060&amp;field=134" TargetMode="External"/><Relationship Id="rId153" Type="http://schemas.openxmlformats.org/officeDocument/2006/relationships/hyperlink" Target="https://login.consultant.ru/link/?req=doc&amp;base=LAW&amp;n=493243&amp;date=03.04.2025&amp;dst=100062&amp;field=134" TargetMode="External"/><Relationship Id="rId154" Type="http://schemas.openxmlformats.org/officeDocument/2006/relationships/hyperlink" Target="https://login.consultant.ru/link/?req=doc&amp;base=LAW&amp;n=493243&amp;date=03.04.2025&amp;dst=100064&amp;field=134" TargetMode="External"/><Relationship Id="rId155" Type="http://schemas.openxmlformats.org/officeDocument/2006/relationships/hyperlink" Target="https://login.consultant.ru/link/?req=doc&amp;base=LAW&amp;n=493243&amp;date=03.04.2025&amp;dst=100065&amp;field=134" TargetMode="External"/><Relationship Id="rId156" Type="http://schemas.openxmlformats.org/officeDocument/2006/relationships/hyperlink" Target="https://login.consultant.ru/link/?req=doc&amp;base=LAW&amp;n=493243&amp;date=03.04.2025&amp;dst=100066&amp;field=134" TargetMode="External"/><Relationship Id="rId157" Type="http://schemas.openxmlformats.org/officeDocument/2006/relationships/hyperlink" Target="https://login.consultant.ru/link/?req=doc&amp;base=LAW&amp;n=493243&amp;date=03.04.2025&amp;dst=100067&amp;field=134" TargetMode="External"/><Relationship Id="rId158" Type="http://schemas.openxmlformats.org/officeDocument/2006/relationships/hyperlink" Target="https://login.consultant.ru/link/?req=doc&amp;base=LAW&amp;n=494909&amp;date=03.04.2025&amp;dst=100036&amp;field=134" TargetMode="External"/><Relationship Id="rId159" Type="http://schemas.openxmlformats.org/officeDocument/2006/relationships/hyperlink" Target="https://login.consultant.ru/link/?req=doc&amp;base=LAW&amp;n=494909&amp;date=03.04.2025&amp;dst=100044&amp;field=134" TargetMode="External"/><Relationship Id="rId160" Type="http://schemas.openxmlformats.org/officeDocument/2006/relationships/hyperlink" Target="https://login.consultant.ru/link/?req=doc&amp;base=LAW&amp;n=494909&amp;date=03.04.2025&amp;dst=100046&amp;field=134" TargetMode="External"/><Relationship Id="rId161" Type="http://schemas.openxmlformats.org/officeDocument/2006/relationships/hyperlink" Target="https://login.consultant.ru/link/?req=doc&amp;base=LAW&amp;n=493243&amp;date=03.04.2025&amp;dst=100068&amp;field=134" TargetMode="External"/><Relationship Id="rId162" Type="http://schemas.openxmlformats.org/officeDocument/2006/relationships/hyperlink" Target="https://login.consultant.ru/link/?req=doc&amp;base=LAW&amp;n=498284&amp;date=03.04.2025&amp;dst=100044&amp;field=134" TargetMode="External"/><Relationship Id="rId163" Type="http://schemas.openxmlformats.org/officeDocument/2006/relationships/hyperlink" Target="https://login.consultant.ru/link/?req=doc&amp;base=LAW&amp;n=493243&amp;date=03.04.2025&amp;dst=100070&amp;field=134" TargetMode="External"/><Relationship Id="rId164" Type="http://schemas.openxmlformats.org/officeDocument/2006/relationships/hyperlink" Target="https://login.consultant.ru/link/?req=doc&amp;base=LAW&amp;n=493243&amp;date=03.04.2025&amp;dst=100072&amp;field=134" TargetMode="External"/><Relationship Id="rId165" Type="http://schemas.openxmlformats.org/officeDocument/2006/relationships/hyperlink" Target="https://login.consultant.ru/link/?req=doc&amp;base=LAW&amp;n=493243&amp;date=03.04.2025&amp;dst=100073&amp;field=134" TargetMode="External"/><Relationship Id="rId166" Type="http://schemas.openxmlformats.org/officeDocument/2006/relationships/hyperlink" Target="https://login.consultant.ru/link/?req=doc&amp;base=LAW&amp;n=493243&amp;date=03.04.2025&amp;dst=100074&amp;field=134" TargetMode="External"/><Relationship Id="rId167" Type="http://schemas.openxmlformats.org/officeDocument/2006/relationships/hyperlink" Target="https://login.consultant.ru/link/?req=doc&amp;base=LAW&amp;n=493243&amp;date=03.04.2025&amp;dst=100075&amp;field=134" TargetMode="External"/><Relationship Id="rId168" Type="http://schemas.openxmlformats.org/officeDocument/2006/relationships/hyperlink" Target="https://login.consultant.ru/link/?req=doc&amp;base=LAW&amp;n=493243&amp;date=03.04.2025&amp;dst=100076&amp;field=134" TargetMode="External"/><Relationship Id="rId169" Type="http://schemas.openxmlformats.org/officeDocument/2006/relationships/hyperlink" Target="https://login.consultant.ru/link/?req=doc&amp;base=LAW&amp;n=493243&amp;date=03.04.2025&amp;dst=100077&amp;field=134" TargetMode="External"/><Relationship Id="rId170" Type="http://schemas.openxmlformats.org/officeDocument/2006/relationships/hyperlink" Target="https://login.consultant.ru/link/?req=doc&amp;base=LAW&amp;n=483361&amp;date=03.04.2025&amp;dst=1407&amp;field=134" TargetMode="External"/><Relationship Id="rId171" Type="http://schemas.openxmlformats.org/officeDocument/2006/relationships/hyperlink" Target="https://login.consultant.ru/link/?req=doc&amp;base=LAW&amp;n=493243&amp;date=03.04.2025&amp;dst=100078&amp;field=134" TargetMode="External"/><Relationship Id="rId172" Type="http://schemas.openxmlformats.org/officeDocument/2006/relationships/hyperlink" Target="https://login.consultant.ru/link/?req=doc&amp;base=LAW&amp;n=493243&amp;date=03.04.2025&amp;dst=100079&amp;field=134" TargetMode="External"/><Relationship Id="rId173" Type="http://schemas.openxmlformats.org/officeDocument/2006/relationships/hyperlink" Target="https://login.consultant.ru/link/?req=doc&amp;base=LAW&amp;n=494909&amp;date=03.04.2025&amp;dst=100048&amp;field=134" TargetMode="External"/><Relationship Id="rId174" Type="http://schemas.openxmlformats.org/officeDocument/2006/relationships/hyperlink" Target="https://login.consultant.ru/link/?req=doc&amp;base=LAW&amp;n=494909&amp;date=03.04.2025&amp;dst=100051&amp;field=134" TargetMode="External"/><Relationship Id="rId175" Type="http://schemas.openxmlformats.org/officeDocument/2006/relationships/hyperlink" Target="https://login.consultant.ru/link/?req=doc&amp;base=LAW&amp;n=493243&amp;date=03.04.2025&amp;dst=100080&amp;field=134" TargetMode="External"/><Relationship Id="rId176" Type="http://schemas.openxmlformats.org/officeDocument/2006/relationships/hyperlink" Target="https://login.consultant.ru/link/?req=doc&amp;base=LAW&amp;n=494909&amp;date=03.04.2025&amp;dst=100053&amp;field=134" TargetMode="External"/><Relationship Id="rId177" Type="http://schemas.openxmlformats.org/officeDocument/2006/relationships/hyperlink" Target="https://login.consultant.ru/link/?req=doc&amp;base=LAW&amp;n=481298&amp;date=03.04.2025&amp;dst=100748&amp;field=134" TargetMode="External"/><Relationship Id="rId178" Type="http://schemas.openxmlformats.org/officeDocument/2006/relationships/hyperlink" Target="https://login.consultant.ru/link/?req=doc&amp;base=LAW&amp;n=495440&amp;date=03.04.2025" TargetMode="External"/><Relationship Id="rId179" Type="http://schemas.openxmlformats.org/officeDocument/2006/relationships/hyperlink" Target="https://login.consultant.ru/link/?req=doc&amp;base=LAW&amp;n=493243&amp;date=03.04.2025&amp;dst=100081&amp;field=134" TargetMode="External"/><Relationship Id="rId180" Type="http://schemas.openxmlformats.org/officeDocument/2006/relationships/hyperlink" Target="https://login.consultant.ru/link/?req=doc&amp;base=LAW&amp;n=494909&amp;date=03.04.2025&amp;dst=100055&amp;field=134" TargetMode="External"/><Relationship Id="rId181" Type="http://schemas.openxmlformats.org/officeDocument/2006/relationships/hyperlink" Target="https://login.consultant.ru/link/?req=doc&amp;base=LAW&amp;n=493243&amp;date=03.04.2025&amp;dst=100083&amp;field=134" TargetMode="External"/><Relationship Id="rId182" Type="http://schemas.openxmlformats.org/officeDocument/2006/relationships/hyperlink" Target="https://login.consultant.ru/link/?req=doc&amp;base=LAW&amp;n=493243&amp;date=03.04.2025&amp;dst=100087&amp;field=134" TargetMode="External"/><Relationship Id="rId183" Type="http://schemas.openxmlformats.org/officeDocument/2006/relationships/hyperlink" Target="https://login.consultant.ru/link/?req=doc&amp;base=LAW&amp;n=493243&amp;date=03.04.2025&amp;dst=100088&amp;field=134" TargetMode="External"/><Relationship Id="rId184" Type="http://schemas.openxmlformats.org/officeDocument/2006/relationships/hyperlink" Target="https://login.consultant.ru/link/?req=doc&amp;base=LAW&amp;n=498284&amp;date=03.04.2025&amp;dst=190&amp;field=134" TargetMode="External"/><Relationship Id="rId185" Type="http://schemas.openxmlformats.org/officeDocument/2006/relationships/hyperlink" Target="https://login.consultant.ru/link/?req=doc&amp;base=LAW&amp;n=498284&amp;date=03.04.2025&amp;dst=282&amp;field=134" TargetMode="External"/><Relationship Id="rId186" Type="http://schemas.openxmlformats.org/officeDocument/2006/relationships/hyperlink" Target="https://login.consultant.ru/link/?req=doc&amp;base=LAW&amp;n=493243&amp;date=03.04.2025&amp;dst=100089&amp;field=134" TargetMode="External"/><Relationship Id="rId187" Type="http://schemas.openxmlformats.org/officeDocument/2006/relationships/hyperlink" Target="https://login.consultant.ru/link/?req=doc&amp;base=LAW&amp;n=493243&amp;date=03.04.2025&amp;dst=100092&amp;field=134" TargetMode="External"/><Relationship Id="rId188" Type="http://schemas.openxmlformats.org/officeDocument/2006/relationships/hyperlink" Target="https://login.consultant.ru/link/?req=doc&amp;base=LAW&amp;n=430131&amp;date=03.04.2025&amp;dst=100009&amp;field=134" TargetMode="External"/><Relationship Id="rId189" Type="http://schemas.openxmlformats.org/officeDocument/2006/relationships/hyperlink" Target="https://login.consultant.ru/link/?req=doc&amp;base=LAW&amp;n=494909&amp;date=03.04.2025&amp;dst=100062&amp;field=134" TargetMode="External"/><Relationship Id="rId190" Type="http://schemas.openxmlformats.org/officeDocument/2006/relationships/image" Target="media/image1.wmf"/><Relationship Id="rId191" Type="http://schemas.openxmlformats.org/officeDocument/2006/relationships/hyperlink" Target="https://login.consultant.ru/link/?req=doc&amp;base=LAW&amp;n=498284&amp;date=03.04.2025&amp;dst=343&amp;field=134" TargetMode="External"/><Relationship Id="rId192" Type="http://schemas.openxmlformats.org/officeDocument/2006/relationships/image" Target="media/image2.wmf"/><Relationship Id="rId193" Type="http://schemas.openxmlformats.org/officeDocument/2006/relationships/hyperlink" Target="https://login.consultant.ru/link/?req=doc&amp;base=LAW&amp;n=493243&amp;date=03.04.2025&amp;dst=100093&amp;field=134" TargetMode="External"/><Relationship Id="rId194" Type="http://schemas.openxmlformats.org/officeDocument/2006/relationships/image" Target="media/image3.wmf"/><Relationship Id="rId195" Type="http://schemas.openxmlformats.org/officeDocument/2006/relationships/hyperlink" Target="https://login.consultant.ru/link/?req=doc&amp;base=LAW&amp;n=493243&amp;date=03.04.2025&amp;dst=100101&amp;field=134" TargetMode="External"/><Relationship Id="rId196" Type="http://schemas.openxmlformats.org/officeDocument/2006/relationships/image" Target="media/image4.wmf"/><Relationship Id="rId197" Type="http://schemas.openxmlformats.org/officeDocument/2006/relationships/hyperlink" Target="https://login.consultant.ru/link/?req=doc&amp;base=LAW&amp;n=493243&amp;date=03.04.2025&amp;dst=100108&amp;field=134" TargetMode="External"/><Relationship Id="rId198" Type="http://schemas.openxmlformats.org/officeDocument/2006/relationships/hyperlink" Target="https://login.consultant.ru/link/?req=doc&amp;base=LAW&amp;n=493243&amp;date=03.04.2025&amp;dst=100118&amp;field=134" TargetMode="External"/><Relationship Id="rId199" Type="http://schemas.openxmlformats.org/officeDocument/2006/relationships/image" Target="media/image5.wmf"/><Relationship Id="rId200" Type="http://schemas.openxmlformats.org/officeDocument/2006/relationships/hyperlink" Target="https://login.consultant.ru/link/?req=doc&amp;base=LAW&amp;n=493243&amp;date=03.04.2025&amp;dst=100119&amp;field=134" TargetMode="External"/><Relationship Id="rId201" Type="http://schemas.openxmlformats.org/officeDocument/2006/relationships/hyperlink" Target="https://login.consultant.ru/link/?req=doc&amp;base=LAW&amp;n=493243&amp;date=03.04.2025&amp;dst=100127&amp;field=134" TargetMode="External"/><Relationship Id="rId202" Type="http://schemas.openxmlformats.org/officeDocument/2006/relationships/hyperlink" Target="https://login.consultant.ru/link/?req=doc&amp;base=LAW&amp;n=493243&amp;date=03.04.2025&amp;dst=100129&amp;field=134" TargetMode="External"/><Relationship Id="rId203" Type="http://schemas.openxmlformats.org/officeDocument/2006/relationships/hyperlink" Target="https://login.consultant.ru/link/?req=doc&amp;base=LAW&amp;n=493243&amp;date=03.04.2025&amp;dst=100133&amp;field=134" TargetMode="External"/><Relationship Id="rId204" Type="http://schemas.openxmlformats.org/officeDocument/2006/relationships/hyperlink" Target="https://login.consultant.ru/link/?req=doc&amp;base=LAW&amp;n=493243&amp;date=03.04.2025&amp;dst=100134&amp;field=134" TargetMode="External"/><Relationship Id="rId205" Type="http://schemas.openxmlformats.org/officeDocument/2006/relationships/hyperlink" Target="https://login.consultant.ru/link/?req=doc&amp;base=LAW&amp;n=493243&amp;date=03.04.2025&amp;dst=100138&amp;field=134" TargetMode="External"/><Relationship Id="rId206" Type="http://schemas.openxmlformats.org/officeDocument/2006/relationships/image" Target="media/image6.wmf"/><Relationship Id="rId207" Type="http://schemas.openxmlformats.org/officeDocument/2006/relationships/hyperlink" Target="https://login.consultant.ru/link/?req=doc&amp;base=LAW&amp;n=494909&amp;date=03.04.2025&amp;dst=100102&amp;field=134" TargetMode="External"/><Relationship Id="rId208" Type="http://schemas.openxmlformats.org/officeDocument/2006/relationships/hyperlink" Target="https://login.consultant.ru/link/?req=doc&amp;base=LAW&amp;n=494909&amp;date=03.04.2025&amp;dst=100104&amp;field=134" TargetMode="External"/><Relationship Id="rId209" Type="http://schemas.openxmlformats.org/officeDocument/2006/relationships/hyperlink" Target="https://login.consultant.ru/link/?req=doc&amp;base=LAW&amp;n=494909&amp;date=03.04.2025&amp;dst=100105&amp;field=134" TargetMode="External"/><Relationship Id="rId210" Type="http://schemas.openxmlformats.org/officeDocument/2006/relationships/image" Target="media/image7.wmf"/><Relationship Id="rId211" Type="http://schemas.openxmlformats.org/officeDocument/2006/relationships/hyperlink" Target="https://login.consultant.ru/link/?req=doc&amp;base=LAW&amp;n=494909&amp;date=03.04.2025&amp;dst=100107&amp;field=134" TargetMode="External"/><Relationship Id="rId212" Type="http://schemas.openxmlformats.org/officeDocument/2006/relationships/hyperlink" Target="https://login.consultant.ru/link/?req=doc&amp;base=LAW&amp;n=494909&amp;date=03.04.2025&amp;dst=100108&amp;field=134" TargetMode="External"/><Relationship Id="rId213" Type="http://schemas.openxmlformats.org/officeDocument/2006/relationships/hyperlink" Target="https://login.consultant.ru/link/?req=doc&amp;base=LAW&amp;n=494909&amp;date=03.04.2025&amp;dst=100110&amp;field=134" TargetMode="External"/><Relationship Id="rId214" Type="http://schemas.openxmlformats.org/officeDocument/2006/relationships/hyperlink" Target="https://login.consultant.ru/link/?req=doc&amp;base=LAW&amp;n=493243&amp;date=03.04.2025&amp;dst=100139&amp;field=134" TargetMode="External"/><Relationship Id="rId215" Type="http://schemas.openxmlformats.org/officeDocument/2006/relationships/hyperlink" Target="https://login.consultant.ru/link/?req=doc&amp;base=LAW&amp;n=494909&amp;date=03.04.2025&amp;dst=100111&amp;field=134" TargetMode="External"/><Relationship Id="rId216" Type="http://schemas.openxmlformats.org/officeDocument/2006/relationships/hyperlink" Target="https://login.consultant.ru/link/?req=doc&amp;base=LAW&amp;n=494909&amp;date=03.04.2025&amp;dst=100113&amp;field=134" TargetMode="External"/><Relationship Id="rId217" Type="http://schemas.openxmlformats.org/officeDocument/2006/relationships/hyperlink" Target="https://login.consultant.ru/link/?req=doc&amp;base=LAW&amp;n=396428&amp;date=03.04.2025&amp;dst=100004&amp;field=134" TargetMode="External"/><Relationship Id="rId218" Type="http://schemas.openxmlformats.org/officeDocument/2006/relationships/hyperlink" Target="https://login.consultant.ru/link/?req=doc&amp;base=LAW&amp;n=493243&amp;date=03.04.2025&amp;dst=100141&amp;field=134" TargetMode="External"/><Relationship Id="rId219" Type="http://schemas.openxmlformats.org/officeDocument/2006/relationships/hyperlink" Target="https://login.consultant.ru/link/?req=doc&amp;base=LAW&amp;n=494909&amp;date=03.04.2025&amp;dst=100115&amp;field=134" TargetMode="External"/><Relationship Id="rId220" Type="http://schemas.openxmlformats.org/officeDocument/2006/relationships/hyperlink" Target="https://login.consultant.ru/link/?req=doc&amp;base=LAW&amp;n=494909&amp;date=03.04.2025&amp;dst=100116&amp;field=134" TargetMode="External"/><Relationship Id="rId221" Type="http://schemas.openxmlformats.org/officeDocument/2006/relationships/hyperlink" Target="https://login.consultant.ru/link/?req=doc&amp;base=LAW&amp;n=498284&amp;date=03.04.2025&amp;dst=435&amp;field=134" TargetMode="External"/><Relationship Id="rId222" Type="http://schemas.openxmlformats.org/officeDocument/2006/relationships/hyperlink" Target="https://login.consultant.ru/link/?req=doc&amp;base=LAW&amp;n=498284&amp;date=03.04.2025&amp;dst=189&amp;field=134" TargetMode="External"/><Relationship Id="rId223" Type="http://schemas.openxmlformats.org/officeDocument/2006/relationships/hyperlink" Target="https://login.consultant.ru/link/?req=doc&amp;base=LAW&amp;n=493243&amp;date=03.04.2025&amp;dst=100143&amp;field=134" TargetMode="External"/><Relationship Id="rId224" Type="http://schemas.openxmlformats.org/officeDocument/2006/relationships/hyperlink" Target="https://login.consultant.ru/link/?req=doc&amp;base=LAW&amp;n=493243&amp;date=03.04.2025&amp;dst=100145&amp;field=134" TargetMode="External"/><Relationship Id="rId225" Type="http://schemas.openxmlformats.org/officeDocument/2006/relationships/hyperlink" Target="https://login.consultant.ru/link/?req=doc&amp;base=LAW&amp;n=494909&amp;date=03.04.2025&amp;dst=100120&amp;field=134" TargetMode="External"/><Relationship Id="rId226" Type="http://schemas.openxmlformats.org/officeDocument/2006/relationships/hyperlink" Target="https://login.consultant.ru/link/?req=doc&amp;base=LAW&amp;n=494909&amp;date=03.04.2025&amp;dst=100121&amp;field=134" TargetMode="External"/><Relationship Id="rId227" Type="http://schemas.openxmlformats.org/officeDocument/2006/relationships/hyperlink" Target="https://login.consultant.ru/link/?req=doc&amp;base=LAW&amp;n=493243&amp;date=03.04.2025&amp;dst=100146&amp;field=134" TargetMode="External"/><Relationship Id="rId228" Type="http://schemas.openxmlformats.org/officeDocument/2006/relationships/hyperlink" Target="https://login.consultant.ru/link/?req=doc&amp;base=LAW&amp;n=493243&amp;date=03.04.2025&amp;dst=100148&amp;field=134" TargetMode="External"/><Relationship Id="rId229" Type="http://schemas.openxmlformats.org/officeDocument/2006/relationships/hyperlink" Target="https://login.consultant.ru/link/?req=doc&amp;base=LAW&amp;n=493243&amp;date=03.04.2025&amp;dst=100149&amp;field=134" TargetMode="External"/><Relationship Id="rId230" Type="http://schemas.openxmlformats.org/officeDocument/2006/relationships/hyperlink" Target="https://login.consultant.ru/link/?req=doc&amp;base=LAW&amp;n=494909&amp;date=03.04.2025&amp;dst=100123&amp;field=134" TargetMode="External"/><Relationship Id="rId231" Type="http://schemas.openxmlformats.org/officeDocument/2006/relationships/hyperlink" Target="https://login.consultant.ru/link/?req=doc&amp;base=LAW&amp;n=494909&amp;date=03.04.2025&amp;dst=100126&amp;field=134" TargetMode="External"/><Relationship Id="rId232" Type="http://schemas.openxmlformats.org/officeDocument/2006/relationships/hyperlink" Target="https://login.consultant.ru/link/?req=doc&amp;base=LAW&amp;n=494909&amp;date=03.04.2025&amp;dst=100127&amp;field=134" TargetMode="External"/><Relationship Id="rId233" Type="http://schemas.openxmlformats.org/officeDocument/2006/relationships/hyperlink" Target="https://login.consultant.ru/link/?req=doc&amp;base=LAW&amp;n=458817&amp;date=03.04.2025&amp;dst=100039&amp;field=134" TargetMode="External"/><Relationship Id="rId234" Type="http://schemas.openxmlformats.org/officeDocument/2006/relationships/hyperlink" Target="https://login.consultant.ru/link/?req=doc&amp;base=LAW&amp;n=458817&amp;date=03.04.2025&amp;dst=100391&amp;field=134" TargetMode="External"/><Relationship Id="rId235" Type="http://schemas.openxmlformats.org/officeDocument/2006/relationships/hyperlink" Target="https://login.consultant.ru/link/?req=doc&amp;base=LAW&amp;n=458817&amp;date=03.04.2025&amp;dst=100010&amp;field=134" TargetMode="External"/><Relationship Id="rId236" Type="http://schemas.openxmlformats.org/officeDocument/2006/relationships/hyperlink" Target="https://login.consultant.ru/link/?req=doc&amp;base=LAW&amp;n=493243&amp;date=03.04.2025&amp;dst=100150&amp;field=134" TargetMode="External"/><Relationship Id="rId237" Type="http://schemas.openxmlformats.org/officeDocument/2006/relationships/hyperlink" Target="https://login.consultant.ru/link/?req=doc&amp;base=LAW&amp;n=494909&amp;date=03.04.2025&amp;dst=100132&amp;field=134" TargetMode="External"/><Relationship Id="rId238" Type="http://schemas.openxmlformats.org/officeDocument/2006/relationships/hyperlink" Target="https://login.consultant.ru/link/?req=doc&amp;base=LAW&amp;n=494909&amp;date=03.04.2025&amp;dst=100137&amp;field=134" TargetMode="External"/><Relationship Id="rId239" Type="http://schemas.openxmlformats.org/officeDocument/2006/relationships/hyperlink" Target="https://login.consultant.ru/link/?req=doc&amp;base=LAW&amp;n=493243&amp;date=03.04.2025&amp;dst=100151&amp;field=134" TargetMode="External"/><Relationship Id="rId240" Type="http://schemas.openxmlformats.org/officeDocument/2006/relationships/hyperlink" Target="https://login.consultant.ru/link/?req=doc&amp;base=LAW&amp;n=494909&amp;date=03.04.2025&amp;dst=100139&amp;field=134" TargetMode="External"/><Relationship Id="rId241" Type="http://schemas.openxmlformats.org/officeDocument/2006/relationships/hyperlink" Target="https://login.consultant.ru/link/?req=doc&amp;base=LAW&amp;n=493243&amp;date=03.04.2025&amp;dst=100153&amp;field=134" TargetMode="External"/><Relationship Id="rId242" Type="http://schemas.openxmlformats.org/officeDocument/2006/relationships/hyperlink" Target="https://login.consultant.ru/link/?req=doc&amp;base=LAW&amp;n=494616&amp;date=03.04.2025&amp;dst=100013&amp;field=134" TargetMode="External"/><Relationship Id="rId243" Type="http://schemas.openxmlformats.org/officeDocument/2006/relationships/hyperlink" Target="https://login.consultant.ru/link/?req=doc&amp;base=LAW&amp;n=494616&amp;date=03.04.2025&amp;dst=62&amp;field=134" TargetMode="External"/><Relationship Id="rId244" Type="http://schemas.openxmlformats.org/officeDocument/2006/relationships/hyperlink" Target="https://login.consultant.ru/link/?req=doc&amp;base=LAW&amp;n=497051&amp;date=03.04.2025&amp;dst=100070&amp;field=134" TargetMode="External"/><Relationship Id="rId245" Type="http://schemas.openxmlformats.org/officeDocument/2006/relationships/hyperlink" Target="https://login.consultant.ru/link/?req=doc&amp;base=LAW&amp;n=493210&amp;date=03.04.2025&amp;dst=100361&amp;field=134" TargetMode="External"/><Relationship Id="rId246" Type="http://schemas.openxmlformats.org/officeDocument/2006/relationships/hyperlink" Target="https://login.consultant.ru/link/?req=doc&amp;base=LAW&amp;n=494909&amp;date=03.04.2025&amp;dst=100140&amp;field=134" TargetMode="External"/><Relationship Id="rId247" Type="http://schemas.openxmlformats.org/officeDocument/2006/relationships/hyperlink" Target="https://login.consultant.ru/link/?req=doc&amp;base=LAW&amp;n=497051&amp;date=03.04.2025&amp;dst=100070&amp;field=134" TargetMode="External"/><Relationship Id="rId248" Type="http://schemas.openxmlformats.org/officeDocument/2006/relationships/hyperlink" Target="https://login.consultant.ru/link/?req=doc&amp;base=LAW&amp;n=494439&amp;date=03.04.2025&amp;dst=100339&amp;field=134" TargetMode="External"/><Relationship Id="rId249" Type="http://schemas.openxmlformats.org/officeDocument/2006/relationships/hyperlink" Target="https://login.consultant.ru/link/?req=doc&amp;base=LAW&amp;n=493243&amp;date=03.04.2025&amp;dst=100154&amp;field=134" TargetMode="External"/><Relationship Id="rId250" Type="http://schemas.openxmlformats.org/officeDocument/2006/relationships/hyperlink" Target="https://login.consultant.ru/link/?req=doc&amp;base=LAW&amp;n=500478&amp;date=03.04.2025&amp;dst=159244&amp;field=134" TargetMode="External"/><Relationship Id="rId251" Type="http://schemas.openxmlformats.org/officeDocument/2006/relationships/hyperlink" Target="https://login.consultant.ru/link/?req=doc&amp;base=LAW&amp;n=494909&amp;date=03.04.2025&amp;dst=100141&amp;field=134" TargetMode="External"/><Relationship Id="rId252" Type="http://schemas.openxmlformats.org/officeDocument/2006/relationships/hyperlink" Target="https://login.consultant.ru/link/?req=doc&amp;base=LAW&amp;n=489041&amp;date=03.04.2025" TargetMode="External"/><Relationship Id="rId253" Type="http://schemas.openxmlformats.org/officeDocument/2006/relationships/hyperlink" Target="https://login.consultant.ru/link/?req=doc&amp;base=LAW&amp;n=494909&amp;date=03.04.2025&amp;dst=100143&amp;field=134" TargetMode="External"/><Relationship Id="rId254" Type="http://schemas.openxmlformats.org/officeDocument/2006/relationships/hyperlink" Target="https://login.consultant.ru/link/?req=doc&amp;base=LAW&amp;n=482885&amp;date=03.04.2025&amp;dst=2360&amp;field=134" TargetMode="External"/><Relationship Id="rId255" Type="http://schemas.openxmlformats.org/officeDocument/2006/relationships/hyperlink" Target="https://login.consultant.ru/link/?req=doc&amp;base=LAW&amp;n=494633&amp;date=03.04.2025" TargetMode="External"/><Relationship Id="rId256" Type="http://schemas.openxmlformats.org/officeDocument/2006/relationships/hyperlink" Target="https://login.consultant.ru/link/?req=doc&amp;base=LAW&amp;n=497051&amp;date=03.04.2025&amp;dst=100070&amp;field=134" TargetMode="External"/><Relationship Id="rId257" Type="http://schemas.openxmlformats.org/officeDocument/2006/relationships/hyperlink" Target="https://login.consultant.ru/link/?req=doc&amp;base=LAW&amp;n=493243&amp;date=03.04.2025&amp;dst=100156&amp;field=134" TargetMode="External"/><Relationship Id="rId258" Type="http://schemas.openxmlformats.org/officeDocument/2006/relationships/hyperlink" Target="https://login.consultant.ru/link/?req=doc&amp;base=LAW&amp;n=494909&amp;date=03.04.2025&amp;dst=100144&amp;field=134" TargetMode="External"/><Relationship Id="rId259" Type="http://schemas.openxmlformats.org/officeDocument/2006/relationships/hyperlink" Target="https://login.consultant.ru/link/?req=doc&amp;base=LAW&amp;n=493243&amp;date=03.04.2025&amp;dst=100158&amp;field=134" TargetMode="External"/><Relationship Id="rId260" Type="http://schemas.openxmlformats.org/officeDocument/2006/relationships/hyperlink" Target="https://login.consultant.ru/link/?req=doc&amp;base=LAW&amp;n=493243&amp;date=03.04.2025&amp;dst=100162&amp;field=134" TargetMode="External"/><Relationship Id="rId261" Type="http://schemas.openxmlformats.org/officeDocument/2006/relationships/hyperlink" Target="https://login.consultant.ru/link/?req=doc&amp;base=LAW&amp;n=493243&amp;date=03.04.2025&amp;dst=100163&amp;field=134" TargetMode="External"/><Relationship Id="rId262" Type="http://schemas.openxmlformats.org/officeDocument/2006/relationships/hyperlink" Target="https://login.consultant.ru/link/?req=doc&amp;base=LAW&amp;n=493243&amp;date=03.04.2025&amp;dst=100165&amp;field=134" TargetMode="External"/><Relationship Id="rId263" Type="http://schemas.openxmlformats.org/officeDocument/2006/relationships/hyperlink" Target="https://login.consultant.ru/link/?req=doc&amp;base=LAW&amp;n=493243&amp;date=03.04.2025&amp;dst=100166&amp;field=134" TargetMode="External"/><Relationship Id="rId264" Type="http://schemas.openxmlformats.org/officeDocument/2006/relationships/hyperlink" Target="https://login.consultant.ru/link/?req=doc&amp;base=LAW&amp;n=493243&amp;date=03.04.2025&amp;dst=100167&amp;field=134" TargetMode="External"/><Relationship Id="rId265" Type="http://schemas.openxmlformats.org/officeDocument/2006/relationships/hyperlink" Target="https://login.consultant.ru/link/?req=doc&amp;base=LAW&amp;n=493243&amp;date=03.04.2025&amp;dst=100169&amp;field=134" TargetMode="External"/><Relationship Id="rId266" Type="http://schemas.openxmlformats.org/officeDocument/2006/relationships/hyperlink" Target="https://login.consultant.ru/link/?req=doc&amp;base=LAW&amp;n=493243&amp;date=03.04.2025&amp;dst=100170&amp;field=134" TargetMode="External"/><Relationship Id="rId267" Type="http://schemas.openxmlformats.org/officeDocument/2006/relationships/hyperlink" Target="https://login.consultant.ru/link/?req=doc&amp;base=LAW&amp;n=494909&amp;date=03.04.2025&amp;dst=100147&amp;field=134" TargetMode="External"/><Relationship Id="rId268" Type="http://schemas.openxmlformats.org/officeDocument/2006/relationships/hyperlink" Target="https://login.consultant.ru/link/?req=doc&amp;base=LAW&amp;n=494909&amp;date=03.04.2025&amp;dst=100155&amp;field=134" TargetMode="External"/><Relationship Id="rId269" Type="http://schemas.openxmlformats.org/officeDocument/2006/relationships/hyperlink" Target="https://login.consultant.ru/link/?req=doc&amp;base=LAW&amp;n=493243&amp;date=03.04.2025&amp;dst=100171&amp;field=134" TargetMode="External"/><Relationship Id="rId270" Type="http://schemas.openxmlformats.org/officeDocument/2006/relationships/hyperlink" Target="https://login.consultant.ru/link/?req=doc&amp;base=LAW&amp;n=494909&amp;date=03.04.2025&amp;dst=100156&amp;field=134" TargetMode="External"/><Relationship Id="rId271" Type="http://schemas.openxmlformats.org/officeDocument/2006/relationships/hyperlink" Target="https://login.consultant.ru/link/?req=doc&amp;base=LAW&amp;n=493243&amp;date=03.04.2025&amp;dst=100172&amp;field=134" TargetMode="External"/><Relationship Id="rId272" Type="http://schemas.openxmlformats.org/officeDocument/2006/relationships/hyperlink" Target="https://login.consultant.ru/link/?req=doc&amp;base=LAW&amp;n=494909&amp;date=03.04.2025&amp;dst=100159&amp;field=134" TargetMode="External"/><Relationship Id="rId273" Type="http://schemas.openxmlformats.org/officeDocument/2006/relationships/hyperlink" Target="https://login.consultant.ru/link/?req=doc&amp;base=LAW&amp;n=493243&amp;date=03.04.2025&amp;dst=100175&amp;field=134" TargetMode="External"/><Relationship Id="rId274" Type="http://schemas.openxmlformats.org/officeDocument/2006/relationships/hyperlink" Target="https://login.consultant.ru/link/?req=doc&amp;base=LAW&amp;n=494909&amp;date=03.04.2025&amp;dst=100160&amp;field=134" TargetMode="External"/><Relationship Id="rId275" Type="http://schemas.openxmlformats.org/officeDocument/2006/relationships/hyperlink" Target="https://login.consultant.ru/link/?req=doc&amp;base=LAW&amp;n=493243&amp;date=03.04.2025&amp;dst=100176&amp;field=134" TargetMode="External"/><Relationship Id="rId276" Type="http://schemas.openxmlformats.org/officeDocument/2006/relationships/hyperlink" Target="https://login.consultant.ru/link/?req=doc&amp;base=LAW&amp;n=493210&amp;date=03.04.2025&amp;dst=100361&amp;field=134" TargetMode="External"/><Relationship Id="rId277" Type="http://schemas.openxmlformats.org/officeDocument/2006/relationships/hyperlink" Target="https://login.consultant.ru/link/?req=doc&amp;base=LAW&amp;n=494909&amp;date=03.04.2025&amp;dst=100163&amp;field=134" TargetMode="External"/><Relationship Id="rId278" Type="http://schemas.openxmlformats.org/officeDocument/2006/relationships/hyperlink" Target="https://login.consultant.ru/link/?req=doc&amp;base=LAW&amp;n=493243&amp;date=03.04.2025&amp;dst=100177&amp;field=134" TargetMode="External"/><Relationship Id="rId279" Type="http://schemas.openxmlformats.org/officeDocument/2006/relationships/hyperlink" Target="https://login.consultant.ru/link/?req=doc&amp;base=LAW&amp;n=493243&amp;date=03.04.2025&amp;dst=100179&amp;field=134" TargetMode="External"/><Relationship Id="rId280" Type="http://schemas.openxmlformats.org/officeDocument/2006/relationships/hyperlink" Target="https://login.consultant.ru/link/?req=doc&amp;base=LAW&amp;n=494909&amp;date=03.04.2025&amp;dst=100165&amp;field=134" TargetMode="External"/><Relationship Id="rId281" Type="http://schemas.openxmlformats.org/officeDocument/2006/relationships/hyperlink" Target="https://login.consultant.ru/link/?req=doc&amp;base=LAW&amp;n=493243&amp;date=03.04.2025&amp;dst=100180&amp;field=134" TargetMode="External"/><Relationship Id="rId282" Type="http://schemas.openxmlformats.org/officeDocument/2006/relationships/hyperlink" Target="https://login.consultant.ru/link/?req=doc&amp;base=LAW&amp;n=494909&amp;date=03.04.2025&amp;dst=100168&amp;field=134" TargetMode="External"/><Relationship Id="rId283" Type="http://schemas.openxmlformats.org/officeDocument/2006/relationships/hyperlink" Target="https://login.consultant.ru/link/?req=doc&amp;base=LAW&amp;n=493243&amp;date=03.04.2025&amp;dst=100181&amp;field=134" TargetMode="External"/><Relationship Id="rId284" Type="http://schemas.openxmlformats.org/officeDocument/2006/relationships/hyperlink" Target="https://login.consultant.ru/link/?req=doc&amp;base=LAW&amp;n=494909&amp;date=03.04.2025&amp;dst=100172&amp;field=134" TargetMode="External"/><Relationship Id="rId285" Type="http://schemas.openxmlformats.org/officeDocument/2006/relationships/hyperlink" Target="https://login.consultant.ru/link/?req=doc&amp;base=LAW&amp;n=493243&amp;date=03.04.2025&amp;dst=100182&amp;field=134" TargetMode="External"/><Relationship Id="rId286" Type="http://schemas.openxmlformats.org/officeDocument/2006/relationships/hyperlink" Target="https://login.consultant.ru/link/?req=doc&amp;base=LAW&amp;n=494909&amp;date=03.04.2025&amp;dst=100173&amp;field=134" TargetMode="External"/><Relationship Id="rId287" Type="http://schemas.openxmlformats.org/officeDocument/2006/relationships/hyperlink" Target="https://login.consultant.ru/link/?req=doc&amp;base=LAW&amp;n=493243&amp;date=03.04.2025&amp;dst=100183&amp;field=134" TargetMode="External"/><Relationship Id="rId288" Type="http://schemas.openxmlformats.org/officeDocument/2006/relationships/hyperlink" Target="https://login.consultant.ru/link/?req=doc&amp;base=LAW&amp;n=494909&amp;date=03.04.2025&amp;dst=100174&amp;field=134" TargetMode="External"/><Relationship Id="rId289" Type="http://schemas.openxmlformats.org/officeDocument/2006/relationships/hyperlink" Target="https://login.consultant.ru/link/?req=doc&amp;base=LAW&amp;n=493243&amp;date=03.04.2025&amp;dst=100184&amp;field=134" TargetMode="External"/><Relationship Id="rId290" Type="http://schemas.openxmlformats.org/officeDocument/2006/relationships/hyperlink" Target="https://login.consultant.ru/link/?req=doc&amp;base=LAW&amp;n=494909&amp;date=03.04.2025&amp;dst=100176&amp;field=134" TargetMode="External"/><Relationship Id="rId291" Type="http://schemas.openxmlformats.org/officeDocument/2006/relationships/hyperlink" Target="https://login.consultant.ru/link/?req=doc&amp;base=LAW&amp;n=493243&amp;date=03.04.2025&amp;dst=100186&amp;field=134" TargetMode="External"/><Relationship Id="rId292" Type="http://schemas.openxmlformats.org/officeDocument/2006/relationships/hyperlink" Target="https://login.consultant.ru/link/?req=doc&amp;base=LAW&amp;n=493210&amp;date=03.04.2025&amp;dst=100361&amp;field=134" TargetMode="External"/><Relationship Id="rId293" Type="http://schemas.openxmlformats.org/officeDocument/2006/relationships/hyperlink" Target="https://login.consultant.ru/link/?req=doc&amp;base=LAW&amp;n=494909&amp;date=03.04.2025&amp;dst=100177&amp;field=134" TargetMode="External"/><Relationship Id="rId294" Type="http://schemas.openxmlformats.org/officeDocument/2006/relationships/hyperlink" Target="https://login.consultant.ru/link/?req=doc&amp;base=LAW&amp;n=493243&amp;date=03.04.2025&amp;dst=100187&amp;field=134" TargetMode="External"/><Relationship Id="rId295" Type="http://schemas.openxmlformats.org/officeDocument/2006/relationships/hyperlink" Target="https://login.consultant.ru/link/?req=doc&amp;base=LAW&amp;n=494909&amp;date=03.04.2025&amp;dst=100178&amp;field=134" TargetMode="External"/><Relationship Id="rId296" Type="http://schemas.openxmlformats.org/officeDocument/2006/relationships/hyperlink" Target="https://login.consultant.ru/link/?req=doc&amp;base=LAW&amp;n=493243&amp;date=03.04.2025&amp;dst=100188&amp;field=134" TargetMode="External"/><Relationship Id="rId297" Type="http://schemas.openxmlformats.org/officeDocument/2006/relationships/hyperlink" Target="https://login.consultant.ru/link/?req=doc&amp;base=LAW&amp;n=494909&amp;date=03.04.2025&amp;dst=100182&amp;field=134" TargetMode="External"/><Relationship Id="rId298" Type="http://schemas.openxmlformats.org/officeDocument/2006/relationships/hyperlink" Target="https://login.consultant.ru/link/?req=doc&amp;base=LAW&amp;n=493243&amp;date=03.04.2025&amp;dst=100189&amp;field=134" TargetMode="External"/><Relationship Id="rId299" Type="http://schemas.openxmlformats.org/officeDocument/2006/relationships/hyperlink" Target="https://login.consultant.ru/link/?req=doc&amp;base=LAW&amp;n=494909&amp;date=03.04.2025&amp;dst=100185&amp;field=134" TargetMode="External"/><Relationship Id="rId300" Type="http://schemas.openxmlformats.org/officeDocument/2006/relationships/hyperlink" Target="https://login.consultant.ru/link/?req=doc&amp;base=LAW&amp;n=493243&amp;date=03.04.2025&amp;dst=100190&amp;field=134" TargetMode="External"/><Relationship Id="rId301" Type="http://schemas.openxmlformats.org/officeDocument/2006/relationships/hyperlink" Target="https://login.consultant.ru/link/?req=doc&amp;base=LAW&amp;n=494909&amp;date=03.04.2025&amp;dst=100188&amp;field=134" TargetMode="External"/><Relationship Id="rId302" Type="http://schemas.openxmlformats.org/officeDocument/2006/relationships/hyperlink" Target="https://login.consultant.ru/link/?req=doc&amp;base=LAW&amp;n=493243&amp;date=03.04.2025&amp;dst=100191&amp;field=134" TargetMode="External"/><Relationship Id="rId303" Type="http://schemas.openxmlformats.org/officeDocument/2006/relationships/hyperlink" Target="https://login.consultant.ru/link/?req=doc&amp;base=LAW&amp;n=494909&amp;date=03.04.2025&amp;dst=100192&amp;field=134" TargetMode="External"/><Relationship Id="rId304" Type="http://schemas.openxmlformats.org/officeDocument/2006/relationships/hyperlink" Target="https://login.consultant.ru/link/?req=doc&amp;base=LAW&amp;n=493243&amp;date=03.04.2025&amp;dst=100193&amp;field=134" TargetMode="External"/><Relationship Id="rId305" Type="http://schemas.openxmlformats.org/officeDocument/2006/relationships/hyperlink" Target="https://login.consultant.ru/link/?req=doc&amp;base=LAW&amp;n=493243&amp;date=03.04.2025&amp;dst=100194&amp;field=134" TargetMode="External"/><Relationship Id="rId306" Type="http://schemas.openxmlformats.org/officeDocument/2006/relationships/hyperlink" Target="https://login.consultant.ru/link/?req=doc&amp;base=LAW&amp;n=493243&amp;date=03.04.2025&amp;dst=100196&amp;field=134" TargetMode="External"/><Relationship Id="rId307" Type="http://schemas.openxmlformats.org/officeDocument/2006/relationships/hyperlink" Target="https://login.consultant.ru/link/?req=doc&amp;base=LAW&amp;n=493243&amp;date=03.04.2025&amp;dst=100197&amp;field=134" TargetMode="External"/><Relationship Id="rId308" Type="http://schemas.openxmlformats.org/officeDocument/2006/relationships/hyperlink" Target="https://login.consultant.ru/link/?req=doc&amp;base=LAW&amp;n=493243&amp;date=03.04.2025&amp;dst=100198&amp;field=134" TargetMode="External"/><Relationship Id="rId309" Type="http://schemas.openxmlformats.org/officeDocument/2006/relationships/hyperlink" Target="https://login.consultant.ru/link/?req=doc&amp;base=LAW&amp;n=493243&amp;date=03.04.2025&amp;dst=100200&amp;field=134" TargetMode="External"/><Relationship Id="rId310" Type="http://schemas.openxmlformats.org/officeDocument/2006/relationships/hyperlink" Target="https://login.consultant.ru/link/?req=doc&amp;base=LAW&amp;n=493243&amp;date=03.04.2025&amp;dst=100202&amp;field=134" TargetMode="External"/><Relationship Id="rId311" Type="http://schemas.openxmlformats.org/officeDocument/2006/relationships/hyperlink" Target="https://login.consultant.ru/link/?req=doc&amp;base=LAW&amp;n=493243&amp;date=03.04.2025&amp;dst=100204&amp;field=134" TargetMode="External"/><Relationship Id="rId312" Type="http://schemas.openxmlformats.org/officeDocument/2006/relationships/hyperlink" Target="https://login.consultant.ru/link/?req=doc&amp;base=LAW&amp;n=494909&amp;date=03.04.2025&amp;dst=100197&amp;field=134" TargetMode="External"/><Relationship Id="rId313" Type="http://schemas.openxmlformats.org/officeDocument/2006/relationships/hyperlink" Target="https://login.consultant.ru/link/?req=doc&amp;base=LAW&amp;n=494909&amp;date=03.04.2025&amp;dst=100199&amp;field=134" TargetMode="External"/><Relationship Id="rId314" Type="http://schemas.openxmlformats.org/officeDocument/2006/relationships/hyperlink" Target="https://login.consultant.ru/link/?req=doc&amp;base=LAW&amp;n=494909&amp;date=03.04.2025&amp;dst=100202&amp;field=134" TargetMode="External"/><Relationship Id="rId315" Type="http://schemas.openxmlformats.org/officeDocument/2006/relationships/hyperlink" Target="https://login.consultant.ru/link/?req=doc&amp;base=LAW&amp;n=493243&amp;date=03.04.2025&amp;dst=100206&amp;field=134" TargetMode="External"/><Relationship Id="rId316" Type="http://schemas.openxmlformats.org/officeDocument/2006/relationships/hyperlink" Target="https://login.consultant.ru/link/?req=doc&amp;base=LAW&amp;n=493243&amp;date=03.04.2025&amp;dst=100207&amp;field=134" TargetMode="External"/><Relationship Id="rId317" Type="http://schemas.openxmlformats.org/officeDocument/2006/relationships/hyperlink" Target="https://login.consultant.ru/link/?req=doc&amp;base=LAW&amp;n=482885&amp;date=03.04.2025&amp;dst=2360&amp;field=134" TargetMode="External"/><Relationship Id="rId318" Type="http://schemas.openxmlformats.org/officeDocument/2006/relationships/hyperlink" Target="https://login.consultant.ru/link/?req=doc&amp;base=LAW&amp;n=494909&amp;date=03.04.2025&amp;dst=100205&amp;field=134" TargetMode="External"/><Relationship Id="rId319" Type="http://schemas.openxmlformats.org/officeDocument/2006/relationships/hyperlink" Target="https://login.consultant.ru/link/?req=doc&amp;base=LAW&amp;n=494909&amp;date=03.04.2025&amp;dst=100207&amp;field=134" TargetMode="External"/><Relationship Id="rId320" Type="http://schemas.openxmlformats.org/officeDocument/2006/relationships/hyperlink" Target="https://login.consultant.ru/link/?req=doc&amp;base=LAW&amp;n=493243&amp;date=03.04.2025&amp;dst=100209&amp;field=134" TargetMode="External"/><Relationship Id="rId321" Type="http://schemas.openxmlformats.org/officeDocument/2006/relationships/hyperlink" Target="https://login.consultant.ru/link/?req=doc&amp;base=LAW&amp;n=494909&amp;date=03.04.2025&amp;dst=100209&amp;field=134" TargetMode="External"/><Relationship Id="rId322" Type="http://schemas.openxmlformats.org/officeDocument/2006/relationships/hyperlink" Target="https://login.consultant.ru/link/?req=doc&amp;base=LAW&amp;n=489041&amp;date=03.04.2025" TargetMode="External"/><Relationship Id="rId323" Type="http://schemas.openxmlformats.org/officeDocument/2006/relationships/hyperlink" Target="https://login.consultant.ru/link/?req=doc&amp;base=LAW&amp;n=482692&amp;date=03.04.2025" TargetMode="External"/><Relationship Id="rId324" Type="http://schemas.openxmlformats.org/officeDocument/2006/relationships/hyperlink" Target="https://login.consultant.ru/link/?req=doc&amp;base=LAW&amp;n=493243&amp;date=03.04.2025&amp;dst=100210&amp;field=134" TargetMode="External"/><Relationship Id="rId325" Type="http://schemas.openxmlformats.org/officeDocument/2006/relationships/hyperlink" Target="https://login.consultant.ru/link/?req=doc&amp;base=LAW&amp;n=482885&amp;date=03.04.2025&amp;dst=1443&amp;field=134" TargetMode="External"/><Relationship Id="rId326" Type="http://schemas.openxmlformats.org/officeDocument/2006/relationships/hyperlink" Target="https://login.consultant.ru/link/?req=doc&amp;base=LAW&amp;n=494909&amp;date=03.04.2025&amp;dst=100211&amp;field=134" TargetMode="External"/><Relationship Id="rId327" Type="http://schemas.openxmlformats.org/officeDocument/2006/relationships/hyperlink" Target="https://login.consultant.ru/link/?req=doc&amp;base=LAW&amp;n=494909&amp;date=03.04.2025&amp;dst=100214&amp;field=134" TargetMode="External"/><Relationship Id="rId328" Type="http://schemas.openxmlformats.org/officeDocument/2006/relationships/hyperlink" Target="https://login.consultant.ru/link/?req=doc&amp;base=LAW&amp;n=493243&amp;date=03.04.2025&amp;dst=100214&amp;field=134" TargetMode="External"/><Relationship Id="rId329" Type="http://schemas.openxmlformats.org/officeDocument/2006/relationships/hyperlink" Target="https://login.consultant.ru/link/?req=doc&amp;base=LAW&amp;n=494909&amp;date=03.04.2025&amp;dst=100217&amp;field=134" TargetMode="External"/><Relationship Id="rId330" Type="http://schemas.openxmlformats.org/officeDocument/2006/relationships/hyperlink" Target="https://login.consultant.ru/link/?req=doc&amp;base=LAW&amp;n=493243&amp;date=03.04.2025&amp;dst=100215&amp;field=134" TargetMode="External"/><Relationship Id="rId331" Type="http://schemas.openxmlformats.org/officeDocument/2006/relationships/hyperlink" Target="https://login.consultant.ru/link/?req=doc&amp;base=LAW&amp;n=494439&amp;date=03.04.2025&amp;dst=100339&amp;field=134" TargetMode="External"/><Relationship Id="rId332" Type="http://schemas.openxmlformats.org/officeDocument/2006/relationships/hyperlink" Target="https://login.consultant.ru/link/?req=doc&amp;base=LAW&amp;n=493243&amp;date=03.04.2025&amp;dst=100216&amp;field=134" TargetMode="External"/><Relationship Id="rId333" Type="http://schemas.openxmlformats.org/officeDocument/2006/relationships/hyperlink" Target="https://login.consultant.ru/link/?req=doc&amp;base=LAW&amp;n=494909&amp;date=03.04.2025&amp;dst=100218&amp;field=134" TargetMode="External"/><Relationship Id="rId334" Type="http://schemas.openxmlformats.org/officeDocument/2006/relationships/hyperlink" Target="https://login.consultant.ru/link/?req=doc&amp;base=LAW&amp;n=493243&amp;date=03.04.2025&amp;dst=100218&amp;field=134" TargetMode="External"/><Relationship Id="rId335" Type="http://schemas.openxmlformats.org/officeDocument/2006/relationships/hyperlink" Target="https://login.consultant.ru/link/?req=doc&amp;base=LAW&amp;n=494907&amp;date=03.04.2025&amp;dst=100341&amp;field=134" TargetMode="External"/><Relationship Id="rId336" Type="http://schemas.openxmlformats.org/officeDocument/2006/relationships/hyperlink" Target="https://login.consultant.ru/link/?req=doc&amp;base=LAW&amp;n=494907&amp;date=03.04.2025&amp;dst=100341&amp;field=134" TargetMode="External"/><Relationship Id="rId337" Type="http://schemas.openxmlformats.org/officeDocument/2006/relationships/hyperlink" Target="https://login.consultant.ru/link/?req=doc&amp;base=LAW&amp;n=494735&amp;date=03.04.2025&amp;dst=100011&amp;field=134" TargetMode="External"/><Relationship Id="rId338" Type="http://schemas.openxmlformats.org/officeDocument/2006/relationships/hyperlink" Target="https://login.consultant.ru/link/?req=doc&amp;base=LAW&amp;n=494916&amp;date=03.04.2025&amp;dst=100277&amp;field=134" TargetMode="External"/><Relationship Id="rId339" Type="http://schemas.openxmlformats.org/officeDocument/2006/relationships/hyperlink" Target="https://login.consultant.ru/link/?req=doc&amp;base=LAW&amp;n=494912&amp;date=03.04.2025&amp;dst=100029&amp;field=134" TargetMode="External"/><Relationship Id="rId340" Type="http://schemas.openxmlformats.org/officeDocument/2006/relationships/hyperlink" Target="https://login.consultant.ru/link/?req=doc&amp;base=LAW&amp;n=494906&amp;date=03.04.2025&amp;dst=100222&amp;field=134" TargetMode="External"/><Relationship Id="rId341" Type="http://schemas.openxmlformats.org/officeDocument/2006/relationships/hyperlink" Target="https://login.consultant.ru/link/?req=doc&amp;base=LAW&amp;n=494908&amp;date=03.04.2025&amp;dst=100099&amp;field=134" TargetMode="External"/><Relationship Id="rId342" Type="http://schemas.openxmlformats.org/officeDocument/2006/relationships/hyperlink" Target="https://login.consultant.ru/link/?req=doc&amp;base=LAW&amp;n=494909&amp;date=03.04.2025&amp;dst=100235&amp;field=134" TargetMode="External"/><Relationship Id="rId343" Type="http://schemas.openxmlformats.org/officeDocument/2006/relationships/hyperlink" Target="https://login.consultant.ru/link/?req=doc&amp;base=LAW&amp;n=493243&amp;date=03.04.2025&amp;dst=100219&amp;field=134" TargetMode="External"/><Relationship Id="rId344" Type="http://schemas.openxmlformats.org/officeDocument/2006/relationships/hyperlink" Target="https://login.consultant.ru/link/?req=doc&amp;base=LAW&amp;n=494906&amp;date=03.04.2025&amp;dst=100223&amp;field=134" TargetMode="External"/><Relationship Id="rId345" Type="http://schemas.openxmlformats.org/officeDocument/2006/relationships/hyperlink" Target="https://login.consultant.ru/link/?req=doc&amp;base=LAW&amp;n=494909&amp;date=03.04.2025&amp;dst=100236&amp;field=134" TargetMode="External"/><Relationship Id="rId346" Type="http://schemas.openxmlformats.org/officeDocument/2006/relationships/hyperlink" Target="https://login.consultant.ru/link/?req=doc&amp;base=LAW&amp;n=494909&amp;date=03.04.2025&amp;dst=100237&amp;field=134" TargetMode="External"/><Relationship Id="rId347" Type="http://schemas.openxmlformats.org/officeDocument/2006/relationships/hyperlink" Target="https://login.consultant.ru/link/?req=doc&amp;base=LAW&amp;n=494906&amp;date=03.04.2025&amp;dst=100224&amp;field=134" TargetMode="External"/><Relationship Id="rId348" Type="http://schemas.openxmlformats.org/officeDocument/2006/relationships/hyperlink" Target="https://login.consultant.ru/link/?req=doc&amp;base=LAW&amp;n=494908&amp;date=03.04.2025&amp;dst=100101&amp;field=134" TargetMode="External"/><Relationship Id="rId349" Type="http://schemas.openxmlformats.org/officeDocument/2006/relationships/hyperlink" Target="https://login.consultant.ru/link/?req=doc&amp;base=LAW&amp;n=494909&amp;date=03.04.2025&amp;dst=100239&amp;field=134" TargetMode="External"/><Relationship Id="rId350" Type="http://schemas.openxmlformats.org/officeDocument/2006/relationships/hyperlink" Target="https://login.consultant.ru/link/?req=doc&amp;base=LAW&amp;n=494916&amp;date=03.04.2025&amp;dst=100287&amp;field=134" TargetMode="External"/><Relationship Id="rId351" Type="http://schemas.openxmlformats.org/officeDocument/2006/relationships/hyperlink" Target="https://login.consultant.ru/link/?req=doc&amp;base=LAW&amp;n=494916&amp;date=03.04.2025&amp;dst=100300&amp;field=134" TargetMode="External"/><Relationship Id="rId352" Type="http://schemas.openxmlformats.org/officeDocument/2006/relationships/hyperlink" Target="https://login.consultant.ru/link/?req=doc&amp;base=LAW&amp;n=494909&amp;date=03.04.2025&amp;dst=100240&amp;field=134" TargetMode="External"/><Relationship Id="rId353" Type="http://schemas.openxmlformats.org/officeDocument/2006/relationships/hyperlink" Target="https://login.consultant.ru/link/?req=doc&amp;base=LAW&amp;n=494906&amp;date=03.04.2025&amp;dst=100226&amp;field=134" TargetMode="External"/><Relationship Id="rId354" Type="http://schemas.openxmlformats.org/officeDocument/2006/relationships/hyperlink" Target="https://login.consultant.ru/link/?req=doc&amp;base=LAW&amp;n=494909&amp;date=03.04.2025&amp;dst=100241&amp;field=134" TargetMode="External"/><Relationship Id="rId355" Type="http://schemas.openxmlformats.org/officeDocument/2006/relationships/hyperlink" Target="https://login.consultant.ru/link/?req=doc&amp;base=LAW&amp;n=494906&amp;date=03.04.2025&amp;dst=100227&amp;field=134" TargetMode="External"/><Relationship Id="rId356" Type="http://schemas.openxmlformats.org/officeDocument/2006/relationships/hyperlink" Target="https://login.consultant.ru/link/?req=doc&amp;base=LAW&amp;n=493243&amp;date=03.04.2025&amp;dst=100220&amp;field=134" TargetMode="External"/><Relationship Id="rId357" Type="http://schemas.openxmlformats.org/officeDocument/2006/relationships/hyperlink" Target="https://login.consultant.ru/link/?req=doc&amp;base=LAW&amp;n=498284&amp;date=03.04.2025&amp;dst=100044&amp;field=134" TargetMode="External"/><Relationship Id="rId358" Type="http://schemas.openxmlformats.org/officeDocument/2006/relationships/hyperlink" Target="https://login.consultant.ru/link/?req=doc&amp;base=LAW&amp;n=494908&amp;date=03.04.2025&amp;dst=100102&amp;field=134" TargetMode="External"/><Relationship Id="rId359" Type="http://schemas.openxmlformats.org/officeDocument/2006/relationships/hyperlink" Target="https://login.consultant.ru/link/?req=doc&amp;base=LAW&amp;n=494906&amp;date=03.04.2025&amp;dst=100228&amp;field=134" TargetMode="External"/><Relationship Id="rId360" Type="http://schemas.openxmlformats.org/officeDocument/2006/relationships/hyperlink" Target="https://login.consultant.ru/link/?req=doc&amp;base=LAW&amp;n=494909&amp;date=03.04.2025&amp;dst=100242&amp;field=134" TargetMode="External"/><Relationship Id="rId361" Type="http://schemas.openxmlformats.org/officeDocument/2006/relationships/hyperlink" Target="https://login.consultant.ru/link/?req=doc&amp;base=LAW&amp;n=494912&amp;date=03.04.2025&amp;dst=100031&amp;field=134" TargetMode="External"/><Relationship Id="rId362" Type="http://schemas.openxmlformats.org/officeDocument/2006/relationships/hyperlink" Target="https://login.consultant.ru/link/?req=doc&amp;base=LAW&amp;n=430131&amp;date=03.04.2025&amp;dst=100009&amp;field=134" TargetMode="External"/><Relationship Id="rId363" Type="http://schemas.openxmlformats.org/officeDocument/2006/relationships/hyperlink" Target="https://login.consultant.ru/link/?req=doc&amp;base=LAW&amp;n=494908&amp;date=03.04.2025&amp;dst=100103&amp;field=134" TargetMode="External"/><Relationship Id="rId364" Type="http://schemas.openxmlformats.org/officeDocument/2006/relationships/image" Target="media/image8.wmf"/><Relationship Id="rId365" Type="http://schemas.openxmlformats.org/officeDocument/2006/relationships/hyperlink" Target="https://login.consultant.ru/link/?req=doc&amp;base=LAW&amp;n=494908&amp;date=03.04.2025&amp;dst=100105&amp;field=134" TargetMode="External"/><Relationship Id="rId366" Type="http://schemas.openxmlformats.org/officeDocument/2006/relationships/hyperlink" Target="https://login.consultant.ru/link/?req=doc&amp;base=LAW&amp;n=494909&amp;date=03.04.2025&amp;dst=100248&amp;field=134" TargetMode="External"/><Relationship Id="rId367" Type="http://schemas.openxmlformats.org/officeDocument/2006/relationships/hyperlink" Target="https://login.consultant.ru/link/?req=doc&amp;base=LAW&amp;n=498284&amp;date=03.04.2025&amp;dst=170&amp;field=134" TargetMode="External"/><Relationship Id="rId368" Type="http://schemas.openxmlformats.org/officeDocument/2006/relationships/hyperlink" Target="https://login.consultant.ru/link/?req=doc&amp;base=LAW&amp;n=493243&amp;date=03.04.2025&amp;dst=100221&amp;field=134" TargetMode="External"/><Relationship Id="rId369" Type="http://schemas.openxmlformats.org/officeDocument/2006/relationships/hyperlink" Target="https://login.consultant.ru/link/?req=doc&amp;base=LAW&amp;n=494906&amp;date=03.04.2025&amp;dst=100230&amp;field=134" TargetMode="External"/><Relationship Id="rId370" Type="http://schemas.openxmlformats.org/officeDocument/2006/relationships/hyperlink" Target="https://login.consultant.ru/link/?req=doc&amp;base=LAW&amp;n=396428&amp;date=03.04.2025&amp;dst=100004&amp;field=134" TargetMode="External"/><Relationship Id="rId371" Type="http://schemas.openxmlformats.org/officeDocument/2006/relationships/hyperlink" Target="https://login.consultant.ru/link/?req=doc&amp;base=LAW&amp;n=494916&amp;date=03.04.2025&amp;dst=100301&amp;field=134" TargetMode="External"/><Relationship Id="rId372" Type="http://schemas.openxmlformats.org/officeDocument/2006/relationships/hyperlink" Target="https://login.consultant.ru/link/?req=doc&amp;base=LAW&amp;n=494909&amp;date=03.04.2025&amp;dst=100249&amp;field=134" TargetMode="External"/><Relationship Id="rId373" Type="http://schemas.openxmlformats.org/officeDocument/2006/relationships/hyperlink" Target="https://login.consultant.ru/link/?req=doc&amp;base=LAW&amp;n=494906&amp;date=03.04.2025&amp;dst=100230&amp;field=134" TargetMode="External"/><Relationship Id="rId374" Type="http://schemas.openxmlformats.org/officeDocument/2006/relationships/hyperlink" Target="https://login.consultant.ru/link/?req=doc&amp;base=LAW&amp;n=494906&amp;date=03.04.2025&amp;dst=100231&amp;field=134" TargetMode="External"/><Relationship Id="rId375" Type="http://schemas.openxmlformats.org/officeDocument/2006/relationships/hyperlink" Target="https://login.consultant.ru/link/?req=doc&amp;base=LAW&amp;n=498284&amp;date=03.04.2025&amp;dst=435&amp;field=134" TargetMode="External"/><Relationship Id="rId376" Type="http://schemas.openxmlformats.org/officeDocument/2006/relationships/hyperlink" Target="https://login.consultant.ru/link/?req=doc&amp;base=LAW&amp;n=498284&amp;date=03.04.2025&amp;dst=274&amp;field=134" TargetMode="External"/><Relationship Id="rId377" Type="http://schemas.openxmlformats.org/officeDocument/2006/relationships/hyperlink" Target="https://login.consultant.ru/link/?req=doc&amp;base=LAW&amp;n=498284&amp;date=03.04.2025&amp;dst=189&amp;field=134" TargetMode="External"/><Relationship Id="rId378" Type="http://schemas.openxmlformats.org/officeDocument/2006/relationships/hyperlink" Target="https://login.consultant.ru/link/?req=doc&amp;base=LAW&amp;n=493243&amp;date=03.04.2025&amp;dst=100223&amp;field=134" TargetMode="External"/><Relationship Id="rId379" Type="http://schemas.openxmlformats.org/officeDocument/2006/relationships/hyperlink" Target="https://login.consultant.ru/link/?req=doc&amp;base=LAW&amp;n=493243&amp;date=03.04.2025&amp;dst=100225&amp;field=134" TargetMode="External"/><Relationship Id="rId380" Type="http://schemas.openxmlformats.org/officeDocument/2006/relationships/hyperlink" Target="https://login.consultant.ru/link/?req=doc&amp;base=LAW&amp;n=494908&amp;date=03.04.2025&amp;dst=100106&amp;field=134" TargetMode="External"/><Relationship Id="rId381" Type="http://schemas.openxmlformats.org/officeDocument/2006/relationships/hyperlink" Target="https://login.consultant.ru/link/?req=doc&amp;base=LAW&amp;n=493243&amp;date=03.04.2025&amp;dst=100226&amp;field=134" TargetMode="External"/><Relationship Id="rId382" Type="http://schemas.openxmlformats.org/officeDocument/2006/relationships/hyperlink" Target="https://login.consultant.ru/link/?req=doc&amp;base=LAW&amp;n=447843&amp;date=03.04.2025&amp;dst=100087&amp;field=134" TargetMode="External"/><Relationship Id="rId383" Type="http://schemas.openxmlformats.org/officeDocument/2006/relationships/hyperlink" Target="https://login.consultant.ru/link/?req=doc&amp;base=LAW&amp;n=494906&amp;date=03.04.2025&amp;dst=100233&amp;field=134" TargetMode="External"/><Relationship Id="rId384" Type="http://schemas.openxmlformats.org/officeDocument/2006/relationships/hyperlink" Target="https://login.consultant.ru/link/?req=doc&amp;base=LAW&amp;n=494909&amp;date=03.04.2025&amp;dst=100252&amp;field=134" TargetMode="External"/><Relationship Id="rId385" Type="http://schemas.openxmlformats.org/officeDocument/2006/relationships/hyperlink" Target="https://login.consultant.ru/link/?req=doc&amp;base=LAW&amp;n=494916&amp;date=03.04.2025&amp;dst=100302&amp;field=134" TargetMode="External"/><Relationship Id="rId386" Type="http://schemas.openxmlformats.org/officeDocument/2006/relationships/hyperlink" Target="https://login.consultant.ru/link/?req=doc&amp;base=LAW&amp;n=494906&amp;date=03.04.2025&amp;dst=100239&amp;field=134" TargetMode="External"/><Relationship Id="rId387" Type="http://schemas.openxmlformats.org/officeDocument/2006/relationships/hyperlink" Target="https://login.consultant.ru/link/?req=doc&amp;base=LAW&amp;n=494906&amp;date=03.04.2025&amp;dst=100240&amp;field=134" TargetMode="External"/><Relationship Id="rId388" Type="http://schemas.openxmlformats.org/officeDocument/2006/relationships/hyperlink" Target="https://login.consultant.ru/link/?req=doc&amp;base=LAW&amp;n=494906&amp;date=03.04.2025&amp;dst=100241&amp;field=134" TargetMode="External"/><Relationship Id="rId389" Type="http://schemas.openxmlformats.org/officeDocument/2006/relationships/hyperlink" Target="https://login.consultant.ru/link/?req=doc&amp;base=LAW&amp;n=494908&amp;date=03.04.2025&amp;dst=100108&amp;field=134" TargetMode="External"/><Relationship Id="rId390" Type="http://schemas.openxmlformats.org/officeDocument/2006/relationships/hyperlink" Target="https://login.consultant.ru/link/?req=doc&amp;base=LAW&amp;n=494907&amp;date=03.04.2025&amp;dst=100353&amp;field=134" TargetMode="External"/><Relationship Id="rId391" Type="http://schemas.openxmlformats.org/officeDocument/2006/relationships/hyperlink" Target="https://login.consultant.ru/link/?req=doc&amp;base=LAW&amp;n=494909&amp;date=03.04.2025&amp;dst=100254&amp;field=134" TargetMode="External"/><Relationship Id="rId392" Type="http://schemas.openxmlformats.org/officeDocument/2006/relationships/hyperlink" Target="https://login.consultant.ru/link/?req=doc&amp;base=LAW&amp;n=493243&amp;date=03.04.2025&amp;dst=100228&amp;field=134" TargetMode="External"/><Relationship Id="rId393" Type="http://schemas.openxmlformats.org/officeDocument/2006/relationships/hyperlink" Target="https://login.consultant.ru/link/?req=doc&amp;base=LAW&amp;n=494616&amp;date=03.04.2025&amp;dst=42&amp;field=134" TargetMode="External"/><Relationship Id="rId394" Type="http://schemas.openxmlformats.org/officeDocument/2006/relationships/hyperlink" Target="https://login.consultant.ru/link/?req=doc&amp;base=LAW&amp;n=435504&amp;date=03.04.2025&amp;dst=100006&amp;field=134" TargetMode="External"/><Relationship Id="rId395" Type="http://schemas.openxmlformats.org/officeDocument/2006/relationships/hyperlink" Target="https://login.consultant.ru/link/?req=doc&amp;base=LAW&amp;n=493243&amp;date=03.04.2025&amp;dst=100229&amp;field=134" TargetMode="External"/><Relationship Id="rId396" Type="http://schemas.openxmlformats.org/officeDocument/2006/relationships/hyperlink" Target="https://login.consultant.ru/link/?req=doc&amp;base=LAW&amp;n=493243&amp;date=03.04.2025&amp;dst=100231&amp;field=134" TargetMode="External"/><Relationship Id="rId397" Type="http://schemas.openxmlformats.org/officeDocument/2006/relationships/hyperlink" Target="https://login.consultant.ru/link/?req=doc&amp;base=LAW&amp;n=494909&amp;date=03.04.2025&amp;dst=100255&amp;field=134" TargetMode="External"/><Relationship Id="rId398" Type="http://schemas.openxmlformats.org/officeDocument/2006/relationships/hyperlink" Target="https://login.consultant.ru/link/?req=doc&amp;base=LAW&amp;n=493243&amp;date=03.04.2025&amp;dst=100233&amp;field=134" TargetMode="External"/><Relationship Id="rId399" Type="http://schemas.openxmlformats.org/officeDocument/2006/relationships/hyperlink" Target="https://login.consultant.ru/link/?req=doc&amp;base=LAW&amp;n=494909&amp;date=03.04.2025&amp;dst=100257&amp;field=134" TargetMode="External"/><Relationship Id="rId400" Type="http://schemas.openxmlformats.org/officeDocument/2006/relationships/hyperlink" Target="https://login.consultant.ru/link/?req=doc&amp;base=LAW&amp;n=494909&amp;date=03.04.2025&amp;dst=100257&amp;field=134" TargetMode="External"/><Relationship Id="rId401" Type="http://schemas.openxmlformats.org/officeDocument/2006/relationships/hyperlink" Target="https://login.consultant.ru/link/?req=doc&amp;base=LAW&amp;n=493243&amp;date=03.04.2025&amp;dst=100234&amp;field=134" TargetMode="External"/><Relationship Id="rId402" Type="http://schemas.openxmlformats.org/officeDocument/2006/relationships/hyperlink" Target="https://login.consultant.ru/link/?req=doc&amp;base=LAW&amp;n=494909&amp;date=03.04.2025&amp;dst=100258&amp;field=134" TargetMode="External"/><Relationship Id="rId403" Type="http://schemas.openxmlformats.org/officeDocument/2006/relationships/hyperlink" Target="https://login.consultant.ru/link/?req=doc&amp;base=LAW&amp;n=493243&amp;date=03.04.2025&amp;dst=100235&amp;field=134" TargetMode="External"/><Relationship Id="rId404" Type="http://schemas.openxmlformats.org/officeDocument/2006/relationships/hyperlink" Target="https://login.consultant.ru/link/?req=doc&amp;base=LAW&amp;n=498284&amp;date=03.04.2025&amp;dst=100044&amp;field=134" TargetMode="External"/><Relationship Id="rId405" Type="http://schemas.openxmlformats.org/officeDocument/2006/relationships/hyperlink" Target="https://login.consultant.ru/link/?req=doc&amp;base=LAW&amp;n=494908&amp;date=03.04.2025&amp;dst=100110&amp;field=134" TargetMode="External"/><Relationship Id="rId406" Type="http://schemas.openxmlformats.org/officeDocument/2006/relationships/hyperlink" Target="https://login.consultant.ru/link/?req=doc&amp;base=LAW&amp;n=481298&amp;date=03.04.2025&amp;dst=100748&amp;field=134" TargetMode="External"/><Relationship Id="rId407" Type="http://schemas.openxmlformats.org/officeDocument/2006/relationships/hyperlink" Target="https://login.consultant.ru/link/?req=doc&amp;base=LAW&amp;n=495440&amp;date=03.04.2025" TargetMode="External"/><Relationship Id="rId408" Type="http://schemas.openxmlformats.org/officeDocument/2006/relationships/hyperlink" Target="https://login.consultant.ru/link/?req=doc&amp;base=LAW&amp;n=494909&amp;date=03.04.2025&amp;dst=100260&amp;field=134" TargetMode="External"/><Relationship Id="rId409" Type="http://schemas.openxmlformats.org/officeDocument/2006/relationships/hyperlink" Target="https://login.consultant.ru/link/?req=doc&amp;base=LAW&amp;n=494909&amp;date=03.04.2025&amp;dst=100263&amp;field=134" TargetMode="External"/><Relationship Id="rId410" Type="http://schemas.openxmlformats.org/officeDocument/2006/relationships/hyperlink" Target="https://login.consultant.ru/link/?req=doc&amp;base=LAW&amp;n=494909&amp;date=03.04.2025&amp;dst=100264&amp;field=134" TargetMode="External"/><Relationship Id="rId411" Type="http://schemas.openxmlformats.org/officeDocument/2006/relationships/hyperlink" Target="https://login.consultant.ru/link/?req=doc&amp;base=LAW&amp;n=494909&amp;date=03.04.2025&amp;dst=100265&amp;field=134" TargetMode="External"/><Relationship Id="rId412" Type="http://schemas.openxmlformats.org/officeDocument/2006/relationships/hyperlink" Target="https://login.consultant.ru/link/?req=doc&amp;base=LAW&amp;n=500478&amp;date=03.04.2025&amp;dst=159244&amp;field=134" TargetMode="External"/><Relationship Id="rId413" Type="http://schemas.openxmlformats.org/officeDocument/2006/relationships/hyperlink" Target="https://login.consultant.ru/link/?req=doc&amp;base=LAW&amp;n=483361&amp;date=03.04.2025&amp;dst=1407&amp;field=134" TargetMode="External"/><Relationship Id="rId414" Type="http://schemas.openxmlformats.org/officeDocument/2006/relationships/hyperlink" Target="https://login.consultant.ru/link/?req=doc&amp;base=LAW&amp;n=494909&amp;date=03.04.2025&amp;dst=100269&amp;field=134" TargetMode="External"/><Relationship Id="rId415" Type="http://schemas.openxmlformats.org/officeDocument/2006/relationships/hyperlink" Target="https://login.consultant.ru/link/?req=doc&amp;base=LAW&amp;n=494909&amp;date=03.04.2025&amp;dst=100270&amp;field=134" TargetMode="External"/><Relationship Id="rId416" Type="http://schemas.openxmlformats.org/officeDocument/2006/relationships/hyperlink" Target="https://login.consultant.ru/link/?req=doc&amp;base=LAW&amp;n=430131&amp;date=03.04.2025&amp;dst=100009&amp;field=134" TargetMode="External"/><Relationship Id="rId417" Type="http://schemas.openxmlformats.org/officeDocument/2006/relationships/hyperlink" Target="https://login.consultant.ru/link/?req=doc&amp;base=LAW&amp;n=494908&amp;date=03.04.2025&amp;dst=100111&amp;field=134" TargetMode="External"/><Relationship Id="rId418" Type="http://schemas.openxmlformats.org/officeDocument/2006/relationships/hyperlink" Target="https://login.consultant.ru/link/?req=doc&amp;base=LAW&amp;n=500478&amp;date=03.04.2025&amp;dst=159244&amp;field=134" TargetMode="External"/><Relationship Id="rId419" Type="http://schemas.openxmlformats.org/officeDocument/2006/relationships/hyperlink" Target="https://login.consultant.ru/link/?req=doc&amp;base=LAW&amp;n=494909&amp;date=03.04.2025&amp;dst=100272&amp;field=134" TargetMode="External"/><Relationship Id="rId420" Type="http://schemas.openxmlformats.org/officeDocument/2006/relationships/hyperlink" Target="https://login.consultant.ru/link/?req=doc&amp;base=LAW&amp;n=493243&amp;date=03.04.2025&amp;dst=100236&amp;field=134" TargetMode="External"/><Relationship Id="rId421" Type="http://schemas.openxmlformats.org/officeDocument/2006/relationships/hyperlink" Target="https://login.consultant.ru/link/?req=doc&amp;base=LAW&amp;n=494909&amp;date=03.04.2025&amp;dst=100273&amp;field=134" TargetMode="External"/><Relationship Id="rId422" Type="http://schemas.openxmlformats.org/officeDocument/2006/relationships/hyperlink" Target="https://login.consultant.ru/link/?req=doc&amp;base=LAW&amp;n=494909&amp;date=03.04.2025&amp;dst=100280&amp;field=134" TargetMode="External"/><Relationship Id="rId423" Type="http://schemas.openxmlformats.org/officeDocument/2006/relationships/hyperlink" Target="https://login.consultant.ru/link/?req=doc&amp;base=LAW&amp;n=494909&amp;date=03.04.2025&amp;dst=100283&amp;field=134" TargetMode="External"/><Relationship Id="rId424" Type="http://schemas.openxmlformats.org/officeDocument/2006/relationships/hyperlink" Target="https://login.consultant.ru/link/?req=doc&amp;base=LAW&amp;n=494909&amp;date=03.04.2025&amp;dst=100285&amp;field=134" TargetMode="External"/><Relationship Id="rId425" Type="http://schemas.openxmlformats.org/officeDocument/2006/relationships/hyperlink" Target="https://login.consultant.ru/link/?req=doc&amp;base=LAW&amp;n=494909&amp;date=03.04.2025&amp;dst=100287&amp;field=134" TargetMode="External"/><Relationship Id="rId426" Type="http://schemas.openxmlformats.org/officeDocument/2006/relationships/hyperlink" Target="https://login.consultant.ru/link/?req=doc&amp;base=LAW&amp;n=453850&amp;date=03.04.2025&amp;dst=100009&amp;field=134" TargetMode="External"/><Relationship Id="rId427" Type="http://schemas.openxmlformats.org/officeDocument/2006/relationships/hyperlink" Target="https://login.consultant.ru/link/?req=doc&amp;base=LAW&amp;n=494909&amp;date=03.04.2025&amp;dst=100288&amp;field=134" TargetMode="External"/><Relationship Id="rId428" Type="http://schemas.openxmlformats.org/officeDocument/2006/relationships/hyperlink" Target="https://login.consultant.ru/link/?req=doc&amp;base=LAW&amp;n=493243&amp;date=03.04.2025&amp;dst=100238&amp;field=134" TargetMode="External"/><Relationship Id="rId429" Type="http://schemas.openxmlformats.org/officeDocument/2006/relationships/hyperlink" Target="https://login.consultant.ru/link/?req=doc&amp;base=LAW&amp;n=494909&amp;date=03.04.2025&amp;dst=100290&amp;field=134" TargetMode="External"/><Relationship Id="rId430" Type="http://schemas.openxmlformats.org/officeDocument/2006/relationships/hyperlink" Target="https://login.consultant.ru/link/?req=doc&amp;base=LAW&amp;n=498284&amp;date=03.04.2025&amp;dst=190&amp;field=134" TargetMode="External"/><Relationship Id="rId431" Type="http://schemas.openxmlformats.org/officeDocument/2006/relationships/hyperlink" Target="https://login.consultant.ru/link/?req=doc&amp;base=LAW&amp;n=498284&amp;date=03.04.2025&amp;dst=282&amp;field=134" TargetMode="External"/><Relationship Id="rId432" Type="http://schemas.openxmlformats.org/officeDocument/2006/relationships/hyperlink" Target="https://login.consultant.ru/link/?req=doc&amp;base=LAW&amp;n=493243&amp;date=03.04.2025&amp;dst=100239&amp;field=134" TargetMode="External"/><Relationship Id="rId433" Type="http://schemas.openxmlformats.org/officeDocument/2006/relationships/hyperlink" Target="https://login.consultant.ru/link/?req=doc&amp;base=LAW&amp;n=493243&amp;date=03.04.2025&amp;dst=100241&amp;field=134" TargetMode="External"/><Relationship Id="rId434" Type="http://schemas.openxmlformats.org/officeDocument/2006/relationships/image" Target="media/image9.wmf"/><Relationship Id="rId435" Type="http://schemas.openxmlformats.org/officeDocument/2006/relationships/image" Target="media/image10.wmf"/><Relationship Id="rId436" Type="http://schemas.openxmlformats.org/officeDocument/2006/relationships/image" Target="media/image11.wmf"/><Relationship Id="rId437" Type="http://schemas.openxmlformats.org/officeDocument/2006/relationships/hyperlink" Target="https://login.consultant.ru/link/?req=doc&amp;base=LAW&amp;n=500478&amp;date=03.04.2025&amp;dst=159244&amp;field=134" TargetMode="External"/><Relationship Id="rId438" Type="http://schemas.openxmlformats.org/officeDocument/2006/relationships/hyperlink" Target="https://login.consultant.ru/link/?req=doc&amp;base=LAW&amp;n=500478&amp;date=03.04.2025&amp;dst=159244&amp;field=134" TargetMode="External"/><Relationship Id="rId439" Type="http://schemas.openxmlformats.org/officeDocument/2006/relationships/hyperlink" Target="https://login.consultant.ru/link/?req=doc&amp;base=LAW&amp;n=498284&amp;date=03.04.2025&amp;dst=434&amp;field=134" TargetMode="External"/><Relationship Id="rId440" Type="http://schemas.openxmlformats.org/officeDocument/2006/relationships/image" Target="media/image12.wmf"/><Relationship Id="rId441" Type="http://schemas.openxmlformats.org/officeDocument/2006/relationships/hyperlink" Target="https://login.consultant.ru/link/?req=doc&amp;base=LAW&amp;n=494909&amp;date=03.04.2025&amp;dst=100295&amp;field=134" TargetMode="External"/><Relationship Id="rId442" Type="http://schemas.openxmlformats.org/officeDocument/2006/relationships/image" Target="media/image13.wmf"/><Relationship Id="rId443" Type="http://schemas.openxmlformats.org/officeDocument/2006/relationships/image" Target="media/image14.wmf"/><Relationship Id="rId444" Type="http://schemas.openxmlformats.org/officeDocument/2006/relationships/hyperlink" Target="https://login.consultant.ru/link/?req=doc&amp;base=LAW&amp;n=494909&amp;date=03.04.2025&amp;dst=100310&amp;field=134" TargetMode="External"/><Relationship Id="rId445" Type="http://schemas.openxmlformats.org/officeDocument/2006/relationships/hyperlink" Target="https://login.consultant.ru/link/?req=doc&amp;base=LAW&amp;n=494909&amp;date=03.04.2025&amp;dst=100325&amp;field=134" TargetMode="External"/><Relationship Id="rId446" Type="http://schemas.openxmlformats.org/officeDocument/2006/relationships/hyperlink" Target="https://login.consultant.ru/link/?req=doc&amp;base=LAW&amp;n=494909&amp;date=03.04.2025&amp;dst=100326&amp;field=134" TargetMode="External"/><Relationship Id="rId447" Type="http://schemas.openxmlformats.org/officeDocument/2006/relationships/hyperlink" Target="https://login.consultant.ru/link/?req=doc&amp;base=LAW&amp;n=494909&amp;date=03.04.2025&amp;dst=100327&amp;field=134" TargetMode="External"/><Relationship Id="rId448" Type="http://schemas.openxmlformats.org/officeDocument/2006/relationships/hyperlink" Target="https://login.consultant.ru/link/?req=doc&amp;base=LAW&amp;n=396428&amp;date=03.04.2025" TargetMode="External"/><Relationship Id="rId449" Type="http://schemas.openxmlformats.org/officeDocument/2006/relationships/hyperlink" Target="https://login.consultant.ru/link/?req=doc&amp;base=LAW&amp;n=494908&amp;date=03.04.2025&amp;dst=100115&amp;field=134" TargetMode="External"/><Relationship Id="rId450" Type="http://schemas.openxmlformats.org/officeDocument/2006/relationships/hyperlink" Target="https://login.consultant.ru/link/?req=doc&amp;base=LAW&amp;n=498284&amp;date=03.04.2025&amp;dst=435&amp;field=134" TargetMode="External"/><Relationship Id="rId451" Type="http://schemas.openxmlformats.org/officeDocument/2006/relationships/hyperlink" Target="https://login.consultant.ru/link/?req=doc&amp;base=LAW&amp;n=498284&amp;date=03.04.2025&amp;dst=189&amp;field=134" TargetMode="External"/><Relationship Id="rId452" Type="http://schemas.openxmlformats.org/officeDocument/2006/relationships/hyperlink" Target="https://login.consultant.ru/link/?req=doc&amp;base=LAW&amp;n=493243&amp;date=03.04.2025&amp;dst=100243&amp;field=134" TargetMode="External"/><Relationship Id="rId453" Type="http://schemas.openxmlformats.org/officeDocument/2006/relationships/hyperlink" Target="https://login.consultant.ru/link/?req=doc&amp;base=LAW&amp;n=493243&amp;date=03.04.2025&amp;dst=100245&amp;field=134" TargetMode="External"/><Relationship Id="rId454" Type="http://schemas.openxmlformats.org/officeDocument/2006/relationships/hyperlink" Target="https://login.consultant.ru/link/?req=doc&amp;base=LAW&amp;n=494909&amp;date=03.04.2025&amp;dst=100332&amp;field=134" TargetMode="External"/><Relationship Id="rId455" Type="http://schemas.openxmlformats.org/officeDocument/2006/relationships/hyperlink" Target="https://login.consultant.ru/link/?req=doc&amp;base=LAW&amp;n=494909&amp;date=03.04.2025&amp;dst=100333&amp;field=134" TargetMode="External"/><Relationship Id="rId456" Type="http://schemas.openxmlformats.org/officeDocument/2006/relationships/hyperlink" Target="https://login.consultant.ru/link/?req=doc&amp;base=LAW&amp;n=494913&amp;date=03.04.2025&amp;dst=100113&amp;field=134" TargetMode="External"/><Relationship Id="rId457" Type="http://schemas.openxmlformats.org/officeDocument/2006/relationships/hyperlink" Target="https://login.consultant.ru/link/?req=doc&amp;base=LAW&amp;n=494913&amp;date=03.04.2025&amp;dst=100114&amp;field=134" TargetMode="External"/><Relationship Id="rId458" Type="http://schemas.openxmlformats.org/officeDocument/2006/relationships/hyperlink" Target="https://login.consultant.ru/link/?req=doc&amp;base=LAW&amp;n=494906&amp;date=03.04.2025&amp;dst=100413&amp;field=134" TargetMode="External"/><Relationship Id="rId459" Type="http://schemas.openxmlformats.org/officeDocument/2006/relationships/hyperlink" Target="https://login.consultant.ru/link/?req=doc&amp;base=LAW&amp;n=494908&amp;date=03.04.2025&amp;dst=100117&amp;field=134" TargetMode="External"/><Relationship Id="rId460" Type="http://schemas.openxmlformats.org/officeDocument/2006/relationships/hyperlink" Target="https://login.consultant.ru/link/?req=doc&amp;base=LAW&amp;n=494909&amp;date=03.04.2025&amp;dst=100334&amp;field=134" TargetMode="External"/><Relationship Id="rId461" Type="http://schemas.openxmlformats.org/officeDocument/2006/relationships/hyperlink" Target="https://login.consultant.ru/link/?req=doc&amp;base=LAW&amp;n=493243&amp;date=03.04.2025&amp;dst=100246&amp;field=134" TargetMode="External"/><Relationship Id="rId462" Type="http://schemas.openxmlformats.org/officeDocument/2006/relationships/hyperlink" Target="https://login.consultant.ru/link/?req=doc&amp;base=LAW&amp;n=494906&amp;date=03.04.2025&amp;dst=100414&amp;field=134" TargetMode="External"/><Relationship Id="rId463" Type="http://schemas.openxmlformats.org/officeDocument/2006/relationships/hyperlink" Target="https://login.consultant.ru/link/?req=doc&amp;base=LAW&amp;n=494908&amp;date=03.04.2025&amp;dst=100118&amp;field=134" TargetMode="External"/><Relationship Id="rId464" Type="http://schemas.openxmlformats.org/officeDocument/2006/relationships/hyperlink" Target="https://login.consultant.ru/link/?req=doc&amp;base=LAW&amp;n=494909&amp;date=03.04.2025&amp;dst=100336&amp;field=134" TargetMode="External"/><Relationship Id="rId465" Type="http://schemas.openxmlformats.org/officeDocument/2006/relationships/hyperlink" Target="https://login.consultant.ru/link/?req=doc&amp;base=LAW&amp;n=494909&amp;date=03.04.2025&amp;dst=100338&amp;field=134" TargetMode="External"/><Relationship Id="rId466" Type="http://schemas.openxmlformats.org/officeDocument/2006/relationships/hyperlink" Target="https://login.consultant.ru/link/?req=doc&amp;base=LAW&amp;n=435504&amp;date=03.04.2025&amp;dst=100006&amp;field=134" TargetMode="External"/><Relationship Id="rId467" Type="http://schemas.openxmlformats.org/officeDocument/2006/relationships/hyperlink" Target="https://login.consultant.ru/link/?req=doc&amp;base=LAW&amp;n=494909&amp;date=03.04.2025&amp;dst=100339&amp;field=134" TargetMode="External"/><Relationship Id="rId468" Type="http://schemas.openxmlformats.org/officeDocument/2006/relationships/hyperlink" Target="https://login.consultant.ru/link/?req=doc&amp;base=LAW&amp;n=494906&amp;date=03.04.2025&amp;dst=100415&amp;field=134" TargetMode="External"/><Relationship Id="rId469" Type="http://schemas.openxmlformats.org/officeDocument/2006/relationships/hyperlink" Target="https://login.consultant.ru/link/?req=doc&amp;base=LAW&amp;n=494909&amp;date=03.04.2025&amp;dst=100340&amp;field=134" TargetMode="External"/><Relationship Id="rId470" Type="http://schemas.openxmlformats.org/officeDocument/2006/relationships/hyperlink" Target="https://login.consultant.ru/link/?req=doc&amp;base=LAW&amp;n=493243&amp;date=03.04.2025&amp;dst=100247&amp;field=134" TargetMode="External"/><Relationship Id="rId471" Type="http://schemas.openxmlformats.org/officeDocument/2006/relationships/hyperlink" Target="https://login.consultant.ru/link/?req=doc&amp;base=LAW&amp;n=490978&amp;date=03.04.2025&amp;dst=100012&amp;field=134" TargetMode="External"/><Relationship Id="rId472" Type="http://schemas.openxmlformats.org/officeDocument/2006/relationships/hyperlink" Target="https://login.consultant.ru/link/?req=doc&amp;base=LAW&amp;n=149911&amp;date=03.04.2025" TargetMode="External"/><Relationship Id="rId473" Type="http://schemas.openxmlformats.org/officeDocument/2006/relationships/hyperlink" Target="https://login.consultant.ru/link/?req=doc&amp;base=LAW&amp;n=494908&amp;date=03.04.2025&amp;dst=100122&amp;field=134" TargetMode="External"/><Relationship Id="rId474" Type="http://schemas.openxmlformats.org/officeDocument/2006/relationships/hyperlink" Target="https://login.consultant.ru/link/?req=doc&amp;base=LAW&amp;n=493243&amp;date=03.04.2025&amp;dst=100248&amp;field=134" TargetMode="External"/><Relationship Id="rId475" Type="http://schemas.openxmlformats.org/officeDocument/2006/relationships/hyperlink" Target="https://login.consultant.ru/link/?req=doc&amp;base=LAW&amp;n=464177&amp;date=03.04.2025&amp;dst=6&amp;field=134" TargetMode="External"/><Relationship Id="rId476" Type="http://schemas.openxmlformats.org/officeDocument/2006/relationships/hyperlink" Target="https://login.consultant.ru/link/?req=doc&amp;base=LAW&amp;n=481298&amp;date=03.04.2025&amp;dst=2505&amp;field=134" TargetMode="External"/><Relationship Id="rId477" Type="http://schemas.openxmlformats.org/officeDocument/2006/relationships/hyperlink" Target="https://login.consultant.ru/link/?req=doc&amp;base=LAW&amp;n=494909&amp;date=03.04.2025&amp;dst=100341&amp;field=134" TargetMode="External"/><Relationship Id="rId478" Type="http://schemas.openxmlformats.org/officeDocument/2006/relationships/hyperlink" Target="https://login.consultant.ru/link/?req=doc&amp;base=LAW&amp;n=490978&amp;date=03.04.2025&amp;dst=100021&amp;field=134" TargetMode="External"/><Relationship Id="rId479" Type="http://schemas.openxmlformats.org/officeDocument/2006/relationships/hyperlink" Target="https://login.consultant.ru/link/?req=doc&amp;base=LAW&amp;n=494908&amp;date=03.04.2025&amp;dst=100125&amp;field=134" TargetMode="External"/><Relationship Id="rId480" Type="http://schemas.openxmlformats.org/officeDocument/2006/relationships/hyperlink" Target="https://login.consultant.ru/link/?req=doc&amp;base=LAW&amp;n=480084&amp;date=03.04.2025" TargetMode="External"/><Relationship Id="rId481" Type="http://schemas.openxmlformats.org/officeDocument/2006/relationships/hyperlink" Target="https://login.consultant.ru/link/?req=doc&amp;base=LAW&amp;n=499753&amp;date=03.04.2025" TargetMode="External"/><Relationship Id="rId482" Type="http://schemas.openxmlformats.org/officeDocument/2006/relationships/hyperlink" Target="https://login.consultant.ru/link/?req=doc&amp;base=LAW&amp;n=494909&amp;date=03.04.2025&amp;dst=100342&amp;field=134" TargetMode="External"/><Relationship Id="rId483" Type="http://schemas.openxmlformats.org/officeDocument/2006/relationships/hyperlink" Target="https://login.consultant.ru/link/?req=doc&amp;base=LAW&amp;n=493243&amp;date=03.04.2025&amp;dst=100249&amp;field=134" TargetMode="External"/><Relationship Id="rId484" Type="http://schemas.openxmlformats.org/officeDocument/2006/relationships/hyperlink" Target="https://login.consultant.ru/link/?req=doc&amp;base=LAW&amp;n=498284&amp;date=03.04.2025&amp;dst=100044&amp;field=134" TargetMode="External"/><Relationship Id="rId485" Type="http://schemas.openxmlformats.org/officeDocument/2006/relationships/hyperlink" Target="https://login.consultant.ru/link/?req=doc&amp;base=LAW&amp;n=494908&amp;date=03.04.2025&amp;dst=100126&amp;field=134" TargetMode="External"/><Relationship Id="rId486" Type="http://schemas.openxmlformats.org/officeDocument/2006/relationships/hyperlink" Target="https://login.consultant.ru/link/?req=doc&amp;base=LAW&amp;n=494909&amp;date=03.04.2025&amp;dst=100343&amp;field=134" TargetMode="External"/><Relationship Id="rId487" Type="http://schemas.openxmlformats.org/officeDocument/2006/relationships/hyperlink" Target="https://login.consultant.ru/link/?req=doc&amp;base=LAW&amp;n=396428&amp;date=03.04.2025" TargetMode="External"/><Relationship Id="rId488" Type="http://schemas.openxmlformats.org/officeDocument/2006/relationships/hyperlink" Target="https://login.consultant.ru/link/?req=doc&amp;base=LAW&amp;n=494908&amp;date=03.04.2025&amp;dst=100127&amp;field=134" TargetMode="External"/><Relationship Id="rId489" Type="http://schemas.openxmlformats.org/officeDocument/2006/relationships/hyperlink" Target="https://login.consultant.ru/link/?req=doc&amp;base=LAW&amp;n=494908&amp;date=03.04.2025&amp;dst=100129&amp;field=134" TargetMode="External"/><Relationship Id="rId490" Type="http://schemas.openxmlformats.org/officeDocument/2006/relationships/image" Target="media/image15.wmf"/><Relationship Id="rId491" Type="http://schemas.openxmlformats.org/officeDocument/2006/relationships/image" Target="media/image16.wmf"/><Relationship Id="rId492" Type="http://schemas.openxmlformats.org/officeDocument/2006/relationships/hyperlink" Target="https://login.consultant.ru/link/?req=doc&amp;base=LAW&amp;n=494908&amp;date=03.04.2025&amp;dst=100131&amp;field=134" TargetMode="External"/><Relationship Id="rId493" Type="http://schemas.openxmlformats.org/officeDocument/2006/relationships/hyperlink" Target="https://login.consultant.ru/link/?req=doc&amp;base=LAW&amp;n=494908&amp;date=03.04.2025&amp;dst=100133&amp;field=134" TargetMode="External"/><Relationship Id="rId494" Type="http://schemas.openxmlformats.org/officeDocument/2006/relationships/image" Target="media/image17.wmf"/><Relationship Id="rId495" Type="http://schemas.openxmlformats.org/officeDocument/2006/relationships/hyperlink" Target="https://login.consultant.ru/link/?req=doc&amp;base=LAW&amp;n=494909&amp;date=03.04.2025&amp;dst=100344&amp;field=134" TargetMode="External"/><Relationship Id="rId496" Type="http://schemas.openxmlformats.org/officeDocument/2006/relationships/hyperlink" Target="https://login.consultant.ru/link/?req=doc&amp;base=LAW&amp;n=494908&amp;date=03.04.2025&amp;dst=100135&amp;field=134" TargetMode="External"/><Relationship Id="rId497" Type="http://schemas.openxmlformats.org/officeDocument/2006/relationships/hyperlink" Target="https://login.consultant.ru/link/?req=doc&amp;base=LAW&amp;n=498284&amp;date=03.04.2025&amp;dst=343&amp;field=134" TargetMode="External"/><Relationship Id="rId498" Type="http://schemas.openxmlformats.org/officeDocument/2006/relationships/hyperlink" Target="https://login.consultant.ru/link/?req=doc&amp;base=LAW&amp;n=494909&amp;date=03.04.2025&amp;dst=100344&amp;field=134" TargetMode="External"/><Relationship Id="rId499" Type="http://schemas.openxmlformats.org/officeDocument/2006/relationships/hyperlink" Target="https://login.consultant.ru/link/?req=doc&amp;base=LAW&amp;n=494909&amp;date=03.04.2025&amp;dst=100344&amp;field=134" TargetMode="External"/><Relationship Id="rId500" Type="http://schemas.openxmlformats.org/officeDocument/2006/relationships/hyperlink" Target="https://login.consultant.ru/link/?req=doc&amp;base=LAW&amp;n=494908&amp;date=03.04.2025&amp;dst=100136&amp;field=134" TargetMode="External"/><Relationship Id="rId501" Type="http://schemas.openxmlformats.org/officeDocument/2006/relationships/hyperlink" Target="https://login.consultant.ru/link/?req=doc&amp;base=LAW&amp;n=498284&amp;date=03.04.2025&amp;dst=343&amp;field=134" TargetMode="External"/><Relationship Id="rId502" Type="http://schemas.openxmlformats.org/officeDocument/2006/relationships/hyperlink" Target="https://login.consultant.ru/link/?req=doc&amp;base=LAW&amp;n=494908&amp;date=03.04.2025&amp;dst=100137&amp;field=134" TargetMode="External"/><Relationship Id="rId503" Type="http://schemas.openxmlformats.org/officeDocument/2006/relationships/hyperlink" Target="https://login.consultant.ru/link/?req=doc&amp;base=LAW&amp;n=494909&amp;date=03.04.2025&amp;dst=100345&amp;field=134" TargetMode="External"/><Relationship Id="rId504" Type="http://schemas.openxmlformats.org/officeDocument/2006/relationships/hyperlink" Target="https://login.consultant.ru/link/?req=doc&amp;base=LAW&amp;n=493243&amp;date=03.04.2025&amp;dst=100250&amp;field=134" TargetMode="External"/><Relationship Id="rId505" Type="http://schemas.openxmlformats.org/officeDocument/2006/relationships/hyperlink" Target="https://login.consultant.ru/link/?req=doc&amp;base=LAW&amp;n=493243&amp;date=03.04.2025&amp;dst=100252&amp;field=134" TargetMode="External"/><Relationship Id="rId506" Type="http://schemas.openxmlformats.org/officeDocument/2006/relationships/hyperlink" Target="https://login.consultant.ru/link/?req=doc&amp;base=LAW&amp;n=494908&amp;date=03.04.2025&amp;dst=100141&amp;field=134" TargetMode="External"/><Relationship Id="rId507" Type="http://schemas.openxmlformats.org/officeDocument/2006/relationships/hyperlink" Target="https://login.consultant.ru/link/?req=doc&amp;base=LAW&amp;n=412196&amp;date=03.04.2025&amp;dst=100010&amp;field=134" TargetMode="External"/><Relationship Id="rId508" Type="http://schemas.openxmlformats.org/officeDocument/2006/relationships/hyperlink" Target="https://login.consultant.ru/link/?req=doc&amp;base=LAW&amp;n=494908&amp;date=03.04.2025&amp;dst=100142&amp;field=134" TargetMode="External"/><Relationship Id="rId509" Type="http://schemas.openxmlformats.org/officeDocument/2006/relationships/hyperlink" Target="https://login.consultant.ru/link/?req=doc&amp;base=LAW&amp;n=494909&amp;date=03.04.2025&amp;dst=100347&amp;field=134" TargetMode="External"/><Relationship Id="rId510" Type="http://schemas.openxmlformats.org/officeDocument/2006/relationships/hyperlink" Target="https://login.consultant.ru/link/?req=doc&amp;base=LAW&amp;n=494906&amp;date=03.04.2025&amp;dst=100416&amp;field=134" TargetMode="External"/><Relationship Id="rId511" Type="http://schemas.openxmlformats.org/officeDocument/2006/relationships/hyperlink" Target="https://login.consultant.ru/link/?req=doc&amp;base=LAW&amp;n=494908&amp;date=03.04.2025&amp;dst=100142&amp;field=134" TargetMode="External"/><Relationship Id="rId512" Type="http://schemas.openxmlformats.org/officeDocument/2006/relationships/hyperlink" Target="https://login.consultant.ru/link/?req=doc&amp;base=LAW&amp;n=494906&amp;date=03.04.2025&amp;dst=100418&amp;field=134" TargetMode="External"/><Relationship Id="rId513" Type="http://schemas.openxmlformats.org/officeDocument/2006/relationships/hyperlink" Target="https://login.consultant.ru/link/?req=doc&amp;base=LAW&amp;n=498284&amp;date=03.04.2025&amp;dst=190&amp;field=134" TargetMode="External"/><Relationship Id="rId514" Type="http://schemas.openxmlformats.org/officeDocument/2006/relationships/hyperlink" Target="https://login.consultant.ru/link/?req=doc&amp;base=LAW&amp;n=498284&amp;date=03.04.2025&amp;dst=282&amp;field=134" TargetMode="External"/><Relationship Id="rId515" Type="http://schemas.openxmlformats.org/officeDocument/2006/relationships/hyperlink" Target="https://login.consultant.ru/link/?req=doc&amp;base=LAW&amp;n=494909&amp;date=03.04.2025&amp;dst=100349&amp;field=134" TargetMode="External"/><Relationship Id="rId516" Type="http://schemas.openxmlformats.org/officeDocument/2006/relationships/hyperlink" Target="https://login.consultant.ru/link/?req=doc&amp;base=LAW&amp;n=493243&amp;date=03.04.2025&amp;dst=100253&amp;field=134" TargetMode="External"/><Relationship Id="rId517" Type="http://schemas.openxmlformats.org/officeDocument/2006/relationships/hyperlink" Target="https://login.consultant.ru/link/?req=doc&amp;base=LAW&amp;n=498284&amp;date=03.04.2025&amp;dst=435&amp;field=134" TargetMode="External"/><Relationship Id="rId518" Type="http://schemas.openxmlformats.org/officeDocument/2006/relationships/hyperlink" Target="https://login.consultant.ru/link/?req=doc&amp;base=LAW&amp;n=498284&amp;date=03.04.2025&amp;dst=189&amp;field=134" TargetMode="External"/><Relationship Id="rId519" Type="http://schemas.openxmlformats.org/officeDocument/2006/relationships/hyperlink" Target="https://login.consultant.ru/link/?req=doc&amp;base=LAW&amp;n=493243&amp;date=03.04.2025&amp;dst=100254&amp;field=134" TargetMode="External"/><Relationship Id="rId520" Type="http://schemas.openxmlformats.org/officeDocument/2006/relationships/hyperlink" Target="https://login.consultant.ru/link/?req=doc&amp;base=LAW&amp;n=493243&amp;date=03.04.2025&amp;dst=100256&amp;field=134" TargetMode="External"/><Relationship Id="rId521" Type="http://schemas.openxmlformats.org/officeDocument/2006/relationships/hyperlink" Target="https://login.consultant.ru/link/?req=doc&amp;base=LAW&amp;n=494909&amp;date=03.04.2025&amp;dst=100353&amp;field=134" TargetMode="External"/><Relationship Id="rId522" Type="http://schemas.openxmlformats.org/officeDocument/2006/relationships/hyperlink" Target="https://login.consultant.ru/link/?req=doc&amp;base=LAW&amp;n=494909&amp;date=03.04.2025&amp;dst=100355&amp;field=134" TargetMode="External"/><Relationship Id="rId523" Type="http://schemas.openxmlformats.org/officeDocument/2006/relationships/hyperlink" Target="https://login.consultant.ru/link/?req=doc&amp;base=LAW&amp;n=479887&amp;date=03.04.2025&amp;dst=100011&amp;field=134" TargetMode="External"/><Relationship Id="rId524" Type="http://schemas.openxmlformats.org/officeDocument/2006/relationships/hyperlink" Target="https://login.consultant.ru/link/?req=doc&amp;base=LAW&amp;n=498284&amp;date=03.04.2025&amp;dst=100044&amp;field=134" TargetMode="External"/><Relationship Id="rId525" Type="http://schemas.openxmlformats.org/officeDocument/2006/relationships/hyperlink" Target="https://login.consultant.ru/link/?req=doc&amp;base=LAW&amp;n=481298&amp;date=03.04.2025&amp;dst=2505&amp;field=134" TargetMode="External"/><Relationship Id="rId526" Type="http://schemas.openxmlformats.org/officeDocument/2006/relationships/image" Target="media/image18.wmf"/><Relationship Id="rId527" Type="http://schemas.openxmlformats.org/officeDocument/2006/relationships/hyperlink" Target="https://login.consultant.ru/link/?req=doc&amp;base=LAW&amp;n=396428&amp;date=03.04.2025" TargetMode="External"/><Relationship Id="rId528" Type="http://schemas.openxmlformats.org/officeDocument/2006/relationships/hyperlink" Target="https://login.consultant.ru/link/?req=doc&amp;base=LAW&amp;n=498284&amp;date=03.04.2025&amp;dst=435&amp;field=134" TargetMode="External"/><Relationship Id="rId529" Type="http://schemas.openxmlformats.org/officeDocument/2006/relationships/hyperlink" Target="https://login.consultant.ru/link/?req=doc&amp;base=LAW&amp;n=498284&amp;date=03.04.2025&amp;dst=189&amp;field=134" TargetMode="External"/><Relationship Id="rId530" Type="http://schemas.openxmlformats.org/officeDocument/2006/relationships/hyperlink" Target="https://login.consultant.ru/link/?req=doc&amp;base=LAW&amp;n=491197&amp;date=03.04.2025&amp;dst=100012&amp;field=134" TargetMode="External"/><Relationship Id="rId531" Type="http://schemas.openxmlformats.org/officeDocument/2006/relationships/hyperlink" Target="https://login.consultant.ru/link/?req=doc&amp;base=LAW&amp;n=483232&amp;date=03.04.2025" TargetMode="External"/><Relationship Id="rId532" Type="http://schemas.openxmlformats.org/officeDocument/2006/relationships/hyperlink" Target="https://login.consultant.ru/link/?req=doc&amp;base=LAW&amp;n=498284&amp;date=03.04.2025&amp;dst=100044&amp;field=134" TargetMode="External"/><Relationship Id="rId533" Type="http://schemas.openxmlformats.org/officeDocument/2006/relationships/image" Target="media/image19.wmf"/><Relationship Id="rId534" Type="http://schemas.openxmlformats.org/officeDocument/2006/relationships/hyperlink" Target="https://login.consultant.ru/link/?req=doc&amp;base=LAW&amp;n=485654&amp;date=03.04.2025" TargetMode="External"/><Relationship Id="rId535" Type="http://schemas.openxmlformats.org/officeDocument/2006/relationships/hyperlink" Target="https://login.consultant.ru/link/?req=doc&amp;base=LAW&amp;n=498284&amp;date=03.04.2025&amp;dst=435&amp;field=134" TargetMode="External"/><Relationship Id="rId536" Type="http://schemas.openxmlformats.org/officeDocument/2006/relationships/hyperlink" Target="https://login.consultant.ru/link/?req=doc&amp;base=LAW&amp;n=498284&amp;date=03.04.2025&amp;dst=274&amp;field=134" TargetMode="External"/><Relationship Id="rId537" Type="http://schemas.openxmlformats.org/officeDocument/2006/relationships/hyperlink" Target="https://login.consultant.ru/link/?req=doc&amp;base=LAW&amp;n=498284&amp;date=03.04.2025&amp;dst=189&amp;field=134" TargetMode="External"/><Relationship Id="rId538" Type="http://schemas.openxmlformats.org/officeDocument/2006/relationships/hyperlink" Target="https://login.consultant.ru/link/?req=doc&amp;base=LAW&amp;n=477891&amp;date=03.04.2025&amp;dst=100344&amp;field=134" TargetMode="External"/><Relationship Id="rId539" Type="http://schemas.openxmlformats.org/officeDocument/2006/relationships/hyperlink" Target="https://login.consultant.ru/link/?req=doc&amp;base=LAW&amp;n=404423&amp;date=03.04.2025&amp;dst=100113&amp;field=134" TargetMode="External"/><Relationship Id="rId540" Type="http://schemas.openxmlformats.org/officeDocument/2006/relationships/hyperlink" Target="https://login.consultant.ru/link/?req=doc&amp;base=LAW&amp;n=453367&amp;date=03.04.2025&amp;dst=100010&amp;field=134" TargetMode="External"/><Relationship Id="rId541" Type="http://schemas.openxmlformats.org/officeDocument/2006/relationships/hyperlink" Target="https://login.consultant.ru/link/?req=doc&amp;base=LAW&amp;n=322234&amp;date=03.04.2025&amp;dst=100318&amp;field=134" TargetMode="External"/><Relationship Id="rId542" Type="http://schemas.openxmlformats.org/officeDocument/2006/relationships/hyperlink" Target="https://login.consultant.ru/link/?req=doc&amp;base=LAW&amp;n=318162&amp;date=03.04.2025&amp;dst=119719&amp;field=134" TargetMode="External"/><Relationship Id="rId543" Type="http://schemas.openxmlformats.org/officeDocument/2006/relationships/hyperlink" Target="https://login.consultant.ru/link/?req=doc&amp;base=LAW&amp;n=318162&amp;date=03.04.2025&amp;dst=119720&amp;field=134" TargetMode="External"/><Relationship Id="rId544" Type="http://schemas.openxmlformats.org/officeDocument/2006/relationships/hyperlink" Target="https://login.consultant.ru/link/?req=doc&amp;base=LAW&amp;n=318162&amp;date=03.04.2025&amp;dst=119735&amp;field=134" TargetMode="External"/><Relationship Id="rId545" Type="http://schemas.openxmlformats.org/officeDocument/2006/relationships/hyperlink" Target="https://login.consultant.ru/link/?req=doc&amp;base=LAW&amp;n=318162&amp;date=03.04.2025&amp;dst=119741&amp;field=134" TargetMode="External"/><Relationship Id="rId546" Type="http://schemas.openxmlformats.org/officeDocument/2006/relationships/hyperlink" Target="https://login.consultant.ru/link/?req=doc&amp;base=LAW&amp;n=404423&amp;date=03.04.2025&amp;dst=100113&amp;field=134" TargetMode="External"/><Relationship Id="rId547" Type="http://schemas.openxmlformats.org/officeDocument/2006/relationships/hyperlink" Target="https://login.consultant.ru/link/?req=doc&amp;base=LAW&amp;n=318162&amp;date=03.04.2025&amp;dst=141630&amp;field=134" TargetMode="External"/><Relationship Id="rId548" Type="http://schemas.openxmlformats.org/officeDocument/2006/relationships/hyperlink" Target="https://login.consultant.ru/link/?req=doc&amp;base=LAW&amp;n=318162&amp;date=03.04.2025&amp;dst=142399&amp;field=134" TargetMode="External"/><Relationship Id="rId549" Type="http://schemas.openxmlformats.org/officeDocument/2006/relationships/hyperlink" Target="https://login.consultant.ru/link/?req=doc&amp;base=LAW&amp;n=318162&amp;date=03.04.2025&amp;dst=142757&amp;field=134" TargetMode="External"/><Relationship Id="rId550" Type="http://schemas.openxmlformats.org/officeDocument/2006/relationships/hyperlink" Target="https://login.consultant.ru/link/?req=doc&amp;base=LAW&amp;n=318162&amp;date=03.04.2025&amp;dst=143206&amp;field=134" TargetMode="External"/><Relationship Id="rId551" Type="http://schemas.openxmlformats.org/officeDocument/2006/relationships/hyperlink" Target="https://login.consultant.ru/link/?req=doc&amp;base=LAW&amp;n=318162&amp;date=03.04.2025&amp;dst=143709&amp;field=134" TargetMode="External"/><Relationship Id="rId552" Type="http://schemas.openxmlformats.org/officeDocument/2006/relationships/hyperlink" Target="https://login.consultant.ru/link/?req=doc&amp;base=LAW&amp;n=477891&amp;date=03.04.2025&amp;dst=100344&amp;field=134" TargetMode="External"/><Relationship Id="rId553" Type="http://schemas.openxmlformats.org/officeDocument/2006/relationships/hyperlink" Target="https://login.consultant.ru/link/?req=doc&amp;base=LAW&amp;n=453367&amp;date=03.04.2025&amp;dst=100010&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ONLYOFFICE/8.3.2.19</Application>
  <HeadingPairs>
    <vt:vector size="0" baseType="variant"/>
  </HeadingPairs>
  <TitlesOfParts>
    <vt:vector size="0" baseType="lpstr"/>
  </TitlesOfPart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31.05.2019 N 696
(ред. от 25.12.2024)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dc:title>
  <cp:revision>1</cp:revision>
  <dcterms:created xsi:type="dcterms:W3CDTF">2025-04-03T09:42:20Z</dcterms:created>
  <dcterms:modified xsi:type="dcterms:W3CDTF">2025-04-03T09:43:44Z</dcterms:modified>
</cp:coreProperties>
</file>