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header2.xml" ContentType="application/vnd.openxmlformats-officedocument.wordprocessingml.header+xml"/>
  <Override PartName="/word/document.xml" ContentType="application/vnd.openxmlformats-officedocument.wordprocessingml.document.main+xml"/>
  <Override PartName="/word/header1.xml" ContentType="application/vnd.openxmlformats-officedocument.wordprocessingml.header+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footer2.xml" ContentType="application/vnd.openxmlformats-officedocument.wordprocessingml.foot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0" w:type="dxa"/>
        <w:tblW w:w="5000" w:type="pct"/>
        <w:tblBorders>
          <w:top w:val="nil"/>
          <w:left w:val="nil"/>
          <w:bottom w:val="nil"/>
          <w:right w:val="nil"/>
          <w:insideH w:val="nil"/>
          <w:insideV w:val="nil"/>
        </w:tblBorders>
      </w:tblPr>
      <w:tblGrid>
        <w:gridCol w:w="10716"/>
      </w:tblGrid>
      <w:tr>
        <w:trPr>
          <w:trHeight w:val="3031" w:hRule="exact"/>
        </w:trPr>
        <w:tc>
          <w:tcPr>
            <w:tcW w:w="10716" w:type="dxa"/>
            <w:tcBorders>
              <w:top w:val="nil"/>
              <w:left w:val="nil"/>
              <w:bottom w:val="nil"/>
              <w:right w:val="nil"/>
            </w:tcBorders>
            <w:tcMar>
              <w:left w:w="80" w:type="dxa"/>
              <w:top w:w="60" w:type="dxa"/>
              <w:right w:w="80" w:type="dxa"/>
              <w:bottom w:w="60" w:type="dxa"/>
            </w:tcMar>
          </w:tcPr>
          <w:p>
            <w:pPr>
              <w:pStyle w:val="5"/>
            </w:pPr>
            <w:r>
              <w:rPr>
                <w:position w:val="-61"/>
              </w:rPr>
              <mc:AlternateContent>
                <mc:Choice Requires="wpg">
                  <w:drawing>
                    <wp:inline xmlns:wp="http://schemas.openxmlformats.org/drawingml/2006/wordprocessingDrawing"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0"/>
                              <a:srcRect/>
                              <a:stretch>
                                <a:fillRect/>
                              </a:stretch>
                            </pic:blipFill>
                            <pic:spPr bwMode="auto">
                              <a:xfrm>
                                <a:off x="0" y="0"/>
                                <a:ext cx="3810000" cy="904875"/>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300.00pt;height:71.25pt;mso-wrap-distance-left:0.00pt;mso-wrap-distance-top:0.00pt;mso-wrap-distance-right:0.00pt;mso-wrap-distance-bottom:0.00pt;z-index:1;" stroked="f">
                      <v:imagedata r:id="rId10" o:title=""/>
                      <o:lock v:ext="edit" rotation="t"/>
                    </v:shape>
                  </w:pict>
                </mc:Fallback>
              </mc:AlternateContent>
            </w:r>
          </w:p>
        </w:tc>
      </w:tr>
      <w:tr>
        <w:trPr>
          <w:trHeight w:val="8335" w:hRule="exact"/>
        </w:trPr>
        <w:tc>
          <w:tcPr>
            <w:tcW w:w="10716" w:type="dxa"/>
            <w:tcBorders>
              <w:top w:val="nil"/>
              <w:left w:val="nil"/>
              <w:bottom w:val="nil"/>
              <w:right w:val="nil"/>
            </w:tcBorders>
            <w:tcMar>
              <w:left w:w="80" w:type="dxa"/>
              <w:top w:w="60" w:type="dxa"/>
              <w:right w:w="80" w:type="dxa"/>
              <w:bottom w:w="60" w:type="dxa"/>
            </w:tcMar>
            <w:vAlign w:val="center"/>
          </w:tcPr>
          <w:p>
            <w:pPr>
              <w:pStyle w:val="5"/>
              <w:jc w:val="center"/>
            </w:pPr>
            <w:r>
              <w:rPr>
                <w:sz w:val="48"/>
              </w:rPr>
              <w:t xml:space="preserve">Указ Президента РФ от 26.02.2026 N 116</w:t>
              <w:br/>
              <w:t xml:space="preserve">"О Комиссии при Президенте Российской Федерации по вопросам развития технологий искусственного интеллекта"</w:t>
              <w:br/>
              <w:t xml:space="preserve">(вместе с "Положением о Комиссии при Президенте Российской Федерации по вопросам развития технологий искусственного интеллекта")</w:t>
            </w:r>
          </w:p>
        </w:tc>
      </w:tr>
      <w:tr>
        <w:trPr>
          <w:trHeight w:val="3031" w:hRule="exact"/>
        </w:trPr>
        <w:tc>
          <w:tcPr>
            <w:tcW w:w="10716" w:type="dxa"/>
            <w:tcBorders>
              <w:top w:val="nil"/>
              <w:left w:val="nil"/>
              <w:bottom w:val="nil"/>
              <w:right w:val="nil"/>
            </w:tcBorders>
            <w:tcMar>
              <w:left w:w="80" w:type="dxa"/>
              <w:top w:w="60" w:type="dxa"/>
              <w:right w:w="80" w:type="dxa"/>
              <w:bottom w:w="60" w:type="dxa"/>
            </w:tcMar>
            <w:vAlign w:val="center"/>
          </w:tcPr>
          <w:p>
            <w:pPr>
              <w:pStyle w:val="5"/>
              <w:jc w:val="center"/>
            </w:pPr>
            <w:r>
              <w:rPr>
                <w:sz w:val="28"/>
              </w:rPr>
              <w:t xml:space="preserve">Документ предоставлен </w:t>
            </w:r>
            <w:hyperlink r:id="rId11" w:tooltip="Ссылка на КонсультантПлюс" w:history="0">
              <w:r>
                <w:rPr>
                  <w:b/>
                  <w:color w:val="0000ff"/>
                  <w:sz w:val="28"/>
                </w:rPr>
                <w:t xml:space="preserve">КонсультантПлюс</w:t>
                <w:br/>
                <w:br/>
              </w:r>
            </w:hyperlink>
            <w:hyperlink r:id="rId12" w:tooltip="Ссылка на КонсультантПлюс" w:history="0">
              <w:r>
                <w:rPr>
                  <w:b/>
                  <w:color w:val="0000ff"/>
                  <w:sz w:val="28"/>
                </w:rPr>
                <w:t xml:space="preserve">www.consultant.ru</w:t>
              </w:r>
            </w:hyperlink>
            <w:r>
              <w:rPr>
                <w:sz w:val="28"/>
              </w:rPr>
              <w:br/>
              <w:br/>
              <w:t xml:space="preserve">Дата сохранения: 07.04.2026</w:t>
            </w:r>
            <w:r>
              <w:rPr>
                <w:sz w:val="28"/>
              </w:rPr>
              <w:br/>
              <w:t xml:space="preserve"> </w:t>
            </w:r>
          </w:p>
        </w:tc>
      </w:tr>
    </w:tbl>
    <w:p>
      <w:pPr>
        <w:sectPr>
          <w:pgSz w:h="16838" w:w="11906"/>
          <w:pgMar w:top="841" w:right="595" w:bottom="841" w:left="595" w:header="0" w:footer="0" w:gutter="0"/>
          <w:titlePg/>
        </w:sectPr>
      </w:pPr>
    </w:p>
    <w:p>
      <w:pPr>
        <w:pStyle w:val="0"/>
        <w:jc w:val="both"/>
        <w:outlineLvl w:val="0"/>
      </w:pPr>
      <w:r>
        <w:rPr>
          <w:sz w:val="24"/>
        </w:rPr>
      </w:r>
    </w:p>
    <w:tbl>
      <w:tblPr>
        <w:tblInd w:w="0" w:type="dxa"/>
        <w:tblW w:w="5000" w:type="pct"/>
        <w:tblCellMar>
          <w:left w:w="0" w:type="dxa"/>
          <w:top w:w="0" w:type="dxa"/>
          <w:right w:w="0" w:type="dxa"/>
          <w:bottom w:w="0" w:type="dxa"/>
        </w:tblCellMar>
        <w:tblBorders>
          <w:top w:val="single" w:sz="8"/>
          <w:left w:val="single" w:sz="8"/>
          <w:bottom w:val="single" w:sz="8"/>
          <w:right w:val="single" w:sz="8"/>
          <w:insideH w:val="single" w:sz="8"/>
          <w:insideV w:val="single" w:sz="8"/>
        </w:tblBorders>
      </w:tblPr>
      <w:tblGrid>
        <w:gridCol w:w="5103"/>
        <w:gridCol w:w="5103"/>
      </w:tblGrid>
      <w:tr>
        <w:tc>
          <w:tcPr>
            <w:tcW w:w="5103" w:type="dxa"/>
            <w:tcBorders>
              <w:top w:val="nil"/>
              <w:left w:val="nil"/>
              <w:bottom w:val="nil"/>
              <w:right w:val="nil"/>
            </w:tcBorders>
          </w:tcPr>
          <w:p>
            <w:pPr>
              <w:pStyle w:val="0"/>
              <w:outlineLvl w:val="0"/>
            </w:pPr>
            <w:r>
              <w:rPr>
                <w:sz w:val="24"/>
              </w:rPr>
              <w:t xml:space="preserve">26 февраля 2026 года</w:t>
            </w:r>
          </w:p>
        </w:tc>
        <w:tc>
          <w:tcPr>
            <w:tcW w:w="5103" w:type="dxa"/>
            <w:tcBorders>
              <w:top w:val="nil"/>
              <w:left w:val="nil"/>
              <w:bottom w:val="nil"/>
              <w:right w:val="nil"/>
            </w:tcBorders>
          </w:tcPr>
          <w:p>
            <w:pPr>
              <w:pStyle w:val="0"/>
              <w:jc w:val="right"/>
              <w:outlineLvl w:val="0"/>
            </w:pPr>
            <w:r>
              <w:rPr>
                <w:sz w:val="24"/>
              </w:rPr>
              <w:t xml:space="preserve">N 116</w:t>
            </w:r>
          </w:p>
        </w:tc>
      </w:tr>
    </w:tbl>
    <w:p>
      <w:pPr>
        <w:pStyle w:val="0"/>
        <w:pBdr>
          <w:bottom w:val="single" w:color="auto" w:sz="6" w:space="0"/>
        </w:pBdr>
        <w:spacing w:after="100" w:before="100"/>
        <w:jc w:val="both"/>
        <w:rPr>
          <w:sz w:val="2"/>
          <w:szCs w:val="2"/>
        </w:rPr>
      </w:pPr>
    </w:p>
    <w:p>
      <w:pPr>
        <w:pStyle w:val="0"/>
        <w:jc w:val="both"/>
      </w:pPr>
      <w:r>
        <w:rPr>
          <w:sz w:val="24"/>
        </w:rPr>
      </w:r>
    </w:p>
    <w:p>
      <w:pPr>
        <w:pStyle w:val="2"/>
        <w:jc w:val="center"/>
      </w:pPr>
      <w:r>
        <w:rPr>
          <w:sz w:val="24"/>
        </w:rPr>
        <w:t xml:space="preserve">УКАЗ</w:t>
      </w:r>
    </w:p>
    <w:p>
      <w:pPr>
        <w:pStyle w:val="2"/>
        <w:jc w:val="center"/>
      </w:pPr>
      <w:r>
        <w:rPr>
          <w:sz w:val="24"/>
        </w:rPr>
      </w:r>
    </w:p>
    <w:p>
      <w:pPr>
        <w:pStyle w:val="2"/>
        <w:jc w:val="center"/>
      </w:pPr>
      <w:r>
        <w:rPr>
          <w:sz w:val="24"/>
        </w:rPr>
        <w:t xml:space="preserve">ПРЕЗИДЕНТА РОССИЙСКОЙ ФЕДЕРАЦИИ</w:t>
      </w:r>
    </w:p>
    <w:p>
      <w:pPr>
        <w:pStyle w:val="2"/>
        <w:jc w:val="center"/>
      </w:pPr>
      <w:r>
        <w:rPr>
          <w:sz w:val="24"/>
        </w:rPr>
      </w:r>
    </w:p>
    <w:p>
      <w:pPr>
        <w:pStyle w:val="2"/>
        <w:jc w:val="center"/>
      </w:pPr>
      <w:r>
        <w:rPr>
          <w:sz w:val="24"/>
        </w:rPr>
        <w:t xml:space="preserve">О КОМИССИИ</w:t>
      </w:r>
    </w:p>
    <w:p>
      <w:pPr>
        <w:pStyle w:val="2"/>
        <w:jc w:val="center"/>
      </w:pPr>
      <w:r>
        <w:rPr>
          <w:sz w:val="24"/>
        </w:rPr>
        <w:t xml:space="preserve">ПРИ ПРЕЗИДЕНТЕ РОССИЙСКОЙ ФЕДЕРАЦИИ ПО ВОПРОСАМ РАЗВИТИЯ</w:t>
      </w:r>
    </w:p>
    <w:p>
      <w:pPr>
        <w:pStyle w:val="2"/>
        <w:jc w:val="center"/>
      </w:pPr>
      <w:r>
        <w:rPr>
          <w:sz w:val="24"/>
        </w:rPr>
        <w:t xml:space="preserve">ТЕХНОЛОГИЙ ИСКУССТВЕННОГО ИНТЕЛЛЕКТА</w:t>
      </w:r>
    </w:p>
    <w:p>
      <w:pPr>
        <w:pStyle w:val="0"/>
        <w:jc w:val="center"/>
      </w:pPr>
      <w:r>
        <w:rPr>
          <w:sz w:val="24"/>
        </w:rPr>
      </w:r>
    </w:p>
    <w:p>
      <w:pPr>
        <w:pStyle w:val="0"/>
        <w:ind w:firstLine="540"/>
        <w:jc w:val="both"/>
      </w:pPr>
      <w:r>
        <w:rPr>
          <w:sz w:val="24"/>
        </w:rPr>
        <w:t xml:space="preserve">В целях повышения эффективности формирования и реализации государственной политики в области создания, развития технологий искусственного интеллекта и их внедрения в отраслях экономики, социальной сфере и сфере государственного управления постановляю:</w:t>
      </w:r>
    </w:p>
    <w:p>
      <w:pPr>
        <w:pStyle w:val="0"/>
        <w:spacing w:before="240"/>
        <w:ind w:firstLine="540"/>
        <w:jc w:val="both"/>
      </w:pPr>
      <w:r>
        <w:rPr>
          <w:sz w:val="24"/>
        </w:rPr>
        <w:t xml:space="preserve">1. Образовать Комиссию при Президенте Российской Федерации по вопросам развития технологий искусственного интеллекта.</w:t>
      </w:r>
    </w:p>
    <w:p>
      <w:pPr>
        <w:pStyle w:val="0"/>
        <w:spacing w:before="240"/>
        <w:ind w:firstLine="540"/>
        <w:jc w:val="both"/>
      </w:pPr>
      <w:r>
        <w:rPr>
          <w:sz w:val="24"/>
        </w:rPr>
        <w:t xml:space="preserve">2. Утвердить прилагаемые:</w:t>
      </w:r>
    </w:p>
    <w:p>
      <w:pPr>
        <w:pStyle w:val="0"/>
        <w:spacing w:before="240"/>
        <w:ind w:firstLine="540"/>
        <w:jc w:val="both"/>
      </w:pPr>
      <w:r>
        <w:rPr>
          <w:sz w:val="24"/>
        </w:rPr>
        <w:t xml:space="preserve">а) </w:t>
      </w:r>
      <w:hyperlink w:tooltip="ПОЛОЖЕНИЕ" w:anchor="P36" w:history="0">
        <w:r>
          <w:rPr>
            <w:color w:val="0000ff"/>
            <w:sz w:val="24"/>
          </w:rPr>
          <w:t xml:space="preserve">Положение</w:t>
        </w:r>
      </w:hyperlink>
      <w:r>
        <w:rPr>
          <w:sz w:val="24"/>
        </w:rPr>
        <w:t xml:space="preserve"> о Комиссии при Президенте Российской Федерации по вопросам развития технологий искусственного интеллекта;</w:t>
      </w:r>
    </w:p>
    <w:p>
      <w:pPr>
        <w:pStyle w:val="0"/>
        <w:spacing w:before="240"/>
        <w:ind w:firstLine="540"/>
        <w:jc w:val="both"/>
      </w:pPr>
      <w:r>
        <w:rPr>
          <w:sz w:val="24"/>
        </w:rPr>
        <w:t xml:space="preserve">б) </w:t>
      </w:r>
      <w:hyperlink w:tooltip="СОСТАВ" w:anchor="P96" w:history="0">
        <w:r>
          <w:rPr>
            <w:color w:val="0000ff"/>
            <w:sz w:val="24"/>
          </w:rPr>
          <w:t xml:space="preserve">состав</w:t>
        </w:r>
      </w:hyperlink>
      <w:r>
        <w:rPr>
          <w:sz w:val="24"/>
        </w:rPr>
        <w:t xml:space="preserve"> Комиссии при Президенте Российской Федерации по вопросам развития технологий искусственного интеллекта.</w:t>
      </w:r>
    </w:p>
    <w:p>
      <w:pPr>
        <w:pStyle w:val="0"/>
        <w:spacing w:before="240"/>
        <w:ind w:firstLine="540"/>
        <w:jc w:val="both"/>
      </w:pPr>
      <w:r>
        <w:rPr>
          <w:sz w:val="24"/>
        </w:rPr>
        <w:t xml:space="preserve">3. Рекомендовать высшим должностным лицам субъектов Российской Федерации до 1 июня 2026 г. образовать межведомственные комиссии по вопросам создания, развития и внедрения технологий искусственного интеллекта в субъектах Российской Федерации. Деятельность таких комиссий осуществляется во взаимодействии с Комиссией при Президенте Российской Федерации по вопросам развития технологий искусственного интеллекта, Правительством Российской Федерации, Центральным банком Российской Федерации, комиссией Государственного Совета Российской Федерации по направлению "Экономика данных", органами исполнительной власти субъектов Российской Федерации, органами местного самоуправления, заинтересованными организациями. Председателями таких комиссий являются высшие должностные лица субъектов Российской Федерации.</w:t>
      </w:r>
    </w:p>
    <w:p>
      <w:pPr>
        <w:pStyle w:val="0"/>
        <w:spacing w:before="240"/>
        <w:ind w:firstLine="540"/>
        <w:jc w:val="both"/>
      </w:pPr>
      <w:r>
        <w:rPr>
          <w:sz w:val="24"/>
        </w:rPr>
        <w:t xml:space="preserve">4. Настоящий Указ вступает в силу со дня его подписания.</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pPr>
      <w:r>
        <w:rPr>
          <w:sz w:val="24"/>
        </w:rPr>
        <w:t xml:space="preserve">26 февраля 2026 года</w:t>
      </w:r>
    </w:p>
    <w:p>
      <w:pPr>
        <w:pStyle w:val="0"/>
        <w:spacing w:before="240"/>
      </w:pPr>
      <w:r>
        <w:rPr>
          <w:sz w:val="24"/>
        </w:rPr>
        <w:t xml:space="preserve">N 116</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jc w:val="right"/>
        <w:outlineLvl w:val="0"/>
      </w:pPr>
      <w:r>
        <w:rPr>
          <w:sz w:val="24"/>
        </w:rPr>
        <w:t xml:space="preserve">Утверждено</w:t>
      </w:r>
    </w:p>
    <w:p>
      <w:pPr>
        <w:pStyle w:val="0"/>
        <w:jc w:val="right"/>
      </w:pPr>
      <w:r>
        <w:rPr>
          <w:sz w:val="24"/>
        </w:rPr>
        <w:t xml:space="preserve">Указом Президента</w:t>
      </w:r>
    </w:p>
    <w:p>
      <w:pPr>
        <w:pStyle w:val="0"/>
        <w:jc w:val="right"/>
      </w:pPr>
      <w:r>
        <w:rPr>
          <w:sz w:val="24"/>
        </w:rPr>
        <w:t xml:space="preserve">Российской Федерации</w:t>
      </w:r>
    </w:p>
    <w:p>
      <w:pPr>
        <w:pStyle w:val="0"/>
        <w:jc w:val="right"/>
      </w:pPr>
      <w:r>
        <w:rPr>
          <w:sz w:val="24"/>
        </w:rPr>
        <w:t xml:space="preserve">от 26 февраля 2026 г. N 116</w:t>
      </w:r>
    </w:p>
    <w:p>
      <w:pPr>
        <w:pStyle w:val="0"/>
        <w:jc w:val="center"/>
      </w:pPr>
      <w:r>
        <w:rPr>
          <w:sz w:val="24"/>
        </w:rPr>
      </w:r>
    </w:p>
    <w:bookmarkStart w:id="36" w:name="P36"/>
    <w:bookmarkEnd w:id="36"/>
    <w:p>
      <w:pPr>
        <w:pStyle w:val="2"/>
        <w:jc w:val="center"/>
      </w:pPr>
      <w:r>
        <w:rPr>
          <w:sz w:val="24"/>
        </w:rPr>
        <w:t xml:space="preserve">ПОЛОЖЕНИЕ</w:t>
      </w:r>
    </w:p>
    <w:p>
      <w:pPr>
        <w:pStyle w:val="2"/>
        <w:jc w:val="center"/>
      </w:pPr>
      <w:r>
        <w:rPr>
          <w:sz w:val="24"/>
        </w:rPr>
        <w:t xml:space="preserve">О КОМИССИИ ПРИ ПРЕЗИДЕНТЕ РОССИЙСКОЙ ФЕДЕРАЦИИ ПО ВОПРОСАМ</w:t>
      </w:r>
    </w:p>
    <w:p>
      <w:pPr>
        <w:pStyle w:val="2"/>
        <w:jc w:val="center"/>
      </w:pPr>
      <w:r>
        <w:rPr>
          <w:sz w:val="24"/>
        </w:rPr>
        <w:t xml:space="preserve">РАЗВИТИЯ ТЕХНОЛОГИЙ ИСКУССТВЕННОГО ИНТЕЛЛЕКТА</w:t>
      </w:r>
    </w:p>
    <w:p>
      <w:pPr>
        <w:pStyle w:val="0"/>
        <w:jc w:val="center"/>
      </w:pPr>
      <w:r>
        <w:rPr>
          <w:sz w:val="24"/>
        </w:rPr>
      </w:r>
    </w:p>
    <w:p>
      <w:pPr>
        <w:pStyle w:val="0"/>
        <w:ind w:firstLine="540"/>
        <w:jc w:val="both"/>
      </w:pPr>
      <w:r>
        <w:rPr>
          <w:sz w:val="24"/>
        </w:rPr>
        <w:t xml:space="preserve">1. Комиссия при Президенте Российской Федерации по вопросам развития технологий искусственного интеллекта (далее - Комиссия) образована в целях координации деятельности федеральных органов государственной власти, Банка России, органов государственной власти субъектов Российской Федерации, иных государственных органов и заинтересованных организаций по вопросам разработки согласованных подходов к формированию и реализации государственной политики в области создания, развития и внедрения технологий искусственного интеллекта.</w:t>
      </w:r>
    </w:p>
    <w:p>
      <w:pPr>
        <w:pStyle w:val="0"/>
        <w:spacing w:before="240"/>
        <w:ind w:firstLine="540"/>
        <w:jc w:val="both"/>
      </w:pPr>
      <w:r>
        <w:rPr>
          <w:sz w:val="24"/>
        </w:rPr>
        <w:t xml:space="preserve">2. Комиссия в своей деятельности руководствуется </w:t>
      </w:r>
      <w:hyperlink r:id="rId1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history="0">
        <w:r>
          <w:rPr>
            <w:color w:val="0000ff"/>
            <w:sz w:val="24"/>
          </w:rPr>
          <w:t xml:space="preserve">Конституцией</w:t>
        </w:r>
      </w:hyperlink>
      <w:r>
        <w:rPr>
          <w:sz w:val="24"/>
        </w:rPr>
        <w:t xml:space="preserve"> Российской Федерации, федеральными законами, указами и распоряжениями Президента Российской Федерации, а также настоящим Положением.</w:t>
      </w:r>
    </w:p>
    <w:p>
      <w:pPr>
        <w:pStyle w:val="0"/>
        <w:spacing w:before="240"/>
        <w:ind w:firstLine="540"/>
        <w:jc w:val="both"/>
      </w:pPr>
      <w:r>
        <w:rPr>
          <w:sz w:val="24"/>
        </w:rPr>
        <w:t xml:space="preserve">3. Основными задачами Комиссии являются:</w:t>
      </w:r>
    </w:p>
    <w:p>
      <w:pPr>
        <w:pStyle w:val="0"/>
        <w:spacing w:before="240"/>
        <w:ind w:firstLine="540"/>
        <w:jc w:val="both"/>
      </w:pPr>
      <w:r>
        <w:rPr>
          <w:sz w:val="24"/>
        </w:rPr>
        <w:t xml:space="preserve">а) координация деятельности и повышение эффективности взаимодействия федеральных органов государственной власти, Банка России, органов государственной власти субъектов Российской Федерации, иных государственных органов и заинтересованных организаций по вопросам создания, развития и внедрения технологий искусственного интеллекта;</w:t>
      </w:r>
    </w:p>
    <w:p>
      <w:pPr>
        <w:pStyle w:val="0"/>
        <w:spacing w:before="240"/>
        <w:ind w:firstLine="540"/>
        <w:jc w:val="both"/>
      </w:pPr>
      <w:r>
        <w:rPr>
          <w:sz w:val="24"/>
        </w:rPr>
        <w:t xml:space="preserve">б) разработка стратегических подходов к созданию, развитию и внедрению технологий искусственного интеллекта с учетом необходимости повышения эффективности работы отраслей экономики, социальной сферы, сферы государственного управления и обеспечения национальной обороны и национальной безопасности;</w:t>
      </w:r>
    </w:p>
    <w:p>
      <w:pPr>
        <w:pStyle w:val="0"/>
        <w:spacing w:before="240"/>
        <w:ind w:firstLine="540"/>
        <w:jc w:val="both"/>
      </w:pPr>
      <w:r>
        <w:rPr>
          <w:sz w:val="24"/>
        </w:rPr>
        <w:t xml:space="preserve">в) разработка подходов, обеспечивающих адаптацию отраслей экономики, социальной сферы и сферы государственного управления к активному использованию технологий искусственного интеллекта;</w:t>
      </w:r>
    </w:p>
    <w:p>
      <w:pPr>
        <w:pStyle w:val="0"/>
        <w:spacing w:before="240"/>
        <w:ind w:firstLine="540"/>
        <w:jc w:val="both"/>
      </w:pPr>
      <w:r>
        <w:rPr>
          <w:sz w:val="24"/>
        </w:rPr>
        <w:t xml:space="preserve">г) утверждение и оценка достижения целевых показателей деятельности по созданию, развитию и внедрению технологий искусственного интеллекта, в том числе в области платформенной экономики;</w:t>
      </w:r>
    </w:p>
    <w:p>
      <w:pPr>
        <w:pStyle w:val="0"/>
        <w:spacing w:before="240"/>
        <w:ind w:firstLine="540"/>
        <w:jc w:val="both"/>
      </w:pPr>
      <w:r>
        <w:rPr>
          <w:sz w:val="24"/>
        </w:rPr>
        <w:t xml:space="preserve">д) разработка мер, направленных на обеспечение технологического лидерства Российской Федерации в области создания, развития и внедрения технологий искусственного интеллекта, включая создание и развитие российских больших фундаментальных моделей и передовых сервисов, использующих технологии искусственного интеллекта, вычислительных мощностей и необходимой электронной компонентной базы, а также обеспечение этих мощностей электроэнергией;</w:t>
      </w:r>
    </w:p>
    <w:p>
      <w:pPr>
        <w:pStyle w:val="0"/>
        <w:spacing w:before="240"/>
        <w:ind w:firstLine="540"/>
        <w:jc w:val="both"/>
      </w:pPr>
      <w:r>
        <w:rPr>
          <w:sz w:val="24"/>
        </w:rPr>
        <w:t xml:space="preserve">е) определение основных направлений совершенствования правового регулирования деятельности по созданию, развитию и внедрению технологий искусственного интеллекта;</w:t>
      </w:r>
    </w:p>
    <w:p>
      <w:pPr>
        <w:pStyle w:val="0"/>
        <w:spacing w:before="240"/>
        <w:ind w:firstLine="540"/>
        <w:jc w:val="both"/>
      </w:pPr>
      <w:r>
        <w:rPr>
          <w:sz w:val="24"/>
        </w:rPr>
        <w:t xml:space="preserve">ж) координация деятельности по совершенствованию системы образования в условиях развития технологий искусственного интеллекта, в том числе посредством активного использования таких технологий в учебном процессе в целях формирования гармонично развитой личности, подготовки педагогических работников и специалистов в области искусственного интеллекта;</w:t>
      </w:r>
    </w:p>
    <w:p>
      <w:pPr>
        <w:pStyle w:val="0"/>
        <w:spacing w:before="240"/>
        <w:ind w:firstLine="540"/>
        <w:jc w:val="both"/>
      </w:pPr>
      <w:r>
        <w:rPr>
          <w:sz w:val="24"/>
        </w:rPr>
        <w:t xml:space="preserve">з) анализ основных рисков и угроз, возникающих в связи с использованием технологий искусственного интеллекта, а также координация мер по нейтрализации этих рисков и угроз;</w:t>
      </w:r>
    </w:p>
    <w:p>
      <w:pPr>
        <w:pStyle w:val="0"/>
        <w:spacing w:before="240"/>
        <w:ind w:firstLine="540"/>
        <w:jc w:val="both"/>
      </w:pPr>
      <w:r>
        <w:rPr>
          <w:sz w:val="24"/>
        </w:rPr>
        <w:t xml:space="preserve">и) подготовка предложений по развитию международного сотрудничества в области искусственного интеллекта, включая продвижение российских технологий искусственного интеллекта на зарубежные рынки, унификацию стандартов и этических норм в этой области;</w:t>
      </w:r>
    </w:p>
    <w:p>
      <w:pPr>
        <w:pStyle w:val="0"/>
        <w:spacing w:before="240"/>
        <w:ind w:firstLine="540"/>
        <w:jc w:val="both"/>
      </w:pPr>
      <w:r>
        <w:rPr>
          <w:sz w:val="24"/>
        </w:rPr>
        <w:t xml:space="preserve">к) рассмотрение иных вопросов, связанных с созданием, развитием и внедрением технологий искусственного интеллекта;</w:t>
      </w:r>
    </w:p>
    <w:p>
      <w:pPr>
        <w:pStyle w:val="0"/>
        <w:spacing w:before="240"/>
        <w:ind w:firstLine="540"/>
        <w:jc w:val="both"/>
      </w:pPr>
      <w:r>
        <w:rPr>
          <w:sz w:val="24"/>
        </w:rPr>
        <w:t xml:space="preserve">л) подготовка и представление предложений Президенту Российской Федерации и в Правительство Российской Федерации по вопросам, относящимся к компетенции Комиссии.</w:t>
      </w:r>
    </w:p>
    <w:p>
      <w:pPr>
        <w:pStyle w:val="0"/>
        <w:spacing w:before="240"/>
        <w:ind w:firstLine="540"/>
        <w:jc w:val="both"/>
      </w:pPr>
      <w:r>
        <w:rPr>
          <w:sz w:val="24"/>
        </w:rPr>
        <w:t xml:space="preserve">4. Комиссия для выполнения возложенных на нее задач имеет право:</w:t>
      </w:r>
    </w:p>
    <w:p>
      <w:pPr>
        <w:pStyle w:val="0"/>
        <w:spacing w:before="240"/>
        <w:ind w:firstLine="540"/>
        <w:jc w:val="both"/>
      </w:pPr>
      <w:r>
        <w:rPr>
          <w:sz w:val="24"/>
        </w:rPr>
        <w:t xml:space="preserve">а) запрашивать и получать в установленном порядке от самостоятельных подразделений Администрации Президента Российской Федерации, Аппарата Правительства Российской Федерации, Аппарата Совета Федерации Федерального Собрания Российской Федерации, Аппарата Государственной Думы Федерального Собрания Российской Федерации, федеральных органов государственной власти, Банка России, органов государственной власти субъектов Российской Федерации, иных государственных органов и заинтересованных организаций необходимые материалы и информацию по вопросам, относящимся к ее компетенции;</w:t>
      </w:r>
    </w:p>
    <w:p>
      <w:pPr>
        <w:pStyle w:val="0"/>
        <w:spacing w:before="240"/>
        <w:ind w:firstLine="540"/>
        <w:jc w:val="both"/>
      </w:pPr>
      <w:r>
        <w:rPr>
          <w:sz w:val="24"/>
        </w:rPr>
        <w:t xml:space="preserve">б) приглашать на свои заседания представителей Администрации Президента Российской Федерации, Аппарата Правительства Российской Федерации, Совета Федерации Федерального Собрания Российской Федерации, Государственной Думы Федерального Собрания Российской Федерации, других федеральных органов государственной власти, Банка России, органов государственной власти субъектов Российской Федерации, иных государственных органов и заинтересованных организаций;</w:t>
      </w:r>
    </w:p>
    <w:p>
      <w:pPr>
        <w:pStyle w:val="0"/>
        <w:spacing w:before="240"/>
        <w:ind w:firstLine="540"/>
        <w:jc w:val="both"/>
      </w:pPr>
      <w:r>
        <w:rPr>
          <w:sz w:val="24"/>
        </w:rPr>
        <w:t xml:space="preserve">в) привлекать в установленном порядке в качестве экспертов ученых и специалистов;</w:t>
      </w:r>
    </w:p>
    <w:p>
      <w:pPr>
        <w:pStyle w:val="0"/>
        <w:spacing w:before="240"/>
        <w:ind w:firstLine="540"/>
        <w:jc w:val="both"/>
      </w:pPr>
      <w:r>
        <w:rPr>
          <w:sz w:val="24"/>
        </w:rPr>
        <w:t xml:space="preserve">г) создавать при необходимости экспертные группы по направлениям своей деятельности из числа представителей Администрации Президента Российской Федерации, Аппарата Правительства Российской Федерации, Совета Федерации Федерального Собрания Российской Федерации, Государственной Думы Федерального Собрания Российской Федерации, других федеральных органов государственной власти, Банка России, органов государственной власти субъектов Российской Федерации, иных государственных органов и заинтересованных организаций;</w:t>
      </w:r>
    </w:p>
    <w:p>
      <w:pPr>
        <w:pStyle w:val="0"/>
        <w:spacing w:before="240"/>
        <w:ind w:firstLine="540"/>
        <w:jc w:val="both"/>
      </w:pPr>
      <w:r>
        <w:rPr>
          <w:sz w:val="24"/>
        </w:rPr>
        <w:t xml:space="preserve">д) принимать решения и разрабатывать предложения по вопросам, относящимся к ее компетенции.</w:t>
      </w:r>
    </w:p>
    <w:p>
      <w:pPr>
        <w:pStyle w:val="0"/>
        <w:spacing w:before="240"/>
        <w:ind w:firstLine="540"/>
        <w:jc w:val="both"/>
      </w:pPr>
      <w:r>
        <w:rPr>
          <w:sz w:val="24"/>
        </w:rPr>
        <w:t xml:space="preserve">5. В состав Комиссии входят два сопредседателя Комиссии и члены Комиссии. Ответственным секретарем Комиссии является начальник Экспертного управления Президента Российской Федерации, который не входит в состав Комиссии.</w:t>
      </w:r>
    </w:p>
    <w:p>
      <w:pPr>
        <w:pStyle w:val="0"/>
        <w:spacing w:before="240"/>
        <w:ind w:firstLine="540"/>
        <w:jc w:val="both"/>
      </w:pPr>
      <w:r>
        <w:rPr>
          <w:sz w:val="24"/>
        </w:rPr>
        <w:t xml:space="preserve">6. Заседания Комиссии проводят сопредседатели Комиссии.</w:t>
      </w:r>
    </w:p>
    <w:p>
      <w:pPr>
        <w:pStyle w:val="0"/>
        <w:spacing w:before="240"/>
        <w:ind w:firstLine="540"/>
        <w:jc w:val="both"/>
      </w:pPr>
      <w:r>
        <w:rPr>
          <w:sz w:val="24"/>
        </w:rPr>
        <w:t xml:space="preserve">7. Заседания Комиссии проводятся по решению сопредседателей Комиссии, но не реже одного раза в три месяца.</w:t>
      </w:r>
    </w:p>
    <w:p>
      <w:pPr>
        <w:pStyle w:val="0"/>
        <w:spacing w:before="240"/>
        <w:ind w:firstLine="540"/>
        <w:jc w:val="both"/>
      </w:pPr>
      <w:r>
        <w:rPr>
          <w:sz w:val="24"/>
        </w:rPr>
        <w:t xml:space="preserve">8. Заседание Комиссии считается правомочным, если на нем присутствует не менее половины ее членов.</w:t>
      </w:r>
    </w:p>
    <w:p>
      <w:pPr>
        <w:pStyle w:val="0"/>
        <w:spacing w:before="240"/>
        <w:ind w:firstLine="540"/>
        <w:jc w:val="both"/>
      </w:pPr>
      <w:r>
        <w:rPr>
          <w:sz w:val="24"/>
        </w:rPr>
        <w:t xml:space="preserve">9. Присутствие на заседании Комиссии ее членов обязательно. Они не вправе делегировать свои полномочия иным лицам.</w:t>
      </w:r>
    </w:p>
    <w:bookmarkStart w:id="65" w:name="P65"/>
    <w:bookmarkEnd w:id="65"/>
    <w:p>
      <w:pPr>
        <w:pStyle w:val="0"/>
        <w:spacing w:before="240"/>
        <w:ind w:firstLine="540"/>
        <w:jc w:val="both"/>
      </w:pPr>
      <w:r>
        <w:rPr>
          <w:sz w:val="24"/>
        </w:rPr>
        <w:t xml:space="preserve">10. В случае если присутствие члена Комиссии на заседании невозможно, он вправе изложить свое мнение по рассматриваемым вопросам в письменной форме. Мнение члена Комиссии должно быть направлено ответственному секретарю Комиссии не позднее чем за один рабочий день до дня проведения заседания Комиссии.</w:t>
      </w:r>
    </w:p>
    <w:p>
      <w:pPr>
        <w:pStyle w:val="0"/>
        <w:spacing w:before="240"/>
        <w:ind w:firstLine="540"/>
        <w:jc w:val="both"/>
      </w:pPr>
      <w:r>
        <w:rPr>
          <w:sz w:val="24"/>
        </w:rPr>
        <w:t xml:space="preserve">11. Решения Комиссии принимаются большинством голосов от общего числа присутствующих на ее заседании членов Комиссии и членов Комиссии, представивших свое мнение по рассматриваемым вопросам в письменной форме в соответствии с </w:t>
      </w:r>
      <w:hyperlink w:tooltip="10. В случае если присутствие члена Комиссии на заседании невозможно, он вправе изложить свое мнение по рассматриваемым вопросам в письменной форме. Мнение члена Комиссии должно быть направлено ответственному секретарю Комиссии не позднее чем за один рабочий день до дня проведения заседания Комиссии." w:anchor="P65" w:history="0">
        <w:r>
          <w:rPr>
            <w:color w:val="0000ff"/>
            <w:sz w:val="24"/>
          </w:rPr>
          <w:t xml:space="preserve">пунктом 10</w:t>
        </w:r>
      </w:hyperlink>
      <w:r>
        <w:rPr>
          <w:sz w:val="24"/>
        </w:rPr>
        <w:t xml:space="preserve"> настоящего Положения. При равенстве голосов принятым считается решение, за которое проголосовали сопредседатели Комиссии.</w:t>
      </w:r>
    </w:p>
    <w:p>
      <w:pPr>
        <w:pStyle w:val="0"/>
        <w:spacing w:before="240"/>
        <w:ind w:firstLine="540"/>
        <w:jc w:val="both"/>
      </w:pPr>
      <w:r>
        <w:rPr>
          <w:sz w:val="24"/>
        </w:rPr>
        <w:t xml:space="preserve">12. Решения Комиссии оформляются протоколом, который подписывается сопредседателями Комиссии.</w:t>
      </w:r>
    </w:p>
    <w:p>
      <w:pPr>
        <w:pStyle w:val="0"/>
        <w:spacing w:before="240"/>
        <w:ind w:firstLine="540"/>
        <w:jc w:val="both"/>
      </w:pPr>
      <w:r>
        <w:rPr>
          <w:sz w:val="24"/>
        </w:rPr>
        <w:t xml:space="preserve">13. Копии протокола (выписки из протокола) заседания Комиссии в 10-дневный срок направляются членам Комиссии, а также в случае необходимости - в заинтересованные органы и организации.</w:t>
      </w:r>
    </w:p>
    <w:p>
      <w:pPr>
        <w:pStyle w:val="0"/>
        <w:spacing w:before="240"/>
        <w:ind w:firstLine="540"/>
        <w:jc w:val="both"/>
      </w:pPr>
      <w:r>
        <w:rPr>
          <w:sz w:val="24"/>
        </w:rPr>
        <w:t xml:space="preserve">14. В случае несогласия с принятым решением член Комиссии вправе изложить в письменной форме свое мнение, которое подлежит обязательному приобщению к протоколу заседания.</w:t>
      </w:r>
    </w:p>
    <w:p>
      <w:pPr>
        <w:pStyle w:val="0"/>
        <w:spacing w:before="240"/>
        <w:ind w:firstLine="540"/>
        <w:jc w:val="both"/>
      </w:pPr>
      <w:r>
        <w:rPr>
          <w:sz w:val="24"/>
        </w:rPr>
        <w:t xml:space="preserve">15. Сопредседатели Комиссии:</w:t>
      </w:r>
    </w:p>
    <w:p>
      <w:pPr>
        <w:pStyle w:val="0"/>
        <w:spacing w:before="240"/>
        <w:ind w:firstLine="540"/>
        <w:jc w:val="both"/>
      </w:pPr>
      <w:r>
        <w:rPr>
          <w:sz w:val="24"/>
        </w:rPr>
        <w:t xml:space="preserve">а) утверждают план работы Комиссии;</w:t>
      </w:r>
    </w:p>
    <w:p>
      <w:pPr>
        <w:pStyle w:val="0"/>
        <w:spacing w:before="240"/>
        <w:ind w:firstLine="540"/>
        <w:jc w:val="both"/>
      </w:pPr>
      <w:r>
        <w:rPr>
          <w:sz w:val="24"/>
        </w:rPr>
        <w:t xml:space="preserve">б) утверждают повестку дня заседаний Комиссии;</w:t>
      </w:r>
    </w:p>
    <w:p>
      <w:pPr>
        <w:pStyle w:val="0"/>
        <w:spacing w:before="240"/>
        <w:ind w:firstLine="540"/>
        <w:jc w:val="both"/>
      </w:pPr>
      <w:r>
        <w:rPr>
          <w:sz w:val="24"/>
        </w:rPr>
        <w:t xml:space="preserve">в) контролируют исполнение решений Комиссии;</w:t>
      </w:r>
    </w:p>
    <w:p>
      <w:pPr>
        <w:pStyle w:val="0"/>
        <w:spacing w:before="240"/>
        <w:ind w:firstLine="540"/>
        <w:jc w:val="both"/>
      </w:pPr>
      <w:r>
        <w:rPr>
          <w:sz w:val="24"/>
        </w:rPr>
        <w:t xml:space="preserve">г) утверждают положения об экспертных группах Комиссии и их составы.</w:t>
      </w:r>
    </w:p>
    <w:p>
      <w:pPr>
        <w:pStyle w:val="0"/>
        <w:spacing w:before="240"/>
        <w:ind w:firstLine="540"/>
        <w:jc w:val="both"/>
      </w:pPr>
      <w:r>
        <w:rPr>
          <w:sz w:val="24"/>
        </w:rPr>
        <w:t xml:space="preserve">16. Ответственный секретарь Комиссии:</w:t>
      </w:r>
    </w:p>
    <w:p>
      <w:pPr>
        <w:pStyle w:val="0"/>
        <w:spacing w:before="240"/>
        <w:ind w:firstLine="540"/>
        <w:jc w:val="both"/>
      </w:pPr>
      <w:r>
        <w:rPr>
          <w:sz w:val="24"/>
        </w:rPr>
        <w:t xml:space="preserve">а) информирует членов Комиссии о дате, месте и времени проведения заседания Комиссии и о вопросах, включенных в повестку дня заседания;</w:t>
      </w:r>
    </w:p>
    <w:p>
      <w:pPr>
        <w:pStyle w:val="0"/>
        <w:spacing w:before="240"/>
        <w:ind w:firstLine="540"/>
        <w:jc w:val="both"/>
      </w:pPr>
      <w:r>
        <w:rPr>
          <w:sz w:val="24"/>
        </w:rPr>
        <w:t xml:space="preserve">б) осуществляет подготовку проектов повестки дня заседаний Комиссии и проектов ее решений, организует подготовку необходимых документов и аналитических материалов к заседаниям Комиссии;</w:t>
      </w:r>
    </w:p>
    <w:p>
      <w:pPr>
        <w:pStyle w:val="0"/>
        <w:spacing w:before="240"/>
        <w:ind w:firstLine="540"/>
        <w:jc w:val="both"/>
      </w:pPr>
      <w:r>
        <w:rPr>
          <w:sz w:val="24"/>
        </w:rPr>
        <w:t xml:space="preserve">в) оформляет протоколы заседаний Комиссии.</w:t>
      </w:r>
    </w:p>
    <w:p>
      <w:pPr>
        <w:pStyle w:val="0"/>
        <w:spacing w:before="240"/>
        <w:ind w:firstLine="540"/>
        <w:jc w:val="both"/>
      </w:pPr>
      <w:r>
        <w:rPr>
          <w:sz w:val="24"/>
        </w:rPr>
        <w:t xml:space="preserve">17. Члены Комиссии:</w:t>
      </w:r>
    </w:p>
    <w:p>
      <w:pPr>
        <w:pStyle w:val="0"/>
        <w:spacing w:before="240"/>
        <w:ind w:firstLine="540"/>
        <w:jc w:val="both"/>
      </w:pPr>
      <w:r>
        <w:rPr>
          <w:sz w:val="24"/>
        </w:rPr>
        <w:t xml:space="preserve">а) вносят предложения по повестке дня заседаний Комиссии;</w:t>
      </w:r>
    </w:p>
    <w:p>
      <w:pPr>
        <w:pStyle w:val="0"/>
        <w:spacing w:before="240"/>
        <w:ind w:firstLine="540"/>
        <w:jc w:val="both"/>
      </w:pPr>
      <w:r>
        <w:rPr>
          <w:sz w:val="24"/>
        </w:rPr>
        <w:t xml:space="preserve">б) участвуют в подготовке материалов к заседаниям Комиссии, а также проектов решений Комиссии;</w:t>
      </w:r>
    </w:p>
    <w:p>
      <w:pPr>
        <w:pStyle w:val="0"/>
        <w:spacing w:before="240"/>
        <w:ind w:firstLine="540"/>
        <w:jc w:val="both"/>
      </w:pPr>
      <w:r>
        <w:rPr>
          <w:sz w:val="24"/>
        </w:rPr>
        <w:t xml:space="preserve">в) направляют в случае необходимости в письменной форме ответственному секретарю Комиссии свое мнение по вопросам повестки дня заседания Комиссии.</w:t>
      </w:r>
    </w:p>
    <w:p>
      <w:pPr>
        <w:pStyle w:val="0"/>
        <w:spacing w:before="240"/>
        <w:ind w:firstLine="540"/>
        <w:jc w:val="both"/>
      </w:pPr>
      <w:r>
        <w:rPr>
          <w:sz w:val="24"/>
        </w:rPr>
        <w:t xml:space="preserve">18. Федеральные органы государственной власти, Банк России, органы государственной власти субъектов Российской Федерации, иные государственные органы и заинтересованные организации, к компетенции которых относятся вопросы, включенные в повестку дня заседания Комиссии, представляют не позднее чем за пять рабочих дней до дня его проведения документы и аналитические материалы на официальном бланке за подписью руководителя федерального органа государственной власти или его заместителя, Председателя Банка России или его заместителя, руководителя органа государственной власти субъекта Российской Федерации или его заместителя, руководителя иного государственного органа или его заместителя, а в случае представления документов и материалов организацией - за подписью ее единоличного исполнительного органа или его заместителя на бланке организации (при наличии).</w:t>
      </w:r>
    </w:p>
    <w:p>
      <w:pPr>
        <w:pStyle w:val="0"/>
        <w:spacing w:before="240"/>
        <w:ind w:firstLine="540"/>
        <w:jc w:val="both"/>
      </w:pPr>
      <w:r>
        <w:rPr>
          <w:sz w:val="24"/>
        </w:rPr>
        <w:t xml:space="preserve">19. Для реализации решений Комиссии могут подготавливаться проекты поручений (указаний) Президента Российской Федерации.</w:t>
      </w:r>
    </w:p>
    <w:p>
      <w:pPr>
        <w:pStyle w:val="0"/>
        <w:spacing w:before="240"/>
        <w:ind w:firstLine="540"/>
        <w:jc w:val="both"/>
      </w:pPr>
      <w:r>
        <w:rPr>
          <w:sz w:val="24"/>
        </w:rPr>
        <w:t xml:space="preserve">20. Информационно-аналитическое и организационно-техническое обеспечение деятельности Комиссии осуществляет Экспертное управление Президента Российской Федерации с привлечением при необходимости Аппарата Правительства Российской Федерации.</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jc w:val="right"/>
        <w:outlineLvl w:val="0"/>
      </w:pPr>
      <w:r>
        <w:rPr>
          <w:sz w:val="24"/>
        </w:rPr>
        <w:t xml:space="preserve">Утвержден</w:t>
      </w:r>
    </w:p>
    <w:p>
      <w:pPr>
        <w:pStyle w:val="0"/>
        <w:jc w:val="right"/>
      </w:pPr>
      <w:r>
        <w:rPr>
          <w:sz w:val="24"/>
        </w:rPr>
        <w:t xml:space="preserve">Указом Президента</w:t>
      </w:r>
    </w:p>
    <w:p>
      <w:pPr>
        <w:pStyle w:val="0"/>
        <w:jc w:val="right"/>
      </w:pPr>
      <w:r>
        <w:rPr>
          <w:sz w:val="24"/>
        </w:rPr>
        <w:t xml:space="preserve">Российской Федерации</w:t>
      </w:r>
    </w:p>
    <w:p>
      <w:pPr>
        <w:pStyle w:val="0"/>
        <w:jc w:val="right"/>
      </w:pPr>
      <w:r>
        <w:rPr>
          <w:sz w:val="24"/>
        </w:rPr>
        <w:t xml:space="preserve">от 26 февраля 2026 г. N 116</w:t>
      </w:r>
    </w:p>
    <w:p>
      <w:pPr>
        <w:pStyle w:val="0"/>
        <w:jc w:val="center"/>
      </w:pPr>
      <w:r>
        <w:rPr>
          <w:sz w:val="24"/>
        </w:rPr>
      </w:r>
    </w:p>
    <w:bookmarkStart w:id="96" w:name="P96"/>
    <w:bookmarkEnd w:id="96"/>
    <w:p>
      <w:pPr>
        <w:pStyle w:val="2"/>
        <w:jc w:val="center"/>
      </w:pPr>
      <w:r>
        <w:rPr>
          <w:sz w:val="24"/>
        </w:rPr>
        <w:t xml:space="preserve">СОСТАВ</w:t>
      </w:r>
    </w:p>
    <w:p>
      <w:pPr>
        <w:pStyle w:val="2"/>
        <w:jc w:val="center"/>
      </w:pPr>
      <w:r>
        <w:rPr>
          <w:sz w:val="24"/>
        </w:rPr>
        <w:t xml:space="preserve">КОМИССИИ ПРИ ПРЕЗИДЕНТЕ РОССИЙСКОЙ ФЕДЕРАЦИИ ПО ВОПРОСАМ</w:t>
      </w:r>
    </w:p>
    <w:p>
      <w:pPr>
        <w:pStyle w:val="2"/>
        <w:jc w:val="center"/>
      </w:pPr>
      <w:r>
        <w:rPr>
          <w:sz w:val="24"/>
        </w:rPr>
        <w:t xml:space="preserve">РАЗВИТИЯ ТЕХНОЛОГИЙ ИСКУССТВЕННОГО ИНТЕЛЛЕКТА</w:t>
      </w:r>
    </w:p>
    <w:p>
      <w:pPr>
        <w:pStyle w:val="0"/>
        <w:jc w:val="center"/>
      </w:pPr>
      <w:r>
        <w:rPr>
          <w:sz w:val="24"/>
        </w:rPr>
      </w:r>
    </w:p>
    <w:tbl>
      <w:tblPr>
        <w:tblInd w:w="0" w:type="dxa"/>
        <w:tblCellMar>
          <w:left w:w="62" w:type="dxa"/>
          <w:top w:w="102" w:type="dxa"/>
          <w:right w:w="62" w:type="dxa"/>
          <w:bottom w:w="102" w:type="dxa"/>
        </w:tblCellMar>
        <w:tblLayout w:type="fixed"/>
      </w:tblPr>
      <w:tblGrid>
        <w:gridCol w:w="2267"/>
        <w:gridCol w:w="340"/>
        <w:gridCol w:w="6462"/>
      </w:tblGrid>
      <w:tr>
        <w:tc>
          <w:tcPr>
            <w:tcW w:w="2267" w:type="dxa"/>
            <w:tcBorders>
              <w:top w:val="nil"/>
              <w:left w:val="nil"/>
              <w:bottom w:val="nil"/>
              <w:right w:val="nil"/>
            </w:tcBorders>
          </w:tcPr>
          <w:p>
            <w:pPr>
              <w:pStyle w:val="0"/>
              <w:jc w:val="both"/>
            </w:pPr>
            <w:r>
              <w:rPr>
                <w:sz w:val="24"/>
              </w:rPr>
              <w:t xml:space="preserve">Григоренко Д.Ю.</w:t>
            </w:r>
          </w:p>
        </w:tc>
        <w:tc>
          <w:tcPr>
            <w:tcW w:w="340" w:type="dxa"/>
            <w:tcBorders>
              <w:top w:val="nil"/>
              <w:left w:val="nil"/>
              <w:bottom w:val="nil"/>
              <w:right w:val="nil"/>
            </w:tcBorders>
          </w:tcPr>
          <w:p>
            <w:pPr>
              <w:pStyle w:val="0"/>
              <w:jc w:val="both"/>
            </w:pPr>
            <w:r>
              <w:rPr>
                <w:sz w:val="24"/>
              </w:rPr>
              <w:t xml:space="preserve">-</w:t>
            </w:r>
          </w:p>
        </w:tc>
        <w:tc>
          <w:tcPr>
            <w:tcW w:w="6462" w:type="dxa"/>
            <w:tcBorders>
              <w:top w:val="nil"/>
              <w:left w:val="nil"/>
              <w:bottom w:val="nil"/>
              <w:right w:val="nil"/>
            </w:tcBorders>
          </w:tcPr>
          <w:p>
            <w:pPr>
              <w:pStyle w:val="0"/>
              <w:jc w:val="both"/>
            </w:pPr>
            <w:r>
              <w:rPr>
                <w:sz w:val="24"/>
              </w:rPr>
              <w:t xml:space="preserve">Заместитель Председателя Правительства Российской Федерации - Руководитель Аппарата Правительства Российской Федерации (сопредседатель Комиссии)</w:t>
            </w:r>
          </w:p>
        </w:tc>
      </w:tr>
      <w:tr>
        <w:tc>
          <w:tcPr>
            <w:tcW w:w="2267" w:type="dxa"/>
            <w:tcBorders>
              <w:top w:val="nil"/>
              <w:left w:val="nil"/>
              <w:bottom w:val="nil"/>
              <w:right w:val="nil"/>
            </w:tcBorders>
          </w:tcPr>
          <w:p>
            <w:pPr>
              <w:pStyle w:val="0"/>
              <w:jc w:val="both"/>
            </w:pPr>
            <w:r>
              <w:rPr>
                <w:sz w:val="24"/>
              </w:rPr>
              <w:t xml:space="preserve">Орешкин М.С.</w:t>
            </w:r>
          </w:p>
        </w:tc>
        <w:tc>
          <w:tcPr>
            <w:tcW w:w="340" w:type="dxa"/>
            <w:tcBorders>
              <w:top w:val="nil"/>
              <w:left w:val="nil"/>
              <w:bottom w:val="nil"/>
              <w:right w:val="nil"/>
            </w:tcBorders>
          </w:tcPr>
          <w:p>
            <w:pPr>
              <w:pStyle w:val="0"/>
              <w:jc w:val="both"/>
            </w:pPr>
            <w:r>
              <w:rPr>
                <w:sz w:val="24"/>
              </w:rPr>
              <w:t xml:space="preserve">-</w:t>
            </w:r>
          </w:p>
        </w:tc>
        <w:tc>
          <w:tcPr>
            <w:tcW w:w="6462" w:type="dxa"/>
            <w:tcBorders>
              <w:top w:val="nil"/>
              <w:left w:val="nil"/>
              <w:bottom w:val="nil"/>
              <w:right w:val="nil"/>
            </w:tcBorders>
          </w:tcPr>
          <w:p>
            <w:pPr>
              <w:pStyle w:val="0"/>
              <w:jc w:val="both"/>
            </w:pPr>
            <w:r>
              <w:rPr>
                <w:sz w:val="24"/>
              </w:rPr>
              <w:t xml:space="preserve">заместитель Руководителя Администрации Президента Российской Федерации (сопредседатель Комиссии)</w:t>
            </w:r>
          </w:p>
        </w:tc>
      </w:tr>
      <w:tr>
        <w:tc>
          <w:tcPr>
            <w:tcW w:w="2267" w:type="dxa"/>
            <w:tcBorders>
              <w:top w:val="nil"/>
              <w:left w:val="nil"/>
              <w:bottom w:val="nil"/>
              <w:right w:val="nil"/>
            </w:tcBorders>
          </w:tcPr>
          <w:p>
            <w:pPr>
              <w:pStyle w:val="0"/>
              <w:jc w:val="both"/>
            </w:pPr>
            <w:r>
              <w:rPr>
                <w:sz w:val="24"/>
              </w:rPr>
              <w:t xml:space="preserve">Белоусов А.Р.</w:t>
            </w:r>
          </w:p>
        </w:tc>
        <w:tc>
          <w:tcPr>
            <w:tcW w:w="340" w:type="dxa"/>
            <w:tcBorders>
              <w:top w:val="nil"/>
              <w:left w:val="nil"/>
              <w:bottom w:val="nil"/>
              <w:right w:val="nil"/>
            </w:tcBorders>
          </w:tcPr>
          <w:p>
            <w:pPr>
              <w:pStyle w:val="0"/>
              <w:jc w:val="both"/>
            </w:pPr>
            <w:r>
              <w:rPr>
                <w:sz w:val="24"/>
              </w:rPr>
              <w:t xml:space="preserve">-</w:t>
            </w:r>
          </w:p>
        </w:tc>
        <w:tc>
          <w:tcPr>
            <w:tcW w:w="6462" w:type="dxa"/>
            <w:tcBorders>
              <w:top w:val="nil"/>
              <w:left w:val="nil"/>
              <w:bottom w:val="nil"/>
              <w:right w:val="nil"/>
            </w:tcBorders>
          </w:tcPr>
          <w:p>
            <w:pPr>
              <w:pStyle w:val="0"/>
              <w:jc w:val="both"/>
            </w:pPr>
            <w:r>
              <w:rPr>
                <w:sz w:val="24"/>
              </w:rPr>
              <w:t xml:space="preserve">Министр обороны Российской Федерации</w:t>
            </w:r>
          </w:p>
        </w:tc>
      </w:tr>
      <w:tr>
        <w:tc>
          <w:tcPr>
            <w:tcW w:w="2267" w:type="dxa"/>
            <w:tcBorders>
              <w:top w:val="nil"/>
              <w:left w:val="nil"/>
              <w:bottom w:val="nil"/>
              <w:right w:val="nil"/>
            </w:tcBorders>
          </w:tcPr>
          <w:p>
            <w:pPr>
              <w:pStyle w:val="0"/>
              <w:jc w:val="both"/>
            </w:pPr>
            <w:r>
              <w:rPr>
                <w:sz w:val="24"/>
              </w:rPr>
              <w:t xml:space="preserve">Бортников А.В.</w:t>
            </w:r>
          </w:p>
        </w:tc>
        <w:tc>
          <w:tcPr>
            <w:tcW w:w="340" w:type="dxa"/>
            <w:tcBorders>
              <w:top w:val="nil"/>
              <w:left w:val="nil"/>
              <w:bottom w:val="nil"/>
              <w:right w:val="nil"/>
            </w:tcBorders>
          </w:tcPr>
          <w:p>
            <w:pPr>
              <w:pStyle w:val="0"/>
              <w:jc w:val="both"/>
            </w:pPr>
            <w:r>
              <w:rPr>
                <w:sz w:val="24"/>
              </w:rPr>
              <w:t xml:space="preserve">-</w:t>
            </w:r>
          </w:p>
        </w:tc>
        <w:tc>
          <w:tcPr>
            <w:tcW w:w="6462" w:type="dxa"/>
            <w:tcBorders>
              <w:top w:val="nil"/>
              <w:left w:val="nil"/>
              <w:bottom w:val="nil"/>
              <w:right w:val="nil"/>
            </w:tcBorders>
          </w:tcPr>
          <w:p>
            <w:pPr>
              <w:pStyle w:val="0"/>
              <w:jc w:val="both"/>
            </w:pPr>
            <w:r>
              <w:rPr>
                <w:sz w:val="24"/>
              </w:rPr>
              <w:t xml:space="preserve">директор ФСБ России</w:t>
            </w:r>
          </w:p>
        </w:tc>
      </w:tr>
      <w:tr>
        <w:tc>
          <w:tcPr>
            <w:tcW w:w="2267" w:type="dxa"/>
            <w:tcBorders>
              <w:top w:val="nil"/>
              <w:left w:val="nil"/>
              <w:bottom w:val="nil"/>
              <w:right w:val="nil"/>
            </w:tcBorders>
          </w:tcPr>
          <w:p>
            <w:pPr>
              <w:pStyle w:val="0"/>
              <w:jc w:val="both"/>
            </w:pPr>
            <w:r>
              <w:rPr>
                <w:sz w:val="24"/>
              </w:rPr>
              <w:t xml:space="preserve">Воробьев А.Ю.</w:t>
            </w:r>
          </w:p>
        </w:tc>
        <w:tc>
          <w:tcPr>
            <w:tcW w:w="340" w:type="dxa"/>
            <w:tcBorders>
              <w:top w:val="nil"/>
              <w:left w:val="nil"/>
              <w:bottom w:val="nil"/>
              <w:right w:val="nil"/>
            </w:tcBorders>
          </w:tcPr>
          <w:p>
            <w:pPr>
              <w:pStyle w:val="0"/>
              <w:jc w:val="both"/>
            </w:pPr>
            <w:r>
              <w:rPr>
                <w:sz w:val="24"/>
              </w:rPr>
              <w:t xml:space="preserve">-</w:t>
            </w:r>
          </w:p>
        </w:tc>
        <w:tc>
          <w:tcPr>
            <w:tcW w:w="6462" w:type="dxa"/>
            <w:tcBorders>
              <w:top w:val="nil"/>
              <w:left w:val="nil"/>
              <w:bottom w:val="nil"/>
              <w:right w:val="nil"/>
            </w:tcBorders>
          </w:tcPr>
          <w:p>
            <w:pPr>
              <w:pStyle w:val="0"/>
              <w:jc w:val="both"/>
            </w:pPr>
            <w:r>
              <w:rPr>
                <w:sz w:val="24"/>
              </w:rPr>
              <w:t xml:space="preserve">Губернатор Московской области, председатель комиссии Государственного Совета Российской Федерации по направлению "Экономика данных"</w:t>
            </w:r>
          </w:p>
        </w:tc>
      </w:tr>
      <w:tr>
        <w:tc>
          <w:tcPr>
            <w:tcW w:w="2267" w:type="dxa"/>
            <w:tcBorders>
              <w:top w:val="nil"/>
              <w:left w:val="nil"/>
              <w:bottom w:val="nil"/>
              <w:right w:val="nil"/>
            </w:tcBorders>
          </w:tcPr>
          <w:p>
            <w:pPr>
              <w:pStyle w:val="0"/>
              <w:jc w:val="both"/>
            </w:pPr>
            <w:r>
              <w:rPr>
                <w:sz w:val="24"/>
              </w:rPr>
              <w:t xml:space="preserve">Греф Г.О.</w:t>
            </w:r>
          </w:p>
        </w:tc>
        <w:tc>
          <w:tcPr>
            <w:tcW w:w="340" w:type="dxa"/>
            <w:tcBorders>
              <w:top w:val="nil"/>
              <w:left w:val="nil"/>
              <w:bottom w:val="nil"/>
              <w:right w:val="nil"/>
            </w:tcBorders>
          </w:tcPr>
          <w:p>
            <w:pPr>
              <w:pStyle w:val="0"/>
              <w:jc w:val="both"/>
            </w:pPr>
            <w:r>
              <w:rPr>
                <w:sz w:val="24"/>
              </w:rPr>
              <w:t xml:space="preserve">-</w:t>
            </w:r>
          </w:p>
        </w:tc>
        <w:tc>
          <w:tcPr>
            <w:tcW w:w="6462" w:type="dxa"/>
            <w:tcBorders>
              <w:top w:val="nil"/>
              <w:left w:val="nil"/>
              <w:bottom w:val="nil"/>
              <w:right w:val="nil"/>
            </w:tcBorders>
          </w:tcPr>
          <w:p>
            <w:pPr>
              <w:pStyle w:val="0"/>
              <w:jc w:val="both"/>
            </w:pPr>
            <w:r>
              <w:rPr>
                <w:sz w:val="24"/>
              </w:rPr>
              <w:t xml:space="preserve">президент, председатель правления публичного акционерного общества "Сбербанк России" (по согласованию)</w:t>
            </w:r>
          </w:p>
        </w:tc>
      </w:tr>
      <w:tr>
        <w:tc>
          <w:tcPr>
            <w:tcW w:w="2267" w:type="dxa"/>
            <w:tcBorders>
              <w:top w:val="nil"/>
              <w:left w:val="nil"/>
              <w:bottom w:val="nil"/>
              <w:right w:val="nil"/>
            </w:tcBorders>
          </w:tcPr>
          <w:p>
            <w:pPr>
              <w:pStyle w:val="0"/>
              <w:jc w:val="both"/>
            </w:pPr>
            <w:r>
              <w:rPr>
                <w:sz w:val="24"/>
              </w:rPr>
              <w:t xml:space="preserve">Дюмин А.Г.</w:t>
            </w:r>
          </w:p>
        </w:tc>
        <w:tc>
          <w:tcPr>
            <w:tcW w:w="340" w:type="dxa"/>
            <w:tcBorders>
              <w:top w:val="nil"/>
              <w:left w:val="nil"/>
              <w:bottom w:val="nil"/>
              <w:right w:val="nil"/>
            </w:tcBorders>
          </w:tcPr>
          <w:p>
            <w:pPr>
              <w:pStyle w:val="0"/>
              <w:jc w:val="both"/>
            </w:pPr>
            <w:r>
              <w:rPr>
                <w:sz w:val="24"/>
              </w:rPr>
              <w:t xml:space="preserve">-</w:t>
            </w:r>
          </w:p>
        </w:tc>
        <w:tc>
          <w:tcPr>
            <w:tcW w:w="6462" w:type="dxa"/>
            <w:tcBorders>
              <w:top w:val="nil"/>
              <w:left w:val="nil"/>
              <w:bottom w:val="nil"/>
              <w:right w:val="nil"/>
            </w:tcBorders>
          </w:tcPr>
          <w:p>
            <w:pPr>
              <w:pStyle w:val="0"/>
              <w:jc w:val="both"/>
            </w:pPr>
            <w:r>
              <w:rPr>
                <w:sz w:val="24"/>
              </w:rPr>
              <w:t xml:space="preserve">помощник Президента Российской Федерации</w:t>
            </w:r>
          </w:p>
        </w:tc>
      </w:tr>
      <w:tr>
        <w:tc>
          <w:tcPr>
            <w:tcW w:w="2267" w:type="dxa"/>
            <w:tcBorders>
              <w:top w:val="nil"/>
              <w:left w:val="nil"/>
              <w:bottom w:val="nil"/>
              <w:right w:val="nil"/>
            </w:tcBorders>
          </w:tcPr>
          <w:p>
            <w:pPr>
              <w:pStyle w:val="0"/>
              <w:jc w:val="both"/>
            </w:pPr>
            <w:r>
              <w:rPr>
                <w:sz w:val="24"/>
              </w:rPr>
              <w:t xml:space="preserve">Песков Д.Н.</w:t>
            </w:r>
          </w:p>
        </w:tc>
        <w:tc>
          <w:tcPr>
            <w:tcW w:w="340" w:type="dxa"/>
            <w:tcBorders>
              <w:top w:val="nil"/>
              <w:left w:val="nil"/>
              <w:bottom w:val="nil"/>
              <w:right w:val="nil"/>
            </w:tcBorders>
          </w:tcPr>
          <w:p>
            <w:pPr>
              <w:pStyle w:val="0"/>
              <w:jc w:val="both"/>
            </w:pPr>
            <w:r>
              <w:rPr>
                <w:sz w:val="24"/>
              </w:rPr>
              <w:t xml:space="preserve">-</w:t>
            </w:r>
          </w:p>
        </w:tc>
        <w:tc>
          <w:tcPr>
            <w:tcW w:w="6462" w:type="dxa"/>
            <w:tcBorders>
              <w:top w:val="nil"/>
              <w:left w:val="nil"/>
              <w:bottom w:val="nil"/>
              <w:right w:val="nil"/>
            </w:tcBorders>
          </w:tcPr>
          <w:p>
            <w:pPr>
              <w:pStyle w:val="0"/>
              <w:jc w:val="both"/>
            </w:pPr>
            <w:r>
              <w:rPr>
                <w:sz w:val="24"/>
              </w:rPr>
              <w:t xml:space="preserve">специальный представитель Президента Российской Федерации по вопросам цифрового и технологического развития</w:t>
            </w:r>
          </w:p>
        </w:tc>
      </w:tr>
      <w:tr>
        <w:tc>
          <w:tcPr>
            <w:tcW w:w="2267" w:type="dxa"/>
            <w:tcBorders>
              <w:top w:val="nil"/>
              <w:left w:val="nil"/>
              <w:bottom w:val="nil"/>
              <w:right w:val="nil"/>
            </w:tcBorders>
          </w:tcPr>
          <w:p>
            <w:pPr>
              <w:pStyle w:val="0"/>
              <w:jc w:val="both"/>
            </w:pPr>
            <w:r>
              <w:rPr>
                <w:sz w:val="24"/>
              </w:rPr>
              <w:t xml:space="preserve">Решетников М.Г.</w:t>
            </w:r>
          </w:p>
        </w:tc>
        <w:tc>
          <w:tcPr>
            <w:tcW w:w="340" w:type="dxa"/>
            <w:tcBorders>
              <w:top w:val="nil"/>
              <w:left w:val="nil"/>
              <w:bottom w:val="nil"/>
              <w:right w:val="nil"/>
            </w:tcBorders>
          </w:tcPr>
          <w:p>
            <w:pPr>
              <w:pStyle w:val="0"/>
              <w:jc w:val="both"/>
            </w:pPr>
            <w:r>
              <w:rPr>
                <w:sz w:val="24"/>
              </w:rPr>
              <w:t xml:space="preserve">-</w:t>
            </w:r>
          </w:p>
        </w:tc>
        <w:tc>
          <w:tcPr>
            <w:tcW w:w="6462" w:type="dxa"/>
            <w:tcBorders>
              <w:top w:val="nil"/>
              <w:left w:val="nil"/>
              <w:bottom w:val="nil"/>
              <w:right w:val="nil"/>
            </w:tcBorders>
          </w:tcPr>
          <w:p>
            <w:pPr>
              <w:pStyle w:val="0"/>
              <w:jc w:val="both"/>
            </w:pPr>
            <w:r>
              <w:rPr>
                <w:sz w:val="24"/>
              </w:rPr>
              <w:t xml:space="preserve">Министр экономического развития Российской Федерации</w:t>
            </w:r>
          </w:p>
        </w:tc>
      </w:tr>
      <w:tr>
        <w:tc>
          <w:tcPr>
            <w:tcW w:w="2267" w:type="dxa"/>
            <w:tcBorders>
              <w:top w:val="nil"/>
              <w:left w:val="nil"/>
              <w:bottom w:val="nil"/>
              <w:right w:val="nil"/>
            </w:tcBorders>
          </w:tcPr>
          <w:p>
            <w:pPr>
              <w:pStyle w:val="0"/>
              <w:jc w:val="both"/>
            </w:pPr>
            <w:r>
              <w:rPr>
                <w:sz w:val="24"/>
              </w:rPr>
              <w:t xml:space="preserve">Силуанов А.Г.</w:t>
            </w:r>
          </w:p>
        </w:tc>
        <w:tc>
          <w:tcPr>
            <w:tcW w:w="340" w:type="dxa"/>
            <w:tcBorders>
              <w:top w:val="nil"/>
              <w:left w:val="nil"/>
              <w:bottom w:val="nil"/>
              <w:right w:val="nil"/>
            </w:tcBorders>
          </w:tcPr>
          <w:p>
            <w:pPr>
              <w:pStyle w:val="0"/>
              <w:jc w:val="both"/>
            </w:pPr>
            <w:r>
              <w:rPr>
                <w:sz w:val="24"/>
              </w:rPr>
              <w:t xml:space="preserve">-</w:t>
            </w:r>
          </w:p>
        </w:tc>
        <w:tc>
          <w:tcPr>
            <w:tcW w:w="6462" w:type="dxa"/>
            <w:tcBorders>
              <w:top w:val="nil"/>
              <w:left w:val="nil"/>
              <w:bottom w:val="nil"/>
              <w:right w:val="nil"/>
            </w:tcBorders>
          </w:tcPr>
          <w:p>
            <w:pPr>
              <w:pStyle w:val="0"/>
              <w:jc w:val="both"/>
            </w:pPr>
            <w:r>
              <w:rPr>
                <w:sz w:val="24"/>
              </w:rPr>
              <w:t xml:space="preserve">Министр финансов Российской Федерации</w:t>
            </w:r>
          </w:p>
        </w:tc>
      </w:tr>
      <w:tr>
        <w:tc>
          <w:tcPr>
            <w:tcW w:w="2267" w:type="dxa"/>
            <w:tcBorders>
              <w:top w:val="nil"/>
              <w:left w:val="nil"/>
              <w:bottom w:val="nil"/>
              <w:right w:val="nil"/>
            </w:tcBorders>
          </w:tcPr>
          <w:p>
            <w:pPr>
              <w:pStyle w:val="0"/>
              <w:jc w:val="both"/>
            </w:pPr>
            <w:r>
              <w:rPr>
                <w:sz w:val="24"/>
              </w:rPr>
              <w:t xml:space="preserve">Собянин С.С.</w:t>
            </w:r>
          </w:p>
        </w:tc>
        <w:tc>
          <w:tcPr>
            <w:tcW w:w="340" w:type="dxa"/>
            <w:tcBorders>
              <w:top w:val="nil"/>
              <w:left w:val="nil"/>
              <w:bottom w:val="nil"/>
              <w:right w:val="nil"/>
            </w:tcBorders>
          </w:tcPr>
          <w:p>
            <w:pPr>
              <w:pStyle w:val="0"/>
              <w:jc w:val="both"/>
            </w:pPr>
            <w:r>
              <w:rPr>
                <w:sz w:val="24"/>
              </w:rPr>
              <w:t xml:space="preserve">-</w:t>
            </w:r>
          </w:p>
        </w:tc>
        <w:tc>
          <w:tcPr>
            <w:tcW w:w="6462" w:type="dxa"/>
            <w:tcBorders>
              <w:top w:val="nil"/>
              <w:left w:val="nil"/>
              <w:bottom w:val="nil"/>
              <w:right w:val="nil"/>
            </w:tcBorders>
          </w:tcPr>
          <w:p>
            <w:pPr>
              <w:pStyle w:val="0"/>
              <w:jc w:val="both"/>
            </w:pPr>
            <w:r>
              <w:rPr>
                <w:sz w:val="24"/>
              </w:rPr>
              <w:t xml:space="preserve">Мэр Москвы, председатель комиссии Государственного Совета Российской Федерации по направлению "Государственное и муниципальное управление"</w:t>
            </w:r>
          </w:p>
        </w:tc>
      </w:tr>
      <w:tr>
        <w:tc>
          <w:tcPr>
            <w:tcW w:w="2267" w:type="dxa"/>
            <w:tcBorders>
              <w:top w:val="nil"/>
              <w:left w:val="nil"/>
              <w:bottom w:val="nil"/>
              <w:right w:val="nil"/>
            </w:tcBorders>
          </w:tcPr>
          <w:p>
            <w:pPr>
              <w:pStyle w:val="0"/>
              <w:jc w:val="both"/>
            </w:pPr>
            <w:r>
              <w:rPr>
                <w:sz w:val="24"/>
              </w:rPr>
              <w:t xml:space="preserve">Худавердян Т.О.</w:t>
            </w:r>
          </w:p>
        </w:tc>
        <w:tc>
          <w:tcPr>
            <w:tcW w:w="340" w:type="dxa"/>
            <w:tcBorders>
              <w:top w:val="nil"/>
              <w:left w:val="nil"/>
              <w:bottom w:val="nil"/>
              <w:right w:val="nil"/>
            </w:tcBorders>
          </w:tcPr>
          <w:p>
            <w:pPr>
              <w:pStyle w:val="0"/>
              <w:jc w:val="both"/>
            </w:pPr>
            <w:r>
              <w:rPr>
                <w:sz w:val="24"/>
              </w:rPr>
              <w:t xml:space="preserve">-</w:t>
            </w:r>
          </w:p>
        </w:tc>
        <w:tc>
          <w:tcPr>
            <w:tcW w:w="6462" w:type="dxa"/>
            <w:tcBorders>
              <w:top w:val="nil"/>
              <w:left w:val="nil"/>
              <w:bottom w:val="nil"/>
              <w:right w:val="nil"/>
            </w:tcBorders>
          </w:tcPr>
          <w:p>
            <w:pPr>
              <w:pStyle w:val="0"/>
              <w:jc w:val="both"/>
            </w:pPr>
            <w:r>
              <w:rPr>
                <w:sz w:val="24"/>
              </w:rPr>
              <w:t xml:space="preserve">советник общества с ограниченной ответственностью "Яндекс" (по согласованию)</w:t>
            </w:r>
          </w:p>
        </w:tc>
      </w:tr>
      <w:tr>
        <w:tc>
          <w:tcPr>
            <w:tcW w:w="2267" w:type="dxa"/>
            <w:tcBorders>
              <w:top w:val="nil"/>
              <w:left w:val="nil"/>
              <w:bottom w:val="nil"/>
              <w:right w:val="nil"/>
            </w:tcBorders>
          </w:tcPr>
          <w:p>
            <w:pPr>
              <w:pStyle w:val="0"/>
              <w:jc w:val="both"/>
            </w:pPr>
            <w:r>
              <w:rPr>
                <w:sz w:val="24"/>
              </w:rPr>
              <w:t xml:space="preserve">Шадаев М.И.</w:t>
            </w:r>
          </w:p>
        </w:tc>
        <w:tc>
          <w:tcPr>
            <w:tcW w:w="340" w:type="dxa"/>
            <w:tcBorders>
              <w:top w:val="nil"/>
              <w:left w:val="nil"/>
              <w:bottom w:val="nil"/>
              <w:right w:val="nil"/>
            </w:tcBorders>
          </w:tcPr>
          <w:p>
            <w:pPr>
              <w:pStyle w:val="0"/>
              <w:jc w:val="both"/>
            </w:pPr>
            <w:r>
              <w:rPr>
                <w:sz w:val="24"/>
              </w:rPr>
              <w:t xml:space="preserve">-</w:t>
            </w:r>
          </w:p>
        </w:tc>
        <w:tc>
          <w:tcPr>
            <w:tcW w:w="6462" w:type="dxa"/>
            <w:tcBorders>
              <w:top w:val="nil"/>
              <w:left w:val="nil"/>
              <w:bottom w:val="nil"/>
              <w:right w:val="nil"/>
            </w:tcBorders>
          </w:tcPr>
          <w:p>
            <w:pPr>
              <w:pStyle w:val="0"/>
              <w:jc w:val="both"/>
            </w:pPr>
            <w:r>
              <w:rPr>
                <w:sz w:val="24"/>
              </w:rPr>
              <w:t xml:space="preserve">Министр цифрового развития, связи и массовых коммуникаций Российской Федерации</w:t>
            </w:r>
          </w:p>
        </w:tc>
      </w:tr>
    </w:tbl>
    <w:p>
      <w:pPr>
        <w:pStyle w:val="0"/>
        <w:ind w:firstLine="540"/>
        <w:jc w:val="both"/>
      </w:pPr>
      <w:r>
        <w:rPr>
          <w:sz w:val="24"/>
        </w:rPr>
      </w:r>
    </w:p>
    <w:p>
      <w:pPr>
        <w:pStyle w:val="0"/>
        <w:ind w:firstLine="540"/>
        <w:jc w:val="both"/>
      </w:pPr>
      <w:r>
        <w:rPr>
          <w:sz w:val="24"/>
        </w:rPr>
      </w:r>
    </w:p>
    <w:p>
      <w:pPr>
        <w:pStyle w:val="0"/>
        <w:pBdr>
          <w:bottom w:val="single" w:color="auto" w:sz="6" w:space="0"/>
        </w:pBdr>
        <w:spacing w:after="100" w:before="100"/>
        <w:jc w:val="both"/>
        <w:rPr>
          <w:sz w:val="2"/>
          <w:szCs w:val="2"/>
        </w:rPr>
      </w:pPr>
    </w:p>
    <w:sectPr>
      <w:headerReference w:type="default" r:id="rId6"/>
      <w:headerReference w:type="first" r:id="rId7"/>
      <w:footerReference w:type="default" r:id="rId8"/>
      <w:footerReference w:type="first" r:id="rId9"/>
      <w:pgSz w:h="16838" w:w="11906"/>
      <w:pgMar w:top="1440" w:right="566" w:bottom="1440" w:left="1133" w:header="0" w:footer="0" w:gutter="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Arial">
    <w:panose1 w:val="020B0604020202020204"/>
  </w:font>
  <w:font w:name="Courier New">
    <w:panose1 w:val="02070309020205020404"/>
  </w:font>
  <w:font w:name="Times New Roman">
    <w:panose1 w:val="020206030504050203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Ind w:w="0" w:type="dxa"/>
      <w:tblW w:w="5000" w:type="pct"/>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Ind w:w="0" w:type="dxa"/>
      <w:tblW w:w="5000" w:type="pct"/>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Ind w:w="0" w:type="dxa"/>
      <w:tblW w:w="5000" w:type="pct"/>
      <w:tblCellMar>
        <w:left w:w="40" w:type="dxa"/>
        <w:right w:w="40" w:type="dxa"/>
      </w:tblCellMar>
      <w:tblLayout w:type="fixed"/>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Указ Президента РФ от 26.02.2026 N 116</w:t>
            <w:br/>
            <w:t xml:space="preserve">"О Комиссии при Президенте Российской Федерации по вопросам развития технологий и...</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07.04.2026</w:t>
          </w:r>
        </w:p>
      </w:tc>
    </w:tr>
  </w:tbl>
  <w:p>
    <w:pPr>
      <w:pBdr>
        <w:bottom w:val="single" w:color="auto" w:sz="12" w:space="0"/>
      </w:pBdr>
      <w:rPr>
        <w:sz w:val="2"/>
        <w:szCs w:val="2"/>
      </w:rPr>
    </w:pP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Ind w:w="0" w:type="dxa"/>
      <w:tblW w:w="5000" w:type="pct"/>
      <w:tblCellMar>
        <w:left w:w="40" w:type="dxa"/>
        <w:right w:w="40" w:type="dxa"/>
      </w:tblCellMar>
      <w:tblLayout w:type="fixed"/>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Указ Президента РФ от 26.02.2026 N 116</w:t>
            <w:br/>
            <w:t xml:space="preserve">"О Комиссии при Президенте Российской Федерации по вопросам развития технологий и...</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07.04.2026</w:t>
          </w:r>
        </w:p>
      </w:tc>
    </w:tr>
  </w:tbl>
  <w:p>
    <w:pPr>
      <w:pBdr>
        <w:bottom w:val="single" w:color="auto" w:sz="12" w:space="0"/>
      </w:pBdr>
      <w:rPr>
        <w:sz w:val="2"/>
        <w:szCs w:val="2"/>
      </w:rPr>
    </w:pP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themeFontLang w:val="en-US" w:eastAsia="zh-CN"/>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ru-RU" w:bidi="ar-SA"/>
      </w:rPr>
    </w:rPrDefault>
    <w:pPrDefault>
      <w:pPr>
        <w:spacing w:after="0" w:before="0"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0" w:default="1" w:customStyle="1">
    <w:name w:val="ConsPlusNormal"/>
    <w:pPr>
      <w:widowControl w:val="false"/>
    </w:pPr>
    <w:rPr>
      <w:rFonts w:ascii="Times New Roman" w:hAnsi="Times New Roman" w:cs="Times New Roman"/>
      <w:sz w:val="24"/>
      <w:lang w:val="ru-RU" w:eastAsia="ru-RU" w:bidi="ar-SA"/>
    </w:rPr>
  </w:style>
  <w:style w:type="paragraph" w:styleId="1" w:customStyle="1">
    <w:name w:val="ConsPlusNonformat"/>
    <w:pPr>
      <w:widowControl w:val="false"/>
    </w:pPr>
    <w:rPr>
      <w:rFonts w:ascii="Courier New" w:hAnsi="Courier New" w:cs="Courier New"/>
      <w:sz w:val="20"/>
      <w:lang w:val="ru-RU" w:eastAsia="ru-RU" w:bidi="ar-SA"/>
    </w:rPr>
  </w:style>
  <w:style w:type="paragraph" w:styleId="2" w:customStyle="1">
    <w:name w:val="ConsPlusTitle"/>
    <w:pPr>
      <w:widowControl w:val="false"/>
    </w:pPr>
    <w:rPr>
      <w:rFonts w:ascii="Arial" w:hAnsi="Arial" w:cs="Arial"/>
      <w:b/>
      <w:sz w:val="24"/>
      <w:lang w:val="ru-RU" w:eastAsia="ru-RU" w:bidi="ar-SA"/>
    </w:rPr>
  </w:style>
  <w:style w:type="paragraph" w:styleId="3" w:customStyle="1">
    <w:name w:val="ConsPlusCell"/>
    <w:pPr>
      <w:widowControl w:val="false"/>
    </w:pPr>
    <w:rPr>
      <w:rFonts w:ascii="Courier New" w:hAnsi="Courier New" w:cs="Courier New"/>
      <w:sz w:val="20"/>
      <w:lang w:val="ru-RU" w:eastAsia="ru-RU" w:bidi="ar-SA"/>
    </w:rPr>
  </w:style>
  <w:style w:type="paragraph" w:styleId="4" w:customStyle="1">
    <w:name w:val="ConsPlusDocList"/>
    <w:pPr>
      <w:widowControl w:val="false"/>
    </w:pPr>
    <w:rPr>
      <w:rFonts w:ascii="Tahoma" w:hAnsi="Tahoma" w:cs="Tahoma"/>
      <w:sz w:val="18"/>
      <w:lang w:val="ru-RU" w:eastAsia="ru-RU" w:bidi="ar-SA"/>
    </w:rPr>
  </w:style>
  <w:style w:type="paragraph" w:styleId="5" w:customStyle="1">
    <w:name w:val="ConsPlusTitlePage"/>
    <w:pPr>
      <w:widowControl w:val="false"/>
    </w:pPr>
    <w:rPr>
      <w:rFonts w:ascii="Tahoma" w:hAnsi="Tahoma" w:cs="Tahoma"/>
      <w:sz w:val="20"/>
      <w:lang w:val="ru-RU" w:eastAsia="ru-RU" w:bidi="ar-SA"/>
    </w:rPr>
  </w:style>
  <w:style w:type="paragraph" w:styleId="6" w:customStyle="1">
    <w:name w:val="ConsPlusJurTerm"/>
    <w:pPr>
      <w:widowControl w:val="false"/>
    </w:pPr>
    <w:rPr>
      <w:rFonts w:ascii="Tahoma" w:hAnsi="Tahoma" w:cs="Tahoma"/>
      <w:sz w:val="26"/>
      <w:lang w:val="ru-RU" w:eastAsia="ru-RU" w:bidi="ar-SA"/>
    </w:rPr>
  </w:style>
  <w:style w:type="paragraph" w:styleId="7" w:customStyle="1">
    <w:name w:val="ConsPlusTextList"/>
    <w:pPr>
      <w:widowControl w:val="false"/>
    </w:pPr>
    <w:rPr>
      <w:rFonts w:ascii="Times New Roman" w:hAnsi="Times New Roman" w:cs="Times New Roman"/>
      <w:sz w:val="24"/>
      <w:lang w:val="ru-RU" w:eastAsia="ru-RU" w:bidi="ar-SA"/>
    </w:rPr>
  </w:style>
  <w:style w:type="paragraph" w:styleId="8" w:customStyle="1">
    <w:name w:val="ConsPlusTextList"/>
    <w:pPr>
      <w:widowControl w:val="false"/>
    </w:pPr>
    <w:rPr>
      <w:rFonts w:ascii="Times New Roman" w:hAnsi="Times New Roman" w:cs="Times New Roman"/>
      <w:sz w:val="24"/>
      <w:lang w:val="ru-RU" w:eastAsia="ru-RU" w:bidi="ar-SA"/>
    </w:rPr>
  </w:style>
  <w:style w:type="paragraph" w:styleId="0" w:default="1" w:customStyle="1">
    <w:name w:val="ConsPlusNormal"/>
    <w:pPr>
      <w:widowControl w:val="false"/>
    </w:pPr>
    <w:rPr>
      <w:rFonts w:ascii="Times New Roman" w:hAnsi="Times New Roman" w:cs="Times New Roman"/>
      <w:sz w:val="24"/>
      <w:lang w:val="ru-RU" w:eastAsia="ru-RU" w:bidi="ar-SA"/>
    </w:rPr>
  </w:style>
  <w:style w:type="paragraph" w:styleId="1" w:customStyle="1">
    <w:name w:val="ConsPlusNonformat"/>
    <w:pPr>
      <w:widowControl w:val="false"/>
    </w:pPr>
    <w:rPr>
      <w:rFonts w:ascii="Courier New" w:hAnsi="Courier New" w:cs="Courier New"/>
      <w:sz w:val="20"/>
      <w:lang w:val="ru-RU" w:eastAsia="ru-RU" w:bidi="ar-SA"/>
    </w:rPr>
  </w:style>
  <w:style w:type="paragraph" w:styleId="2" w:customStyle="1">
    <w:name w:val="ConsPlusTitle"/>
    <w:pPr>
      <w:widowControl w:val="false"/>
    </w:pPr>
    <w:rPr>
      <w:rFonts w:ascii="Arial" w:hAnsi="Arial" w:cs="Arial"/>
      <w:b/>
      <w:sz w:val="24"/>
      <w:lang w:val="ru-RU" w:eastAsia="ru-RU" w:bidi="ar-SA"/>
    </w:rPr>
  </w:style>
  <w:style w:type="paragraph" w:styleId="3" w:customStyle="1">
    <w:name w:val="ConsPlusCell"/>
    <w:pPr>
      <w:widowControl w:val="false"/>
    </w:pPr>
    <w:rPr>
      <w:rFonts w:ascii="Courier New" w:hAnsi="Courier New" w:cs="Courier New"/>
      <w:sz w:val="20"/>
      <w:lang w:val="ru-RU" w:eastAsia="ru-RU" w:bidi="ar-SA"/>
    </w:rPr>
  </w:style>
  <w:style w:type="paragraph" w:styleId="4" w:customStyle="1">
    <w:name w:val="ConsPlusDocList"/>
    <w:pPr>
      <w:widowControl w:val="false"/>
    </w:pPr>
    <w:rPr>
      <w:rFonts w:ascii="Tahoma" w:hAnsi="Tahoma" w:cs="Tahoma"/>
      <w:sz w:val="18"/>
      <w:lang w:val="ru-RU" w:eastAsia="ru-RU" w:bidi="ar-SA"/>
    </w:rPr>
  </w:style>
  <w:style w:type="paragraph" w:styleId="5" w:customStyle="1">
    <w:name w:val="ConsPlusTitlePage"/>
    <w:pPr>
      <w:widowControl w:val="false"/>
    </w:pPr>
    <w:rPr>
      <w:rFonts w:ascii="Tahoma" w:hAnsi="Tahoma" w:cs="Tahoma"/>
      <w:sz w:val="20"/>
      <w:lang w:val="ru-RU" w:eastAsia="ru-RU" w:bidi="ar-SA"/>
    </w:rPr>
  </w:style>
  <w:style w:type="paragraph" w:styleId="6" w:customStyle="1">
    <w:name w:val="ConsPlusJurTerm"/>
    <w:pPr>
      <w:widowControl w:val="false"/>
    </w:pPr>
    <w:rPr>
      <w:rFonts w:ascii="Tahoma" w:hAnsi="Tahoma" w:cs="Tahoma"/>
      <w:sz w:val="26"/>
      <w:lang w:val="ru-RU" w:eastAsia="ru-RU" w:bidi="ar-SA"/>
    </w:rPr>
  </w:style>
  <w:style w:type="paragraph" w:styleId="7" w:customStyle="1">
    <w:name w:val="ConsPlusTextList"/>
    <w:pPr>
      <w:widowControl w:val="false"/>
    </w:pPr>
    <w:rPr>
      <w:rFonts w:ascii="Times New Roman" w:hAnsi="Times New Roman" w:cs="Times New Roman"/>
      <w:sz w:val="24"/>
      <w:lang w:val="ru-RU" w:eastAsia="ru-RU" w:bidi="ar-SA"/>
    </w:rPr>
  </w:style>
  <w:style w:type="paragraph" w:styleId="8" w:customStyle="1">
    <w:name w:val="ConsPlusTextList"/>
    <w:pPr>
      <w:widowControl w:val="false"/>
    </w:pPr>
    <w:rPr>
      <w:rFonts w:ascii="Times New Roman" w:hAnsi="Times New Roman" w:cs="Times New Roman"/>
      <w:sz w:val="24"/>
      <w:lang w:val="ru-RU" w:eastAsia="ru-RU" w:bidi="ar-SA"/>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image" Target="media/image1.png"/><Relationship Id="rId11" Type="http://schemas.openxmlformats.org/officeDocument/2006/relationships/hyperlink" Target="https://www.consultant.ru" TargetMode="External"/><Relationship Id="rId12" Type="http://schemas.openxmlformats.org/officeDocument/2006/relationships/hyperlink" Target="https://www.consultant.ru" TargetMode="External"/><Relationship Id="rId13" Type="http://schemas.openxmlformats.org/officeDocument/2006/relationships/hyperlink" Target="https://login.consultant.ru/link/?req=doc&amp;base=LAW&amp;n=2875&amp;date=07.04.2026" TargetMode="External"/></Relationships>
</file>

<file path=word/_rels/foot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ONLYOFFICE/9.3.1.8</Application>
  <HeadingPairs>
    <vt:vector size="0" baseType="variant"/>
  </HeadingPairs>
  <TitlesOfParts>
    <vt:vector size="0" baseType="lpstr"/>
  </TitlesOfParts>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Указ Президента РФ от 26.02.2026 N 116
"О Комиссии при Президенте Российской Федерации по вопросам развития технологий искусственного интеллекта"
(вместе с "Положением о Комиссии при Президенте Российской Федерации по вопросам развития технологий искусственного интеллекта")</dc:title>
  <dcterms:created xsi:type="dcterms:W3CDTF">2026-04-07T13:36:51Z</dcterms:created>
</cp:coreProperties>
</file>