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3.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C86" w:rsidRPr="0015582A" w:rsidRDefault="00DE75D3" w:rsidP="00DB5EAD">
      <w:r w:rsidRPr="0015582A">
        <w:t>ПРОЕКТ</w:t>
      </w:r>
    </w:p>
    <w:p w:rsidR="00333C86" w:rsidRPr="0015582A" w:rsidRDefault="00333C86" w:rsidP="00DB5EAD"/>
    <w:p w:rsidR="00333C86" w:rsidRPr="0015582A" w:rsidRDefault="00333C86" w:rsidP="00DB5EAD"/>
    <w:p w:rsidR="00333C86" w:rsidRPr="0015582A" w:rsidRDefault="00333C86" w:rsidP="00DB5EAD"/>
    <w:p w:rsidR="00333C86" w:rsidRPr="0015582A" w:rsidRDefault="00333C86" w:rsidP="00DB5EAD"/>
    <w:p w:rsidR="00333C86" w:rsidRPr="0015582A" w:rsidRDefault="00333C86" w:rsidP="00DB5EAD"/>
    <w:p w:rsidR="00333C86" w:rsidRPr="0015582A" w:rsidRDefault="00333C86" w:rsidP="00DB5EAD"/>
    <w:p w:rsidR="00333C86" w:rsidRPr="0015582A" w:rsidRDefault="00333C86" w:rsidP="00DB5EAD"/>
    <w:p w:rsidR="00F548DF" w:rsidRPr="00C92DB4" w:rsidRDefault="0073396C" w:rsidP="006731C9">
      <w:pPr>
        <w:jc w:val="center"/>
        <w:rPr>
          <w:b/>
          <w:sz w:val="32"/>
        </w:rPr>
      </w:pPr>
      <w:r w:rsidRPr="00C92DB4">
        <w:rPr>
          <w:b/>
          <w:sz w:val="32"/>
        </w:rPr>
        <w:t>СТРАТЕГИЯ</w:t>
      </w:r>
    </w:p>
    <w:p w:rsidR="00333C86" w:rsidRPr="00C92DB4" w:rsidRDefault="00333C86" w:rsidP="006731C9">
      <w:pPr>
        <w:jc w:val="center"/>
        <w:rPr>
          <w:b/>
          <w:sz w:val="32"/>
        </w:rPr>
      </w:pPr>
      <w:r w:rsidRPr="00C92DB4">
        <w:rPr>
          <w:b/>
          <w:sz w:val="32"/>
        </w:rPr>
        <w:t>социально-экономического развития</w:t>
      </w:r>
    </w:p>
    <w:p w:rsidR="00333C86" w:rsidRPr="00C92DB4" w:rsidRDefault="007443B5" w:rsidP="006731C9">
      <w:pPr>
        <w:jc w:val="center"/>
        <w:rPr>
          <w:b/>
          <w:sz w:val="32"/>
        </w:rPr>
      </w:pPr>
      <w:r>
        <w:rPr>
          <w:b/>
          <w:sz w:val="32"/>
        </w:rPr>
        <w:t>ПМР</w:t>
      </w:r>
    </w:p>
    <w:p w:rsidR="00333C86" w:rsidRPr="00C92DB4" w:rsidRDefault="00333C86" w:rsidP="006731C9">
      <w:pPr>
        <w:jc w:val="center"/>
        <w:rPr>
          <w:b/>
          <w:sz w:val="32"/>
        </w:rPr>
      </w:pPr>
      <w:r w:rsidRPr="00C92DB4">
        <w:rPr>
          <w:b/>
          <w:sz w:val="32"/>
        </w:rPr>
        <w:t>Республики Татарстан</w:t>
      </w:r>
    </w:p>
    <w:p w:rsidR="00333C86" w:rsidRPr="00C92DB4" w:rsidRDefault="00333C86" w:rsidP="006731C9">
      <w:pPr>
        <w:jc w:val="center"/>
        <w:rPr>
          <w:b/>
          <w:sz w:val="32"/>
        </w:rPr>
      </w:pPr>
      <w:r w:rsidRPr="00C92DB4">
        <w:rPr>
          <w:b/>
          <w:sz w:val="32"/>
        </w:rPr>
        <w:t>на 2016-202</w:t>
      </w:r>
      <w:r w:rsidR="00AE61A5" w:rsidRPr="00C92DB4">
        <w:rPr>
          <w:b/>
          <w:sz w:val="32"/>
        </w:rPr>
        <w:t>1</w:t>
      </w:r>
      <w:r w:rsidRPr="00C92DB4">
        <w:rPr>
          <w:b/>
          <w:sz w:val="32"/>
        </w:rPr>
        <w:t xml:space="preserve"> годы</w:t>
      </w:r>
    </w:p>
    <w:p w:rsidR="00333C86" w:rsidRPr="00C92DB4" w:rsidRDefault="00333C86" w:rsidP="006731C9">
      <w:pPr>
        <w:jc w:val="center"/>
        <w:rPr>
          <w:b/>
          <w:sz w:val="32"/>
        </w:rPr>
      </w:pPr>
      <w:r w:rsidRPr="00C92DB4">
        <w:rPr>
          <w:b/>
          <w:sz w:val="32"/>
        </w:rPr>
        <w:t>и плановый период до 2030 года</w:t>
      </w:r>
    </w:p>
    <w:p w:rsidR="00333C86" w:rsidRPr="0015582A" w:rsidRDefault="00333C86" w:rsidP="00DB5EAD"/>
    <w:p w:rsidR="00333C86" w:rsidRDefault="00333C86" w:rsidP="00DB5EAD"/>
    <w:p w:rsidR="00A716B0" w:rsidRPr="0015582A" w:rsidRDefault="00A716B0" w:rsidP="00DB5EAD"/>
    <w:p w:rsidR="00333C86" w:rsidRPr="0015582A" w:rsidRDefault="00333C86" w:rsidP="00DB5EAD"/>
    <w:p w:rsidR="00333C86" w:rsidRPr="0015582A" w:rsidRDefault="00333C86" w:rsidP="00DB5EAD"/>
    <w:p w:rsidR="00333C86" w:rsidRPr="0015582A" w:rsidRDefault="00C108D8" w:rsidP="006731C9">
      <w:pPr>
        <w:jc w:val="center"/>
      </w:pPr>
      <w:r>
        <w:t>с</w:t>
      </w:r>
      <w:r w:rsidR="00CF1B51">
        <w:t>.</w:t>
      </w:r>
      <w:r>
        <w:t>Пестрецы</w:t>
      </w:r>
      <w:r w:rsidR="009B1FB9" w:rsidRPr="0015582A">
        <w:t>, 2016</w:t>
      </w:r>
      <w:r w:rsidR="00333C86" w:rsidRPr="0015582A">
        <w:t xml:space="preserve"> год</w:t>
      </w:r>
    </w:p>
    <w:p w:rsidR="00DC790D" w:rsidRDefault="00DC790D" w:rsidP="00DB5EAD">
      <w:r>
        <w:br w:type="page"/>
        <w:t>Оглавление</w:t>
      </w:r>
    </w:p>
    <w:p w:rsidR="00CB5928" w:rsidRDefault="00306CCF">
      <w:pPr>
        <w:pStyle w:val="13"/>
        <w:tabs>
          <w:tab w:val="right" w:leader="dot" w:pos="9339"/>
        </w:tabs>
        <w:rPr>
          <w:rFonts w:asciiTheme="minorHAnsi" w:eastAsiaTheme="minorEastAsia" w:hAnsiTheme="minorHAnsi"/>
          <w:noProof/>
          <w:sz w:val="22"/>
          <w:lang w:eastAsia="ru-RU"/>
        </w:rPr>
      </w:pPr>
      <w:r>
        <w:fldChar w:fldCharType="begin"/>
      </w:r>
      <w:r w:rsidR="003C2ABD">
        <w:instrText xml:space="preserve"> TOC \o "1-3" \h \z \u </w:instrText>
      </w:r>
      <w:r>
        <w:fldChar w:fldCharType="separate"/>
      </w:r>
      <w:hyperlink w:anchor="_Toc455492485" w:history="1">
        <w:r w:rsidR="00CB5928" w:rsidRPr="00113361">
          <w:rPr>
            <w:rStyle w:val="af4"/>
            <w:noProof/>
          </w:rPr>
          <w:t xml:space="preserve">ПАСПОРТ СТРАТЕГИИ СОЦИАЛЬНО-ЭКОНОМИЧЕСКОГО РАЗВИТИЯ </w:t>
        </w:r>
        <w:r w:rsidR="007443B5">
          <w:rPr>
            <w:rStyle w:val="af4"/>
            <w:noProof/>
          </w:rPr>
          <w:t>ПМР</w:t>
        </w:r>
        <w:r w:rsidR="00CB5928" w:rsidRPr="00113361">
          <w:rPr>
            <w:rStyle w:val="af4"/>
            <w:noProof/>
          </w:rPr>
          <w:t xml:space="preserve"> ДО 2030 ГОДА</w:t>
        </w:r>
        <w:r w:rsidR="00CB5928">
          <w:rPr>
            <w:noProof/>
            <w:webHidden/>
          </w:rPr>
          <w:tab/>
        </w:r>
        <w:r>
          <w:rPr>
            <w:noProof/>
            <w:webHidden/>
          </w:rPr>
          <w:fldChar w:fldCharType="begin"/>
        </w:r>
        <w:r w:rsidR="00CB5928">
          <w:rPr>
            <w:noProof/>
            <w:webHidden/>
          </w:rPr>
          <w:instrText xml:space="preserve"> PAGEREF _Toc455492485 \h </w:instrText>
        </w:r>
        <w:r>
          <w:rPr>
            <w:noProof/>
            <w:webHidden/>
          </w:rPr>
        </w:r>
        <w:r>
          <w:rPr>
            <w:noProof/>
            <w:webHidden/>
          </w:rPr>
          <w:fldChar w:fldCharType="separate"/>
        </w:r>
        <w:r w:rsidR="00CB5928">
          <w:rPr>
            <w:noProof/>
            <w:webHidden/>
          </w:rPr>
          <w:t>5</w:t>
        </w:r>
        <w:r>
          <w:rPr>
            <w:noProof/>
            <w:webHidden/>
          </w:rPr>
          <w:fldChar w:fldCharType="end"/>
        </w:r>
      </w:hyperlink>
    </w:p>
    <w:p w:rsidR="00CB5928" w:rsidRDefault="00AF6B9D">
      <w:pPr>
        <w:pStyle w:val="13"/>
        <w:tabs>
          <w:tab w:val="right" w:leader="dot" w:pos="9339"/>
        </w:tabs>
        <w:rPr>
          <w:rFonts w:asciiTheme="minorHAnsi" w:eastAsiaTheme="minorEastAsia" w:hAnsiTheme="minorHAnsi"/>
          <w:noProof/>
          <w:sz w:val="22"/>
          <w:lang w:eastAsia="ru-RU"/>
        </w:rPr>
      </w:pPr>
      <w:hyperlink w:anchor="_Toc455492486" w:history="1">
        <w:r w:rsidR="00CB5928" w:rsidRPr="00113361">
          <w:rPr>
            <w:rStyle w:val="af4"/>
            <w:noProof/>
          </w:rPr>
          <w:t>ОБЩИЕ ПОЛОЖЕНИЯ</w:t>
        </w:r>
        <w:r w:rsidR="00CB5928">
          <w:rPr>
            <w:noProof/>
            <w:webHidden/>
          </w:rPr>
          <w:tab/>
        </w:r>
        <w:r w:rsidR="00306CCF">
          <w:rPr>
            <w:noProof/>
            <w:webHidden/>
          </w:rPr>
          <w:fldChar w:fldCharType="begin"/>
        </w:r>
        <w:r w:rsidR="00CB5928">
          <w:rPr>
            <w:noProof/>
            <w:webHidden/>
          </w:rPr>
          <w:instrText xml:space="preserve"> PAGEREF _Toc455492486 \h </w:instrText>
        </w:r>
        <w:r w:rsidR="00306CCF">
          <w:rPr>
            <w:noProof/>
            <w:webHidden/>
          </w:rPr>
        </w:r>
        <w:r w:rsidR="00306CCF">
          <w:rPr>
            <w:noProof/>
            <w:webHidden/>
          </w:rPr>
          <w:fldChar w:fldCharType="separate"/>
        </w:r>
        <w:r w:rsidR="00CB5928">
          <w:rPr>
            <w:noProof/>
            <w:webHidden/>
          </w:rPr>
          <w:t>6</w:t>
        </w:r>
        <w:r w:rsidR="00306CCF">
          <w:rPr>
            <w:noProof/>
            <w:webHidden/>
          </w:rPr>
          <w:fldChar w:fldCharType="end"/>
        </w:r>
      </w:hyperlink>
    </w:p>
    <w:p w:rsidR="00CB5928" w:rsidRDefault="00AF6B9D">
      <w:pPr>
        <w:pStyle w:val="13"/>
        <w:tabs>
          <w:tab w:val="right" w:leader="dot" w:pos="9339"/>
        </w:tabs>
        <w:rPr>
          <w:rFonts w:asciiTheme="minorHAnsi" w:eastAsiaTheme="minorEastAsia" w:hAnsiTheme="minorHAnsi"/>
          <w:noProof/>
          <w:sz w:val="22"/>
          <w:lang w:eastAsia="ru-RU"/>
        </w:rPr>
      </w:pPr>
      <w:hyperlink w:anchor="_Toc455492487" w:history="1">
        <w:r w:rsidR="00CB5928" w:rsidRPr="00113361">
          <w:rPr>
            <w:rStyle w:val="af4"/>
            <w:noProof/>
          </w:rPr>
          <w:t xml:space="preserve">ЦЕЛИ И ЗАДАЧИ СТРАТЕГИИ </w:t>
        </w:r>
        <w:r w:rsidR="007443B5">
          <w:rPr>
            <w:rStyle w:val="af4"/>
            <w:noProof/>
          </w:rPr>
          <w:t>ПМР</w:t>
        </w:r>
        <w:r w:rsidR="00CB5928">
          <w:rPr>
            <w:noProof/>
            <w:webHidden/>
          </w:rPr>
          <w:tab/>
        </w:r>
        <w:r w:rsidR="00306CCF">
          <w:rPr>
            <w:noProof/>
            <w:webHidden/>
          </w:rPr>
          <w:fldChar w:fldCharType="begin"/>
        </w:r>
        <w:r w:rsidR="00CB5928">
          <w:rPr>
            <w:noProof/>
            <w:webHidden/>
          </w:rPr>
          <w:instrText xml:space="preserve"> PAGEREF _Toc455492487 \h </w:instrText>
        </w:r>
        <w:r w:rsidR="00306CCF">
          <w:rPr>
            <w:noProof/>
            <w:webHidden/>
          </w:rPr>
        </w:r>
        <w:r w:rsidR="00306CCF">
          <w:rPr>
            <w:noProof/>
            <w:webHidden/>
          </w:rPr>
          <w:fldChar w:fldCharType="separate"/>
        </w:r>
        <w:r w:rsidR="00CB5928">
          <w:rPr>
            <w:noProof/>
            <w:webHidden/>
          </w:rPr>
          <w:t>7</w:t>
        </w:r>
        <w:r w:rsidR="00306CCF">
          <w:rPr>
            <w:noProof/>
            <w:webHidden/>
          </w:rPr>
          <w:fldChar w:fldCharType="end"/>
        </w:r>
      </w:hyperlink>
    </w:p>
    <w:p w:rsidR="00CB5928" w:rsidRDefault="00AF6B9D">
      <w:pPr>
        <w:pStyle w:val="13"/>
        <w:tabs>
          <w:tab w:val="right" w:leader="dot" w:pos="9339"/>
        </w:tabs>
        <w:rPr>
          <w:rFonts w:asciiTheme="minorHAnsi" w:eastAsiaTheme="minorEastAsia" w:hAnsiTheme="minorHAnsi"/>
          <w:noProof/>
          <w:sz w:val="22"/>
          <w:lang w:eastAsia="ru-RU"/>
        </w:rPr>
      </w:pPr>
      <w:hyperlink w:anchor="_Toc455492488" w:history="1">
        <w:r w:rsidR="00CB5928" w:rsidRPr="00113361">
          <w:rPr>
            <w:rStyle w:val="af4"/>
            <w:caps/>
            <w:noProof/>
          </w:rPr>
          <w:t xml:space="preserve">Характеристика социально-экономического положения </w:t>
        </w:r>
        <w:r w:rsidR="007443B5">
          <w:rPr>
            <w:rStyle w:val="af4"/>
            <w:caps/>
            <w:noProof/>
          </w:rPr>
          <w:t>ПМР</w:t>
        </w:r>
        <w:r w:rsidR="00CB5928">
          <w:rPr>
            <w:noProof/>
            <w:webHidden/>
          </w:rPr>
          <w:tab/>
        </w:r>
        <w:r w:rsidR="00306CCF">
          <w:rPr>
            <w:noProof/>
            <w:webHidden/>
          </w:rPr>
          <w:fldChar w:fldCharType="begin"/>
        </w:r>
        <w:r w:rsidR="00CB5928">
          <w:rPr>
            <w:noProof/>
            <w:webHidden/>
          </w:rPr>
          <w:instrText xml:space="preserve"> PAGEREF _Toc455492488 \h </w:instrText>
        </w:r>
        <w:r w:rsidR="00306CCF">
          <w:rPr>
            <w:noProof/>
            <w:webHidden/>
          </w:rPr>
        </w:r>
        <w:r w:rsidR="00306CCF">
          <w:rPr>
            <w:noProof/>
            <w:webHidden/>
          </w:rPr>
          <w:fldChar w:fldCharType="separate"/>
        </w:r>
        <w:r w:rsidR="00CB5928">
          <w:rPr>
            <w:noProof/>
            <w:webHidden/>
          </w:rPr>
          <w:t>7</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489" w:history="1">
        <w:r w:rsidR="00CB5928" w:rsidRPr="00113361">
          <w:rPr>
            <w:rStyle w:val="af4"/>
            <w:noProof/>
          </w:rPr>
          <w:t>Основные сведения и особенности экономико-географического положения</w:t>
        </w:r>
        <w:r w:rsidR="00CB5928">
          <w:rPr>
            <w:noProof/>
            <w:webHidden/>
          </w:rPr>
          <w:tab/>
        </w:r>
        <w:r w:rsidR="00306CCF">
          <w:rPr>
            <w:noProof/>
            <w:webHidden/>
          </w:rPr>
          <w:fldChar w:fldCharType="begin"/>
        </w:r>
        <w:r w:rsidR="00CB5928">
          <w:rPr>
            <w:noProof/>
            <w:webHidden/>
          </w:rPr>
          <w:instrText xml:space="preserve"> PAGEREF _Toc455492489 \h </w:instrText>
        </w:r>
        <w:r w:rsidR="00306CCF">
          <w:rPr>
            <w:noProof/>
            <w:webHidden/>
          </w:rPr>
        </w:r>
        <w:r w:rsidR="00306CCF">
          <w:rPr>
            <w:noProof/>
            <w:webHidden/>
          </w:rPr>
          <w:fldChar w:fldCharType="separate"/>
        </w:r>
        <w:r w:rsidR="00CB5928">
          <w:rPr>
            <w:noProof/>
            <w:webHidden/>
          </w:rPr>
          <w:t>7</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490" w:history="1">
        <w:r w:rsidR="00CB5928" w:rsidRPr="00113361">
          <w:rPr>
            <w:rStyle w:val="af4"/>
            <w:noProof/>
          </w:rPr>
          <w:t xml:space="preserve">Основные социально-экономические показатели </w:t>
        </w:r>
        <w:r w:rsidR="007443B5">
          <w:rPr>
            <w:rStyle w:val="af4"/>
            <w:noProof/>
          </w:rPr>
          <w:t>ПМР</w:t>
        </w:r>
        <w:r w:rsidR="00CB5928">
          <w:rPr>
            <w:noProof/>
            <w:webHidden/>
          </w:rPr>
          <w:tab/>
        </w:r>
        <w:r w:rsidR="00306CCF">
          <w:rPr>
            <w:noProof/>
            <w:webHidden/>
          </w:rPr>
          <w:fldChar w:fldCharType="begin"/>
        </w:r>
        <w:r w:rsidR="00CB5928">
          <w:rPr>
            <w:noProof/>
            <w:webHidden/>
          </w:rPr>
          <w:instrText xml:space="preserve"> PAGEREF _Toc455492490 \h </w:instrText>
        </w:r>
        <w:r w:rsidR="00306CCF">
          <w:rPr>
            <w:noProof/>
            <w:webHidden/>
          </w:rPr>
        </w:r>
        <w:r w:rsidR="00306CCF">
          <w:rPr>
            <w:noProof/>
            <w:webHidden/>
          </w:rPr>
          <w:fldChar w:fldCharType="separate"/>
        </w:r>
        <w:r w:rsidR="00CB5928">
          <w:rPr>
            <w:noProof/>
            <w:webHidden/>
          </w:rPr>
          <w:t>9</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491" w:history="1">
        <w:r w:rsidR="00CB5928" w:rsidRPr="00113361">
          <w:rPr>
            <w:rStyle w:val="af4"/>
            <w:noProof/>
          </w:rPr>
          <w:t>Инвестиции в основной капитал</w:t>
        </w:r>
        <w:r w:rsidR="00CB5928">
          <w:rPr>
            <w:noProof/>
            <w:webHidden/>
          </w:rPr>
          <w:tab/>
        </w:r>
        <w:r w:rsidR="00306CCF">
          <w:rPr>
            <w:noProof/>
            <w:webHidden/>
          </w:rPr>
          <w:fldChar w:fldCharType="begin"/>
        </w:r>
        <w:r w:rsidR="00CB5928">
          <w:rPr>
            <w:noProof/>
            <w:webHidden/>
          </w:rPr>
          <w:instrText xml:space="preserve"> PAGEREF _Toc455492491 \h </w:instrText>
        </w:r>
        <w:r w:rsidR="00306CCF">
          <w:rPr>
            <w:noProof/>
            <w:webHidden/>
          </w:rPr>
        </w:r>
        <w:r w:rsidR="00306CCF">
          <w:rPr>
            <w:noProof/>
            <w:webHidden/>
          </w:rPr>
          <w:fldChar w:fldCharType="separate"/>
        </w:r>
        <w:r w:rsidR="00CB5928">
          <w:rPr>
            <w:noProof/>
            <w:webHidden/>
          </w:rPr>
          <w:t>15</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492" w:history="1">
        <w:r w:rsidR="00CB5928" w:rsidRPr="00113361">
          <w:rPr>
            <w:rStyle w:val="af4"/>
            <w:noProof/>
          </w:rPr>
          <w:t>Связь</w:t>
        </w:r>
        <w:r w:rsidR="00CB5928">
          <w:rPr>
            <w:noProof/>
            <w:webHidden/>
          </w:rPr>
          <w:tab/>
        </w:r>
        <w:r w:rsidR="00306CCF">
          <w:rPr>
            <w:noProof/>
            <w:webHidden/>
          </w:rPr>
          <w:fldChar w:fldCharType="begin"/>
        </w:r>
        <w:r w:rsidR="00CB5928">
          <w:rPr>
            <w:noProof/>
            <w:webHidden/>
          </w:rPr>
          <w:instrText xml:space="preserve"> PAGEREF _Toc455492492 \h </w:instrText>
        </w:r>
        <w:r w:rsidR="00306CCF">
          <w:rPr>
            <w:noProof/>
            <w:webHidden/>
          </w:rPr>
        </w:r>
        <w:r w:rsidR="00306CCF">
          <w:rPr>
            <w:noProof/>
            <w:webHidden/>
          </w:rPr>
          <w:fldChar w:fldCharType="separate"/>
        </w:r>
        <w:r w:rsidR="00CB5928">
          <w:rPr>
            <w:noProof/>
            <w:webHidden/>
          </w:rPr>
          <w:t>15</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493" w:history="1">
        <w:r w:rsidR="00CB5928" w:rsidRPr="00113361">
          <w:rPr>
            <w:rStyle w:val="af4"/>
            <w:noProof/>
          </w:rPr>
          <w:t>Промышленность</w:t>
        </w:r>
        <w:r w:rsidR="00CB5928">
          <w:rPr>
            <w:noProof/>
            <w:webHidden/>
          </w:rPr>
          <w:tab/>
        </w:r>
        <w:r w:rsidR="00306CCF">
          <w:rPr>
            <w:noProof/>
            <w:webHidden/>
          </w:rPr>
          <w:fldChar w:fldCharType="begin"/>
        </w:r>
        <w:r w:rsidR="00CB5928">
          <w:rPr>
            <w:noProof/>
            <w:webHidden/>
          </w:rPr>
          <w:instrText xml:space="preserve"> PAGEREF _Toc455492493 \h </w:instrText>
        </w:r>
        <w:r w:rsidR="00306CCF">
          <w:rPr>
            <w:noProof/>
            <w:webHidden/>
          </w:rPr>
        </w:r>
        <w:r w:rsidR="00306CCF">
          <w:rPr>
            <w:noProof/>
            <w:webHidden/>
          </w:rPr>
          <w:fldChar w:fldCharType="separate"/>
        </w:r>
        <w:r w:rsidR="00CB5928">
          <w:rPr>
            <w:noProof/>
            <w:webHidden/>
          </w:rPr>
          <w:t>16</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494" w:history="1">
        <w:r w:rsidR="00CB5928" w:rsidRPr="00113361">
          <w:rPr>
            <w:rStyle w:val="af4"/>
            <w:noProof/>
          </w:rPr>
          <w:t>Агропромышленный комплекс</w:t>
        </w:r>
        <w:r w:rsidR="00CB5928">
          <w:rPr>
            <w:noProof/>
            <w:webHidden/>
          </w:rPr>
          <w:tab/>
        </w:r>
        <w:r w:rsidR="00306CCF">
          <w:rPr>
            <w:noProof/>
            <w:webHidden/>
          </w:rPr>
          <w:fldChar w:fldCharType="begin"/>
        </w:r>
        <w:r w:rsidR="00CB5928">
          <w:rPr>
            <w:noProof/>
            <w:webHidden/>
          </w:rPr>
          <w:instrText xml:space="preserve"> PAGEREF _Toc455492494 \h </w:instrText>
        </w:r>
        <w:r w:rsidR="00306CCF">
          <w:rPr>
            <w:noProof/>
            <w:webHidden/>
          </w:rPr>
        </w:r>
        <w:r w:rsidR="00306CCF">
          <w:rPr>
            <w:noProof/>
            <w:webHidden/>
          </w:rPr>
          <w:fldChar w:fldCharType="separate"/>
        </w:r>
        <w:r w:rsidR="00CB5928">
          <w:rPr>
            <w:noProof/>
            <w:webHidden/>
          </w:rPr>
          <w:t>17</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495" w:history="1">
        <w:r w:rsidR="00CB5928" w:rsidRPr="00113361">
          <w:rPr>
            <w:rStyle w:val="af4"/>
            <w:noProof/>
          </w:rPr>
          <w:t>Развитие малого и среднего предпринимательства</w:t>
        </w:r>
        <w:r w:rsidR="00CB5928">
          <w:rPr>
            <w:noProof/>
            <w:webHidden/>
          </w:rPr>
          <w:tab/>
        </w:r>
        <w:r w:rsidR="00306CCF">
          <w:rPr>
            <w:noProof/>
            <w:webHidden/>
          </w:rPr>
          <w:fldChar w:fldCharType="begin"/>
        </w:r>
        <w:r w:rsidR="00CB5928">
          <w:rPr>
            <w:noProof/>
            <w:webHidden/>
          </w:rPr>
          <w:instrText xml:space="preserve"> PAGEREF _Toc455492495 \h </w:instrText>
        </w:r>
        <w:r w:rsidR="00306CCF">
          <w:rPr>
            <w:noProof/>
            <w:webHidden/>
          </w:rPr>
        </w:r>
        <w:r w:rsidR="00306CCF">
          <w:rPr>
            <w:noProof/>
            <w:webHidden/>
          </w:rPr>
          <w:fldChar w:fldCharType="separate"/>
        </w:r>
        <w:r w:rsidR="00CB5928">
          <w:rPr>
            <w:noProof/>
            <w:webHidden/>
          </w:rPr>
          <w:t>18</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496" w:history="1">
        <w:r w:rsidR="00CB5928" w:rsidRPr="00113361">
          <w:rPr>
            <w:rStyle w:val="af4"/>
            <w:noProof/>
          </w:rPr>
          <w:t>Демография</w:t>
        </w:r>
        <w:r w:rsidR="00CB5928">
          <w:rPr>
            <w:noProof/>
            <w:webHidden/>
          </w:rPr>
          <w:tab/>
        </w:r>
        <w:r w:rsidR="00306CCF">
          <w:rPr>
            <w:noProof/>
            <w:webHidden/>
          </w:rPr>
          <w:fldChar w:fldCharType="begin"/>
        </w:r>
        <w:r w:rsidR="00CB5928">
          <w:rPr>
            <w:noProof/>
            <w:webHidden/>
          </w:rPr>
          <w:instrText xml:space="preserve"> PAGEREF _Toc455492496 \h </w:instrText>
        </w:r>
        <w:r w:rsidR="00306CCF">
          <w:rPr>
            <w:noProof/>
            <w:webHidden/>
          </w:rPr>
        </w:r>
        <w:r w:rsidR="00306CCF">
          <w:rPr>
            <w:noProof/>
            <w:webHidden/>
          </w:rPr>
          <w:fldChar w:fldCharType="separate"/>
        </w:r>
        <w:r w:rsidR="00CB5928">
          <w:rPr>
            <w:noProof/>
            <w:webHidden/>
          </w:rPr>
          <w:t>20</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497" w:history="1">
        <w:r w:rsidR="00CB5928" w:rsidRPr="00113361">
          <w:rPr>
            <w:rStyle w:val="af4"/>
            <w:noProof/>
          </w:rPr>
          <w:t>Рынок труда и средняя заработная плата</w:t>
        </w:r>
        <w:r w:rsidR="00CB5928">
          <w:rPr>
            <w:noProof/>
            <w:webHidden/>
          </w:rPr>
          <w:tab/>
        </w:r>
        <w:r w:rsidR="00306CCF">
          <w:rPr>
            <w:noProof/>
            <w:webHidden/>
          </w:rPr>
          <w:fldChar w:fldCharType="begin"/>
        </w:r>
        <w:r w:rsidR="00CB5928">
          <w:rPr>
            <w:noProof/>
            <w:webHidden/>
          </w:rPr>
          <w:instrText xml:space="preserve"> PAGEREF _Toc455492497 \h </w:instrText>
        </w:r>
        <w:r w:rsidR="00306CCF">
          <w:rPr>
            <w:noProof/>
            <w:webHidden/>
          </w:rPr>
        </w:r>
        <w:r w:rsidR="00306CCF">
          <w:rPr>
            <w:noProof/>
            <w:webHidden/>
          </w:rPr>
          <w:fldChar w:fldCharType="separate"/>
        </w:r>
        <w:r w:rsidR="00CB5928">
          <w:rPr>
            <w:noProof/>
            <w:webHidden/>
          </w:rPr>
          <w:t>21</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498" w:history="1">
        <w:r w:rsidR="00CB5928" w:rsidRPr="00113361">
          <w:rPr>
            <w:rStyle w:val="af4"/>
            <w:noProof/>
          </w:rPr>
          <w:t>Жилищное строительство</w:t>
        </w:r>
        <w:r w:rsidR="00CB5928">
          <w:rPr>
            <w:noProof/>
            <w:webHidden/>
          </w:rPr>
          <w:tab/>
        </w:r>
        <w:r w:rsidR="00306CCF">
          <w:rPr>
            <w:noProof/>
            <w:webHidden/>
          </w:rPr>
          <w:fldChar w:fldCharType="begin"/>
        </w:r>
        <w:r w:rsidR="00CB5928">
          <w:rPr>
            <w:noProof/>
            <w:webHidden/>
          </w:rPr>
          <w:instrText xml:space="preserve"> PAGEREF _Toc455492498 \h </w:instrText>
        </w:r>
        <w:r w:rsidR="00306CCF">
          <w:rPr>
            <w:noProof/>
            <w:webHidden/>
          </w:rPr>
        </w:r>
        <w:r w:rsidR="00306CCF">
          <w:rPr>
            <w:noProof/>
            <w:webHidden/>
          </w:rPr>
          <w:fldChar w:fldCharType="separate"/>
        </w:r>
        <w:r w:rsidR="00CB5928">
          <w:rPr>
            <w:noProof/>
            <w:webHidden/>
          </w:rPr>
          <w:t>23</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499" w:history="1">
        <w:r w:rsidR="00CB5928" w:rsidRPr="00113361">
          <w:rPr>
            <w:rStyle w:val="af4"/>
            <w:noProof/>
          </w:rPr>
          <w:t>Уровень развития инфраструктур</w:t>
        </w:r>
        <w:r w:rsidR="00CB5928">
          <w:rPr>
            <w:noProof/>
            <w:webHidden/>
          </w:rPr>
          <w:tab/>
        </w:r>
        <w:r w:rsidR="00306CCF">
          <w:rPr>
            <w:noProof/>
            <w:webHidden/>
          </w:rPr>
          <w:fldChar w:fldCharType="begin"/>
        </w:r>
        <w:r w:rsidR="00CB5928">
          <w:rPr>
            <w:noProof/>
            <w:webHidden/>
          </w:rPr>
          <w:instrText xml:space="preserve"> PAGEREF _Toc455492499 \h </w:instrText>
        </w:r>
        <w:r w:rsidR="00306CCF">
          <w:rPr>
            <w:noProof/>
            <w:webHidden/>
          </w:rPr>
        </w:r>
        <w:r w:rsidR="00306CCF">
          <w:rPr>
            <w:noProof/>
            <w:webHidden/>
          </w:rPr>
          <w:fldChar w:fldCharType="separate"/>
        </w:r>
        <w:r w:rsidR="00CB5928">
          <w:rPr>
            <w:noProof/>
            <w:webHidden/>
          </w:rPr>
          <w:t>24</w:t>
        </w:r>
        <w:r w:rsidR="00306CCF">
          <w:rPr>
            <w:noProof/>
            <w:webHidden/>
          </w:rPr>
          <w:fldChar w:fldCharType="end"/>
        </w:r>
      </w:hyperlink>
    </w:p>
    <w:p w:rsidR="00CB5928" w:rsidRDefault="00AF6B9D">
      <w:pPr>
        <w:pStyle w:val="13"/>
        <w:tabs>
          <w:tab w:val="right" w:leader="dot" w:pos="9339"/>
        </w:tabs>
        <w:rPr>
          <w:rFonts w:asciiTheme="minorHAnsi" w:eastAsiaTheme="minorEastAsia" w:hAnsiTheme="minorHAnsi"/>
          <w:noProof/>
          <w:sz w:val="22"/>
          <w:lang w:eastAsia="ru-RU"/>
        </w:rPr>
      </w:pPr>
      <w:hyperlink w:anchor="_Toc455492500" w:history="1">
        <w:r w:rsidR="00CB5928" w:rsidRPr="00113361">
          <w:rPr>
            <w:rStyle w:val="af4"/>
            <w:caps/>
            <w:noProof/>
          </w:rPr>
          <w:t>Анализ бюджетной сферы района</w:t>
        </w:r>
        <w:r w:rsidR="00CB5928">
          <w:rPr>
            <w:noProof/>
            <w:webHidden/>
          </w:rPr>
          <w:tab/>
        </w:r>
        <w:r w:rsidR="00306CCF">
          <w:rPr>
            <w:noProof/>
            <w:webHidden/>
          </w:rPr>
          <w:fldChar w:fldCharType="begin"/>
        </w:r>
        <w:r w:rsidR="00CB5928">
          <w:rPr>
            <w:noProof/>
            <w:webHidden/>
          </w:rPr>
          <w:instrText xml:space="preserve"> PAGEREF _Toc455492500 \h </w:instrText>
        </w:r>
        <w:r w:rsidR="00306CCF">
          <w:rPr>
            <w:noProof/>
            <w:webHidden/>
          </w:rPr>
        </w:r>
        <w:r w:rsidR="00306CCF">
          <w:rPr>
            <w:noProof/>
            <w:webHidden/>
          </w:rPr>
          <w:fldChar w:fldCharType="separate"/>
        </w:r>
        <w:r w:rsidR="00CB5928">
          <w:rPr>
            <w:noProof/>
            <w:webHidden/>
          </w:rPr>
          <w:t>44</w:t>
        </w:r>
        <w:r w:rsidR="00306CCF">
          <w:rPr>
            <w:noProof/>
            <w:webHidden/>
          </w:rPr>
          <w:fldChar w:fldCharType="end"/>
        </w:r>
      </w:hyperlink>
    </w:p>
    <w:p w:rsidR="00CB5928" w:rsidRDefault="00AF6B9D">
      <w:pPr>
        <w:pStyle w:val="13"/>
        <w:tabs>
          <w:tab w:val="right" w:leader="dot" w:pos="9339"/>
        </w:tabs>
        <w:rPr>
          <w:rFonts w:asciiTheme="minorHAnsi" w:eastAsiaTheme="minorEastAsia" w:hAnsiTheme="minorHAnsi"/>
          <w:noProof/>
          <w:sz w:val="22"/>
          <w:lang w:eastAsia="ru-RU"/>
        </w:rPr>
      </w:pPr>
      <w:hyperlink w:anchor="_Toc455492501" w:history="1">
        <w:r w:rsidR="00CB5928" w:rsidRPr="00113361">
          <w:rPr>
            <w:rStyle w:val="af4"/>
            <w:caps/>
            <w:noProof/>
            <w:lang w:val="en-US"/>
          </w:rPr>
          <w:t>SWOT</w:t>
        </w:r>
        <w:r w:rsidR="00CB5928" w:rsidRPr="00113361">
          <w:rPr>
            <w:rStyle w:val="af4"/>
            <w:caps/>
            <w:noProof/>
          </w:rPr>
          <w:t xml:space="preserve">-анализ ситуации </w:t>
        </w:r>
        <w:r w:rsidR="007443B5">
          <w:rPr>
            <w:rStyle w:val="af4"/>
            <w:caps/>
            <w:noProof/>
          </w:rPr>
          <w:t>ПМР</w:t>
        </w:r>
        <w:r w:rsidR="00CB5928">
          <w:rPr>
            <w:noProof/>
            <w:webHidden/>
          </w:rPr>
          <w:tab/>
        </w:r>
        <w:r w:rsidR="00306CCF">
          <w:rPr>
            <w:noProof/>
            <w:webHidden/>
          </w:rPr>
          <w:fldChar w:fldCharType="begin"/>
        </w:r>
        <w:r w:rsidR="00CB5928">
          <w:rPr>
            <w:noProof/>
            <w:webHidden/>
          </w:rPr>
          <w:instrText xml:space="preserve"> PAGEREF _Toc455492501 \h </w:instrText>
        </w:r>
        <w:r w:rsidR="00306CCF">
          <w:rPr>
            <w:noProof/>
            <w:webHidden/>
          </w:rPr>
        </w:r>
        <w:r w:rsidR="00306CCF">
          <w:rPr>
            <w:noProof/>
            <w:webHidden/>
          </w:rPr>
          <w:fldChar w:fldCharType="separate"/>
        </w:r>
        <w:r w:rsidR="00CB5928">
          <w:rPr>
            <w:noProof/>
            <w:webHidden/>
          </w:rPr>
          <w:t>48</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02" w:history="1">
        <w:r w:rsidR="00CB5928" w:rsidRPr="00113361">
          <w:rPr>
            <w:rStyle w:val="af4"/>
            <w:noProof/>
          </w:rPr>
          <w:t xml:space="preserve">Конкурентные преимущества </w:t>
        </w:r>
        <w:r w:rsidR="007443B5">
          <w:rPr>
            <w:rStyle w:val="af4"/>
            <w:noProof/>
          </w:rPr>
          <w:t>ПМР</w:t>
        </w:r>
        <w:r w:rsidR="00CB5928" w:rsidRPr="00113361">
          <w:rPr>
            <w:rStyle w:val="af4"/>
            <w:noProof/>
          </w:rPr>
          <w:t xml:space="preserve"> (</w:t>
        </w:r>
        <w:r w:rsidR="00CB5928" w:rsidRPr="00113361">
          <w:rPr>
            <w:rStyle w:val="af4"/>
            <w:noProof/>
            <w:lang w:val="en-US"/>
          </w:rPr>
          <w:t>S</w:t>
        </w:r>
        <w:r w:rsidR="00CB5928" w:rsidRPr="00113361">
          <w:rPr>
            <w:rStyle w:val="af4"/>
            <w:noProof/>
          </w:rPr>
          <w:t>)</w:t>
        </w:r>
        <w:r w:rsidR="00CB5928">
          <w:rPr>
            <w:noProof/>
            <w:webHidden/>
          </w:rPr>
          <w:tab/>
        </w:r>
        <w:r w:rsidR="00306CCF">
          <w:rPr>
            <w:noProof/>
            <w:webHidden/>
          </w:rPr>
          <w:fldChar w:fldCharType="begin"/>
        </w:r>
        <w:r w:rsidR="00CB5928">
          <w:rPr>
            <w:noProof/>
            <w:webHidden/>
          </w:rPr>
          <w:instrText xml:space="preserve"> PAGEREF _Toc455492502 \h </w:instrText>
        </w:r>
        <w:r w:rsidR="00306CCF">
          <w:rPr>
            <w:noProof/>
            <w:webHidden/>
          </w:rPr>
        </w:r>
        <w:r w:rsidR="00306CCF">
          <w:rPr>
            <w:noProof/>
            <w:webHidden/>
          </w:rPr>
          <w:fldChar w:fldCharType="separate"/>
        </w:r>
        <w:r w:rsidR="00CB5928">
          <w:rPr>
            <w:noProof/>
            <w:webHidden/>
          </w:rPr>
          <w:t>49</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503" w:history="1">
        <w:r w:rsidR="00CB5928" w:rsidRPr="00113361">
          <w:rPr>
            <w:rStyle w:val="af4"/>
            <w:noProof/>
          </w:rPr>
          <w:t>Транспортно-логистическая инфраструктура</w:t>
        </w:r>
        <w:r w:rsidR="00CB5928">
          <w:rPr>
            <w:noProof/>
            <w:webHidden/>
          </w:rPr>
          <w:tab/>
        </w:r>
        <w:r w:rsidR="00306CCF">
          <w:rPr>
            <w:noProof/>
            <w:webHidden/>
          </w:rPr>
          <w:fldChar w:fldCharType="begin"/>
        </w:r>
        <w:r w:rsidR="00CB5928">
          <w:rPr>
            <w:noProof/>
            <w:webHidden/>
          </w:rPr>
          <w:instrText xml:space="preserve"> PAGEREF _Toc455492503 \h </w:instrText>
        </w:r>
        <w:r w:rsidR="00306CCF">
          <w:rPr>
            <w:noProof/>
            <w:webHidden/>
          </w:rPr>
        </w:r>
        <w:r w:rsidR="00306CCF">
          <w:rPr>
            <w:noProof/>
            <w:webHidden/>
          </w:rPr>
          <w:fldChar w:fldCharType="separate"/>
        </w:r>
        <w:r w:rsidR="00CB5928">
          <w:rPr>
            <w:noProof/>
            <w:webHidden/>
          </w:rPr>
          <w:t>49</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504" w:history="1">
        <w:r w:rsidR="00CB5928" w:rsidRPr="00113361">
          <w:rPr>
            <w:rStyle w:val="af4"/>
            <w:noProof/>
          </w:rPr>
          <w:t>Рынок труда</w:t>
        </w:r>
        <w:r w:rsidR="00CB5928">
          <w:rPr>
            <w:noProof/>
            <w:webHidden/>
          </w:rPr>
          <w:tab/>
        </w:r>
        <w:r w:rsidR="00306CCF">
          <w:rPr>
            <w:noProof/>
            <w:webHidden/>
          </w:rPr>
          <w:fldChar w:fldCharType="begin"/>
        </w:r>
        <w:r w:rsidR="00CB5928">
          <w:rPr>
            <w:noProof/>
            <w:webHidden/>
          </w:rPr>
          <w:instrText xml:space="preserve"> PAGEREF _Toc455492504 \h </w:instrText>
        </w:r>
        <w:r w:rsidR="00306CCF">
          <w:rPr>
            <w:noProof/>
            <w:webHidden/>
          </w:rPr>
        </w:r>
        <w:r w:rsidR="00306CCF">
          <w:rPr>
            <w:noProof/>
            <w:webHidden/>
          </w:rPr>
          <w:fldChar w:fldCharType="separate"/>
        </w:r>
        <w:r w:rsidR="00CB5928">
          <w:rPr>
            <w:noProof/>
            <w:webHidden/>
          </w:rPr>
          <w:t>50</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505" w:history="1">
        <w:r w:rsidR="00CB5928" w:rsidRPr="00113361">
          <w:rPr>
            <w:rStyle w:val="af4"/>
            <w:noProof/>
          </w:rPr>
          <w:t>Ресурсно-сырьевая база</w:t>
        </w:r>
        <w:r w:rsidR="00CB5928">
          <w:rPr>
            <w:noProof/>
            <w:webHidden/>
          </w:rPr>
          <w:tab/>
        </w:r>
        <w:r w:rsidR="00306CCF">
          <w:rPr>
            <w:noProof/>
            <w:webHidden/>
          </w:rPr>
          <w:fldChar w:fldCharType="begin"/>
        </w:r>
        <w:r w:rsidR="00CB5928">
          <w:rPr>
            <w:noProof/>
            <w:webHidden/>
          </w:rPr>
          <w:instrText xml:space="preserve"> PAGEREF _Toc455492505 \h </w:instrText>
        </w:r>
        <w:r w:rsidR="00306CCF">
          <w:rPr>
            <w:noProof/>
            <w:webHidden/>
          </w:rPr>
        </w:r>
        <w:r w:rsidR="00306CCF">
          <w:rPr>
            <w:noProof/>
            <w:webHidden/>
          </w:rPr>
          <w:fldChar w:fldCharType="separate"/>
        </w:r>
        <w:r w:rsidR="00CB5928">
          <w:rPr>
            <w:noProof/>
            <w:webHidden/>
          </w:rPr>
          <w:t>50</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506" w:history="1">
        <w:r w:rsidR="00CB5928" w:rsidRPr="00113361">
          <w:rPr>
            <w:rStyle w:val="af4"/>
            <w:noProof/>
          </w:rPr>
          <w:t>Агропромышленный комплекс</w:t>
        </w:r>
        <w:r w:rsidR="00CB5928">
          <w:rPr>
            <w:noProof/>
            <w:webHidden/>
          </w:rPr>
          <w:tab/>
        </w:r>
        <w:r w:rsidR="00306CCF">
          <w:rPr>
            <w:noProof/>
            <w:webHidden/>
          </w:rPr>
          <w:fldChar w:fldCharType="begin"/>
        </w:r>
        <w:r w:rsidR="00CB5928">
          <w:rPr>
            <w:noProof/>
            <w:webHidden/>
          </w:rPr>
          <w:instrText xml:space="preserve"> PAGEREF _Toc455492506 \h </w:instrText>
        </w:r>
        <w:r w:rsidR="00306CCF">
          <w:rPr>
            <w:noProof/>
            <w:webHidden/>
          </w:rPr>
        </w:r>
        <w:r w:rsidR="00306CCF">
          <w:rPr>
            <w:noProof/>
            <w:webHidden/>
          </w:rPr>
          <w:fldChar w:fldCharType="separate"/>
        </w:r>
        <w:r w:rsidR="00CB5928">
          <w:rPr>
            <w:noProof/>
            <w:webHidden/>
          </w:rPr>
          <w:t>50</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507" w:history="1">
        <w:r w:rsidR="00CB5928" w:rsidRPr="00113361">
          <w:rPr>
            <w:rStyle w:val="af4"/>
            <w:noProof/>
          </w:rPr>
          <w:t>Инвестиционная деятельность</w:t>
        </w:r>
        <w:r w:rsidR="00CB5928">
          <w:rPr>
            <w:noProof/>
            <w:webHidden/>
          </w:rPr>
          <w:tab/>
        </w:r>
        <w:r w:rsidR="00306CCF">
          <w:rPr>
            <w:noProof/>
            <w:webHidden/>
          </w:rPr>
          <w:fldChar w:fldCharType="begin"/>
        </w:r>
        <w:r w:rsidR="00CB5928">
          <w:rPr>
            <w:noProof/>
            <w:webHidden/>
          </w:rPr>
          <w:instrText xml:space="preserve"> PAGEREF _Toc455492507 \h </w:instrText>
        </w:r>
        <w:r w:rsidR="00306CCF">
          <w:rPr>
            <w:noProof/>
            <w:webHidden/>
          </w:rPr>
        </w:r>
        <w:r w:rsidR="00306CCF">
          <w:rPr>
            <w:noProof/>
            <w:webHidden/>
          </w:rPr>
          <w:fldChar w:fldCharType="separate"/>
        </w:r>
        <w:r w:rsidR="00CB5928">
          <w:rPr>
            <w:noProof/>
            <w:webHidden/>
          </w:rPr>
          <w:t>51</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508" w:history="1">
        <w:r w:rsidR="00CB5928" w:rsidRPr="00113361">
          <w:rPr>
            <w:rStyle w:val="af4"/>
            <w:noProof/>
          </w:rPr>
          <w:t>Устойчивое развитие малого и среднего бизнеса</w:t>
        </w:r>
        <w:r w:rsidR="00CB5928">
          <w:rPr>
            <w:noProof/>
            <w:webHidden/>
          </w:rPr>
          <w:tab/>
        </w:r>
        <w:r w:rsidR="00306CCF">
          <w:rPr>
            <w:noProof/>
            <w:webHidden/>
          </w:rPr>
          <w:fldChar w:fldCharType="begin"/>
        </w:r>
        <w:r w:rsidR="00CB5928">
          <w:rPr>
            <w:noProof/>
            <w:webHidden/>
          </w:rPr>
          <w:instrText xml:space="preserve"> PAGEREF _Toc455492508 \h </w:instrText>
        </w:r>
        <w:r w:rsidR="00306CCF">
          <w:rPr>
            <w:noProof/>
            <w:webHidden/>
          </w:rPr>
        </w:r>
        <w:r w:rsidR="00306CCF">
          <w:rPr>
            <w:noProof/>
            <w:webHidden/>
          </w:rPr>
          <w:fldChar w:fldCharType="separate"/>
        </w:r>
        <w:r w:rsidR="00CB5928">
          <w:rPr>
            <w:noProof/>
            <w:webHidden/>
          </w:rPr>
          <w:t>53</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509" w:history="1">
        <w:r w:rsidR="00CB5928" w:rsidRPr="00113361">
          <w:rPr>
            <w:rStyle w:val="af4"/>
            <w:noProof/>
          </w:rPr>
          <w:t>Наличие готовой инфраструктуры для развития бизнеса</w:t>
        </w:r>
        <w:r w:rsidR="00CB5928">
          <w:rPr>
            <w:noProof/>
            <w:webHidden/>
          </w:rPr>
          <w:tab/>
        </w:r>
        <w:r w:rsidR="00306CCF">
          <w:rPr>
            <w:noProof/>
            <w:webHidden/>
          </w:rPr>
          <w:fldChar w:fldCharType="begin"/>
        </w:r>
        <w:r w:rsidR="00CB5928">
          <w:rPr>
            <w:noProof/>
            <w:webHidden/>
          </w:rPr>
          <w:instrText xml:space="preserve"> PAGEREF _Toc455492509 \h </w:instrText>
        </w:r>
        <w:r w:rsidR="00306CCF">
          <w:rPr>
            <w:noProof/>
            <w:webHidden/>
          </w:rPr>
        </w:r>
        <w:r w:rsidR="00306CCF">
          <w:rPr>
            <w:noProof/>
            <w:webHidden/>
          </w:rPr>
          <w:fldChar w:fldCharType="separate"/>
        </w:r>
        <w:r w:rsidR="00CB5928">
          <w:rPr>
            <w:noProof/>
            <w:webHidden/>
          </w:rPr>
          <w:t>53</w:t>
        </w:r>
        <w:r w:rsidR="00306CCF">
          <w:rPr>
            <w:noProof/>
            <w:webHidden/>
          </w:rPr>
          <w:fldChar w:fldCharType="end"/>
        </w:r>
      </w:hyperlink>
    </w:p>
    <w:p w:rsidR="00CB5928" w:rsidRDefault="00AF6B9D">
      <w:pPr>
        <w:pStyle w:val="34"/>
        <w:tabs>
          <w:tab w:val="right" w:leader="dot" w:pos="9339"/>
        </w:tabs>
        <w:rPr>
          <w:rFonts w:asciiTheme="minorHAnsi" w:eastAsiaTheme="minorEastAsia" w:hAnsiTheme="minorHAnsi"/>
          <w:noProof/>
          <w:sz w:val="22"/>
          <w:lang w:eastAsia="ru-RU"/>
        </w:rPr>
      </w:pPr>
      <w:hyperlink w:anchor="_Toc455492510" w:history="1">
        <w:r w:rsidR="00CB5928" w:rsidRPr="00113361">
          <w:rPr>
            <w:rStyle w:val="af4"/>
            <w:noProof/>
          </w:rPr>
          <w:t>Высокие темпы жилищного строительства</w:t>
        </w:r>
        <w:r w:rsidR="00CB5928">
          <w:rPr>
            <w:noProof/>
            <w:webHidden/>
          </w:rPr>
          <w:tab/>
        </w:r>
        <w:r w:rsidR="00306CCF">
          <w:rPr>
            <w:noProof/>
            <w:webHidden/>
          </w:rPr>
          <w:fldChar w:fldCharType="begin"/>
        </w:r>
        <w:r w:rsidR="00CB5928">
          <w:rPr>
            <w:noProof/>
            <w:webHidden/>
          </w:rPr>
          <w:instrText xml:space="preserve"> PAGEREF _Toc455492510 \h </w:instrText>
        </w:r>
        <w:r w:rsidR="00306CCF">
          <w:rPr>
            <w:noProof/>
            <w:webHidden/>
          </w:rPr>
        </w:r>
        <w:r w:rsidR="00306CCF">
          <w:rPr>
            <w:noProof/>
            <w:webHidden/>
          </w:rPr>
          <w:fldChar w:fldCharType="separate"/>
        </w:r>
        <w:r w:rsidR="00CB5928">
          <w:rPr>
            <w:noProof/>
            <w:webHidden/>
          </w:rPr>
          <w:t>53</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11" w:history="1">
        <w:r w:rsidR="00CB5928" w:rsidRPr="00113361">
          <w:rPr>
            <w:rStyle w:val="af4"/>
            <w:noProof/>
          </w:rPr>
          <w:t>Слабые стороны (</w:t>
        </w:r>
        <w:r w:rsidR="00CB5928" w:rsidRPr="00113361">
          <w:rPr>
            <w:rStyle w:val="af4"/>
            <w:noProof/>
            <w:lang w:val="en-US"/>
          </w:rPr>
          <w:t>W</w:t>
        </w:r>
        <w:r w:rsidR="00CB5928" w:rsidRPr="00113361">
          <w:rPr>
            <w:rStyle w:val="af4"/>
            <w:noProof/>
          </w:rPr>
          <w:t>)</w:t>
        </w:r>
        <w:r w:rsidR="00CB5928">
          <w:rPr>
            <w:noProof/>
            <w:webHidden/>
          </w:rPr>
          <w:tab/>
        </w:r>
        <w:r w:rsidR="00306CCF">
          <w:rPr>
            <w:noProof/>
            <w:webHidden/>
          </w:rPr>
          <w:fldChar w:fldCharType="begin"/>
        </w:r>
        <w:r w:rsidR="00CB5928">
          <w:rPr>
            <w:noProof/>
            <w:webHidden/>
          </w:rPr>
          <w:instrText xml:space="preserve"> PAGEREF _Toc455492511 \h </w:instrText>
        </w:r>
        <w:r w:rsidR="00306CCF">
          <w:rPr>
            <w:noProof/>
            <w:webHidden/>
          </w:rPr>
        </w:r>
        <w:r w:rsidR="00306CCF">
          <w:rPr>
            <w:noProof/>
            <w:webHidden/>
          </w:rPr>
          <w:fldChar w:fldCharType="separate"/>
        </w:r>
        <w:r w:rsidR="00CB5928">
          <w:rPr>
            <w:noProof/>
            <w:webHidden/>
          </w:rPr>
          <w:t>53</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12" w:history="1">
        <w:r w:rsidR="00CB5928" w:rsidRPr="00113361">
          <w:rPr>
            <w:rStyle w:val="af4"/>
            <w:noProof/>
          </w:rPr>
          <w:t>Возможности (O)</w:t>
        </w:r>
        <w:r w:rsidR="00CB5928">
          <w:rPr>
            <w:noProof/>
            <w:webHidden/>
          </w:rPr>
          <w:tab/>
        </w:r>
        <w:r w:rsidR="00306CCF">
          <w:rPr>
            <w:noProof/>
            <w:webHidden/>
          </w:rPr>
          <w:fldChar w:fldCharType="begin"/>
        </w:r>
        <w:r w:rsidR="00CB5928">
          <w:rPr>
            <w:noProof/>
            <w:webHidden/>
          </w:rPr>
          <w:instrText xml:space="preserve"> PAGEREF _Toc455492512 \h </w:instrText>
        </w:r>
        <w:r w:rsidR="00306CCF">
          <w:rPr>
            <w:noProof/>
            <w:webHidden/>
          </w:rPr>
        </w:r>
        <w:r w:rsidR="00306CCF">
          <w:rPr>
            <w:noProof/>
            <w:webHidden/>
          </w:rPr>
          <w:fldChar w:fldCharType="separate"/>
        </w:r>
        <w:r w:rsidR="00CB5928">
          <w:rPr>
            <w:noProof/>
            <w:webHidden/>
          </w:rPr>
          <w:t>54</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13" w:history="1">
        <w:r w:rsidR="00CB5928" w:rsidRPr="00113361">
          <w:rPr>
            <w:rStyle w:val="af4"/>
            <w:noProof/>
          </w:rPr>
          <w:t>Угрозы (T)</w:t>
        </w:r>
        <w:r w:rsidR="00CB5928">
          <w:rPr>
            <w:noProof/>
            <w:webHidden/>
          </w:rPr>
          <w:tab/>
        </w:r>
        <w:r w:rsidR="00306CCF">
          <w:rPr>
            <w:noProof/>
            <w:webHidden/>
          </w:rPr>
          <w:fldChar w:fldCharType="begin"/>
        </w:r>
        <w:r w:rsidR="00CB5928">
          <w:rPr>
            <w:noProof/>
            <w:webHidden/>
          </w:rPr>
          <w:instrText xml:space="preserve"> PAGEREF _Toc455492513 \h </w:instrText>
        </w:r>
        <w:r w:rsidR="00306CCF">
          <w:rPr>
            <w:noProof/>
            <w:webHidden/>
          </w:rPr>
        </w:r>
        <w:r w:rsidR="00306CCF">
          <w:rPr>
            <w:noProof/>
            <w:webHidden/>
          </w:rPr>
          <w:fldChar w:fldCharType="separate"/>
        </w:r>
        <w:r w:rsidR="00CB5928">
          <w:rPr>
            <w:noProof/>
            <w:webHidden/>
          </w:rPr>
          <w:t>54</w:t>
        </w:r>
        <w:r w:rsidR="00306CCF">
          <w:rPr>
            <w:noProof/>
            <w:webHidden/>
          </w:rPr>
          <w:fldChar w:fldCharType="end"/>
        </w:r>
      </w:hyperlink>
    </w:p>
    <w:p w:rsidR="00CB5928" w:rsidRDefault="00AF6B9D">
      <w:pPr>
        <w:pStyle w:val="13"/>
        <w:tabs>
          <w:tab w:val="right" w:leader="dot" w:pos="9339"/>
        </w:tabs>
        <w:rPr>
          <w:rFonts w:asciiTheme="minorHAnsi" w:eastAsiaTheme="minorEastAsia" w:hAnsiTheme="minorHAnsi"/>
          <w:noProof/>
          <w:sz w:val="22"/>
          <w:lang w:eastAsia="ru-RU"/>
        </w:rPr>
      </w:pPr>
      <w:hyperlink w:anchor="_Toc455492514" w:history="1">
        <w:r w:rsidR="00CB5928" w:rsidRPr="00113361">
          <w:rPr>
            <w:rStyle w:val="af4"/>
            <w:caps/>
            <w:noProof/>
          </w:rPr>
          <w:t xml:space="preserve">Сценарии развития </w:t>
        </w:r>
        <w:r w:rsidR="007443B5">
          <w:rPr>
            <w:rStyle w:val="af4"/>
            <w:caps/>
            <w:noProof/>
          </w:rPr>
          <w:t>ПМР</w:t>
        </w:r>
        <w:r w:rsidR="00CB5928">
          <w:rPr>
            <w:noProof/>
            <w:webHidden/>
          </w:rPr>
          <w:tab/>
        </w:r>
        <w:r w:rsidR="00306CCF">
          <w:rPr>
            <w:noProof/>
            <w:webHidden/>
          </w:rPr>
          <w:fldChar w:fldCharType="begin"/>
        </w:r>
        <w:r w:rsidR="00CB5928">
          <w:rPr>
            <w:noProof/>
            <w:webHidden/>
          </w:rPr>
          <w:instrText xml:space="preserve"> PAGEREF _Toc455492514 \h </w:instrText>
        </w:r>
        <w:r w:rsidR="00306CCF">
          <w:rPr>
            <w:noProof/>
            <w:webHidden/>
          </w:rPr>
        </w:r>
        <w:r w:rsidR="00306CCF">
          <w:rPr>
            <w:noProof/>
            <w:webHidden/>
          </w:rPr>
          <w:fldChar w:fldCharType="separate"/>
        </w:r>
        <w:r w:rsidR="00CB5928">
          <w:rPr>
            <w:noProof/>
            <w:webHidden/>
          </w:rPr>
          <w:t>55</w:t>
        </w:r>
        <w:r w:rsidR="00306CCF">
          <w:rPr>
            <w:noProof/>
            <w:webHidden/>
          </w:rPr>
          <w:fldChar w:fldCharType="end"/>
        </w:r>
      </w:hyperlink>
    </w:p>
    <w:p w:rsidR="00CB5928" w:rsidRDefault="00AF6B9D">
      <w:pPr>
        <w:pStyle w:val="13"/>
        <w:tabs>
          <w:tab w:val="right" w:leader="dot" w:pos="9339"/>
        </w:tabs>
        <w:rPr>
          <w:rFonts w:asciiTheme="minorHAnsi" w:eastAsiaTheme="minorEastAsia" w:hAnsiTheme="minorHAnsi"/>
          <w:noProof/>
          <w:sz w:val="22"/>
          <w:lang w:eastAsia="ru-RU"/>
        </w:rPr>
      </w:pPr>
      <w:hyperlink w:anchor="_Toc455492515" w:history="1">
        <w:r w:rsidR="00CB5928" w:rsidRPr="00113361">
          <w:rPr>
            <w:rStyle w:val="af4"/>
            <w:caps/>
            <w:noProof/>
          </w:rPr>
          <w:t>Институциональные факторы социально-экономического развития</w:t>
        </w:r>
        <w:r w:rsidR="00CB5928">
          <w:rPr>
            <w:noProof/>
            <w:webHidden/>
          </w:rPr>
          <w:tab/>
        </w:r>
        <w:r w:rsidR="00306CCF">
          <w:rPr>
            <w:noProof/>
            <w:webHidden/>
          </w:rPr>
          <w:fldChar w:fldCharType="begin"/>
        </w:r>
        <w:r w:rsidR="00CB5928">
          <w:rPr>
            <w:noProof/>
            <w:webHidden/>
          </w:rPr>
          <w:instrText xml:space="preserve"> PAGEREF _Toc455492515 \h </w:instrText>
        </w:r>
        <w:r w:rsidR="00306CCF">
          <w:rPr>
            <w:noProof/>
            <w:webHidden/>
          </w:rPr>
        </w:r>
        <w:r w:rsidR="00306CCF">
          <w:rPr>
            <w:noProof/>
            <w:webHidden/>
          </w:rPr>
          <w:fldChar w:fldCharType="separate"/>
        </w:r>
        <w:r w:rsidR="00CB5928">
          <w:rPr>
            <w:noProof/>
            <w:webHidden/>
          </w:rPr>
          <w:t>57</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16" w:history="1">
        <w:r w:rsidR="00CB5928" w:rsidRPr="00113361">
          <w:rPr>
            <w:rStyle w:val="af4"/>
            <w:noProof/>
          </w:rPr>
          <w:t>Человеческий капитал</w:t>
        </w:r>
        <w:r w:rsidR="00CB5928">
          <w:rPr>
            <w:noProof/>
            <w:webHidden/>
          </w:rPr>
          <w:tab/>
        </w:r>
        <w:r w:rsidR="00306CCF">
          <w:rPr>
            <w:noProof/>
            <w:webHidden/>
          </w:rPr>
          <w:fldChar w:fldCharType="begin"/>
        </w:r>
        <w:r w:rsidR="00CB5928">
          <w:rPr>
            <w:noProof/>
            <w:webHidden/>
          </w:rPr>
          <w:instrText xml:space="preserve"> PAGEREF _Toc455492516 \h </w:instrText>
        </w:r>
        <w:r w:rsidR="00306CCF">
          <w:rPr>
            <w:noProof/>
            <w:webHidden/>
          </w:rPr>
        </w:r>
        <w:r w:rsidR="00306CCF">
          <w:rPr>
            <w:noProof/>
            <w:webHidden/>
          </w:rPr>
          <w:fldChar w:fldCharType="separate"/>
        </w:r>
        <w:r w:rsidR="00CB5928">
          <w:rPr>
            <w:noProof/>
            <w:webHidden/>
          </w:rPr>
          <w:t>58</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17" w:history="1">
        <w:r w:rsidR="00CB5928" w:rsidRPr="00113361">
          <w:rPr>
            <w:rStyle w:val="af4"/>
            <w:noProof/>
          </w:rPr>
          <w:t>Демография</w:t>
        </w:r>
        <w:r w:rsidR="00CB5928">
          <w:rPr>
            <w:noProof/>
            <w:webHidden/>
          </w:rPr>
          <w:tab/>
        </w:r>
        <w:r w:rsidR="00306CCF">
          <w:rPr>
            <w:noProof/>
            <w:webHidden/>
          </w:rPr>
          <w:fldChar w:fldCharType="begin"/>
        </w:r>
        <w:r w:rsidR="00CB5928">
          <w:rPr>
            <w:noProof/>
            <w:webHidden/>
          </w:rPr>
          <w:instrText xml:space="preserve"> PAGEREF _Toc455492517 \h </w:instrText>
        </w:r>
        <w:r w:rsidR="00306CCF">
          <w:rPr>
            <w:noProof/>
            <w:webHidden/>
          </w:rPr>
        </w:r>
        <w:r w:rsidR="00306CCF">
          <w:rPr>
            <w:noProof/>
            <w:webHidden/>
          </w:rPr>
          <w:fldChar w:fldCharType="separate"/>
        </w:r>
        <w:r w:rsidR="00CB5928">
          <w:rPr>
            <w:noProof/>
            <w:webHidden/>
          </w:rPr>
          <w:t>59</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18" w:history="1">
        <w:r w:rsidR="00CB5928" w:rsidRPr="00113361">
          <w:rPr>
            <w:rStyle w:val="af4"/>
            <w:noProof/>
          </w:rPr>
          <w:t>Образование</w:t>
        </w:r>
        <w:r w:rsidR="00CB5928">
          <w:rPr>
            <w:noProof/>
            <w:webHidden/>
          </w:rPr>
          <w:tab/>
        </w:r>
        <w:r w:rsidR="00306CCF">
          <w:rPr>
            <w:noProof/>
            <w:webHidden/>
          </w:rPr>
          <w:fldChar w:fldCharType="begin"/>
        </w:r>
        <w:r w:rsidR="00CB5928">
          <w:rPr>
            <w:noProof/>
            <w:webHidden/>
          </w:rPr>
          <w:instrText xml:space="preserve"> PAGEREF _Toc455492518 \h </w:instrText>
        </w:r>
        <w:r w:rsidR="00306CCF">
          <w:rPr>
            <w:noProof/>
            <w:webHidden/>
          </w:rPr>
        </w:r>
        <w:r w:rsidR="00306CCF">
          <w:rPr>
            <w:noProof/>
            <w:webHidden/>
          </w:rPr>
          <w:fldChar w:fldCharType="separate"/>
        </w:r>
        <w:r w:rsidR="00CB5928">
          <w:rPr>
            <w:noProof/>
            <w:webHidden/>
          </w:rPr>
          <w:t>61</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19" w:history="1">
        <w:r w:rsidR="00CB5928" w:rsidRPr="00113361">
          <w:rPr>
            <w:rStyle w:val="af4"/>
            <w:noProof/>
          </w:rPr>
          <w:t>Культура</w:t>
        </w:r>
        <w:r w:rsidR="00CB5928">
          <w:rPr>
            <w:noProof/>
            <w:webHidden/>
          </w:rPr>
          <w:tab/>
        </w:r>
        <w:r w:rsidR="00306CCF">
          <w:rPr>
            <w:noProof/>
            <w:webHidden/>
          </w:rPr>
          <w:fldChar w:fldCharType="begin"/>
        </w:r>
        <w:r w:rsidR="00CB5928">
          <w:rPr>
            <w:noProof/>
            <w:webHidden/>
          </w:rPr>
          <w:instrText xml:space="preserve"> PAGEREF _Toc455492519 \h </w:instrText>
        </w:r>
        <w:r w:rsidR="00306CCF">
          <w:rPr>
            <w:noProof/>
            <w:webHidden/>
          </w:rPr>
        </w:r>
        <w:r w:rsidR="00306CCF">
          <w:rPr>
            <w:noProof/>
            <w:webHidden/>
          </w:rPr>
          <w:fldChar w:fldCharType="separate"/>
        </w:r>
        <w:r w:rsidR="00CB5928">
          <w:rPr>
            <w:noProof/>
            <w:webHidden/>
          </w:rPr>
          <w:t>67</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20" w:history="1">
        <w:r w:rsidR="00CB5928" w:rsidRPr="00113361">
          <w:rPr>
            <w:rStyle w:val="af4"/>
            <w:noProof/>
          </w:rPr>
          <w:t>Здравоохранение</w:t>
        </w:r>
        <w:r w:rsidR="00CB5928">
          <w:rPr>
            <w:noProof/>
            <w:webHidden/>
          </w:rPr>
          <w:tab/>
        </w:r>
        <w:r w:rsidR="00306CCF">
          <w:rPr>
            <w:noProof/>
            <w:webHidden/>
          </w:rPr>
          <w:fldChar w:fldCharType="begin"/>
        </w:r>
        <w:r w:rsidR="00CB5928">
          <w:rPr>
            <w:noProof/>
            <w:webHidden/>
          </w:rPr>
          <w:instrText xml:space="preserve"> PAGEREF _Toc455492520 \h </w:instrText>
        </w:r>
        <w:r w:rsidR="00306CCF">
          <w:rPr>
            <w:noProof/>
            <w:webHidden/>
          </w:rPr>
        </w:r>
        <w:r w:rsidR="00306CCF">
          <w:rPr>
            <w:noProof/>
            <w:webHidden/>
          </w:rPr>
          <w:fldChar w:fldCharType="separate"/>
        </w:r>
        <w:r w:rsidR="00CB5928">
          <w:rPr>
            <w:noProof/>
            <w:webHidden/>
          </w:rPr>
          <w:t>68</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21" w:history="1">
        <w:r w:rsidR="00CB5928" w:rsidRPr="00113361">
          <w:rPr>
            <w:rStyle w:val="af4"/>
            <w:noProof/>
          </w:rPr>
          <w:t>Спорт</w:t>
        </w:r>
        <w:r w:rsidR="00CB5928">
          <w:rPr>
            <w:noProof/>
            <w:webHidden/>
          </w:rPr>
          <w:tab/>
        </w:r>
        <w:r w:rsidR="00306CCF">
          <w:rPr>
            <w:noProof/>
            <w:webHidden/>
          </w:rPr>
          <w:fldChar w:fldCharType="begin"/>
        </w:r>
        <w:r w:rsidR="00CB5928">
          <w:rPr>
            <w:noProof/>
            <w:webHidden/>
          </w:rPr>
          <w:instrText xml:space="preserve"> PAGEREF _Toc455492521 \h </w:instrText>
        </w:r>
        <w:r w:rsidR="00306CCF">
          <w:rPr>
            <w:noProof/>
            <w:webHidden/>
          </w:rPr>
        </w:r>
        <w:r w:rsidR="00306CCF">
          <w:rPr>
            <w:noProof/>
            <w:webHidden/>
          </w:rPr>
          <w:fldChar w:fldCharType="separate"/>
        </w:r>
        <w:r w:rsidR="00CB5928">
          <w:rPr>
            <w:noProof/>
            <w:webHidden/>
          </w:rPr>
          <w:t>72</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22" w:history="1">
        <w:r w:rsidR="00CB5928" w:rsidRPr="00113361">
          <w:rPr>
            <w:rStyle w:val="af4"/>
            <w:noProof/>
          </w:rPr>
          <w:t>Молодежная политика</w:t>
        </w:r>
        <w:r w:rsidR="00CB5928">
          <w:rPr>
            <w:noProof/>
            <w:webHidden/>
          </w:rPr>
          <w:tab/>
        </w:r>
        <w:r w:rsidR="00306CCF">
          <w:rPr>
            <w:noProof/>
            <w:webHidden/>
          </w:rPr>
          <w:fldChar w:fldCharType="begin"/>
        </w:r>
        <w:r w:rsidR="00CB5928">
          <w:rPr>
            <w:noProof/>
            <w:webHidden/>
          </w:rPr>
          <w:instrText xml:space="preserve"> PAGEREF _Toc455492522 \h </w:instrText>
        </w:r>
        <w:r w:rsidR="00306CCF">
          <w:rPr>
            <w:noProof/>
            <w:webHidden/>
          </w:rPr>
        </w:r>
        <w:r w:rsidR="00306CCF">
          <w:rPr>
            <w:noProof/>
            <w:webHidden/>
          </w:rPr>
          <w:fldChar w:fldCharType="separate"/>
        </w:r>
        <w:r w:rsidR="00CB5928">
          <w:rPr>
            <w:noProof/>
            <w:webHidden/>
          </w:rPr>
          <w:t>73</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23" w:history="1">
        <w:r w:rsidR="00CB5928" w:rsidRPr="00113361">
          <w:rPr>
            <w:rStyle w:val="af4"/>
            <w:noProof/>
          </w:rPr>
          <w:t>Занятость</w:t>
        </w:r>
        <w:r w:rsidR="00CB5928">
          <w:rPr>
            <w:noProof/>
            <w:webHidden/>
          </w:rPr>
          <w:tab/>
        </w:r>
        <w:r w:rsidR="00306CCF">
          <w:rPr>
            <w:noProof/>
            <w:webHidden/>
          </w:rPr>
          <w:fldChar w:fldCharType="begin"/>
        </w:r>
        <w:r w:rsidR="00CB5928">
          <w:rPr>
            <w:noProof/>
            <w:webHidden/>
          </w:rPr>
          <w:instrText xml:space="preserve"> PAGEREF _Toc455492523 \h </w:instrText>
        </w:r>
        <w:r w:rsidR="00306CCF">
          <w:rPr>
            <w:noProof/>
            <w:webHidden/>
          </w:rPr>
        </w:r>
        <w:r w:rsidR="00306CCF">
          <w:rPr>
            <w:noProof/>
            <w:webHidden/>
          </w:rPr>
          <w:fldChar w:fldCharType="separate"/>
        </w:r>
        <w:r w:rsidR="00CB5928">
          <w:rPr>
            <w:noProof/>
            <w:webHidden/>
          </w:rPr>
          <w:t>76</w:t>
        </w:r>
        <w:r w:rsidR="00306CCF">
          <w:rPr>
            <w:noProof/>
            <w:webHidden/>
          </w:rPr>
          <w:fldChar w:fldCharType="end"/>
        </w:r>
      </w:hyperlink>
    </w:p>
    <w:p w:rsidR="00CB5928" w:rsidRDefault="00AF6B9D">
      <w:pPr>
        <w:pStyle w:val="13"/>
        <w:tabs>
          <w:tab w:val="right" w:leader="dot" w:pos="9339"/>
        </w:tabs>
        <w:rPr>
          <w:rFonts w:asciiTheme="minorHAnsi" w:eastAsiaTheme="minorEastAsia" w:hAnsiTheme="minorHAnsi"/>
          <w:noProof/>
          <w:sz w:val="22"/>
          <w:lang w:eastAsia="ru-RU"/>
        </w:rPr>
      </w:pPr>
      <w:hyperlink w:anchor="_Toc455492524" w:history="1">
        <w:r w:rsidR="00CB5928" w:rsidRPr="00113361">
          <w:rPr>
            <w:rStyle w:val="af4"/>
            <w:caps/>
            <w:noProof/>
          </w:rPr>
          <w:t xml:space="preserve">Пространственное развитие </w:t>
        </w:r>
        <w:r w:rsidR="007443B5">
          <w:rPr>
            <w:rStyle w:val="af4"/>
            <w:caps/>
            <w:noProof/>
          </w:rPr>
          <w:t>ПМР</w:t>
        </w:r>
        <w:r w:rsidR="00CB5928" w:rsidRPr="00113361">
          <w:rPr>
            <w:rStyle w:val="af4"/>
            <w:caps/>
            <w:noProof/>
          </w:rPr>
          <w:t xml:space="preserve"> (Благоприятная среда обитания)</w:t>
        </w:r>
        <w:r w:rsidR="00CB5928">
          <w:rPr>
            <w:noProof/>
            <w:webHidden/>
          </w:rPr>
          <w:tab/>
        </w:r>
        <w:r w:rsidR="00306CCF">
          <w:rPr>
            <w:noProof/>
            <w:webHidden/>
          </w:rPr>
          <w:fldChar w:fldCharType="begin"/>
        </w:r>
        <w:r w:rsidR="00CB5928">
          <w:rPr>
            <w:noProof/>
            <w:webHidden/>
          </w:rPr>
          <w:instrText xml:space="preserve"> PAGEREF _Toc455492524 \h </w:instrText>
        </w:r>
        <w:r w:rsidR="00306CCF">
          <w:rPr>
            <w:noProof/>
            <w:webHidden/>
          </w:rPr>
        </w:r>
        <w:r w:rsidR="00306CCF">
          <w:rPr>
            <w:noProof/>
            <w:webHidden/>
          </w:rPr>
          <w:fldChar w:fldCharType="separate"/>
        </w:r>
        <w:r w:rsidR="00CB5928">
          <w:rPr>
            <w:noProof/>
            <w:webHidden/>
          </w:rPr>
          <w:t>82</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25" w:history="1">
        <w:r w:rsidR="00CB5928" w:rsidRPr="00113361">
          <w:rPr>
            <w:rStyle w:val="af4"/>
            <w:noProof/>
          </w:rPr>
          <w:t>Жилье</w:t>
        </w:r>
        <w:r w:rsidR="00CB5928">
          <w:rPr>
            <w:noProof/>
            <w:webHidden/>
          </w:rPr>
          <w:tab/>
        </w:r>
        <w:r w:rsidR="00306CCF">
          <w:rPr>
            <w:noProof/>
            <w:webHidden/>
          </w:rPr>
          <w:fldChar w:fldCharType="begin"/>
        </w:r>
        <w:r w:rsidR="00CB5928">
          <w:rPr>
            <w:noProof/>
            <w:webHidden/>
          </w:rPr>
          <w:instrText xml:space="preserve"> PAGEREF _Toc455492525 \h </w:instrText>
        </w:r>
        <w:r w:rsidR="00306CCF">
          <w:rPr>
            <w:noProof/>
            <w:webHidden/>
          </w:rPr>
        </w:r>
        <w:r w:rsidR="00306CCF">
          <w:rPr>
            <w:noProof/>
            <w:webHidden/>
          </w:rPr>
          <w:fldChar w:fldCharType="separate"/>
        </w:r>
        <w:r w:rsidR="00CB5928">
          <w:rPr>
            <w:noProof/>
            <w:webHidden/>
          </w:rPr>
          <w:t>82</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26" w:history="1">
        <w:r w:rsidR="00CB5928" w:rsidRPr="00113361">
          <w:rPr>
            <w:rStyle w:val="af4"/>
            <w:noProof/>
          </w:rPr>
          <w:t>Транспортная инфраструктура</w:t>
        </w:r>
        <w:r w:rsidR="00CB5928">
          <w:rPr>
            <w:noProof/>
            <w:webHidden/>
          </w:rPr>
          <w:tab/>
        </w:r>
        <w:r w:rsidR="00306CCF">
          <w:rPr>
            <w:noProof/>
            <w:webHidden/>
          </w:rPr>
          <w:fldChar w:fldCharType="begin"/>
        </w:r>
        <w:r w:rsidR="00CB5928">
          <w:rPr>
            <w:noProof/>
            <w:webHidden/>
          </w:rPr>
          <w:instrText xml:space="preserve"> PAGEREF _Toc455492526 \h </w:instrText>
        </w:r>
        <w:r w:rsidR="00306CCF">
          <w:rPr>
            <w:noProof/>
            <w:webHidden/>
          </w:rPr>
        </w:r>
        <w:r w:rsidR="00306CCF">
          <w:rPr>
            <w:noProof/>
            <w:webHidden/>
          </w:rPr>
          <w:fldChar w:fldCharType="separate"/>
        </w:r>
        <w:r w:rsidR="00CB5928">
          <w:rPr>
            <w:noProof/>
            <w:webHidden/>
          </w:rPr>
          <w:t>85</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27" w:history="1">
        <w:r w:rsidR="00CB5928" w:rsidRPr="00113361">
          <w:rPr>
            <w:rStyle w:val="af4"/>
            <w:noProof/>
          </w:rPr>
          <w:t>Коммунальная инфраструктура</w:t>
        </w:r>
        <w:r w:rsidR="00CB5928">
          <w:rPr>
            <w:noProof/>
            <w:webHidden/>
          </w:rPr>
          <w:tab/>
        </w:r>
        <w:r w:rsidR="00306CCF">
          <w:rPr>
            <w:noProof/>
            <w:webHidden/>
          </w:rPr>
          <w:fldChar w:fldCharType="begin"/>
        </w:r>
        <w:r w:rsidR="00CB5928">
          <w:rPr>
            <w:noProof/>
            <w:webHidden/>
          </w:rPr>
          <w:instrText xml:space="preserve"> PAGEREF _Toc455492527 \h </w:instrText>
        </w:r>
        <w:r w:rsidR="00306CCF">
          <w:rPr>
            <w:noProof/>
            <w:webHidden/>
          </w:rPr>
        </w:r>
        <w:r w:rsidR="00306CCF">
          <w:rPr>
            <w:noProof/>
            <w:webHidden/>
          </w:rPr>
          <w:fldChar w:fldCharType="separate"/>
        </w:r>
        <w:r w:rsidR="00CB5928">
          <w:rPr>
            <w:noProof/>
            <w:webHidden/>
          </w:rPr>
          <w:t>89</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28" w:history="1">
        <w:r w:rsidR="00CB5928" w:rsidRPr="00113361">
          <w:rPr>
            <w:rStyle w:val="af4"/>
            <w:noProof/>
          </w:rPr>
          <w:t>Экологическая безопасность</w:t>
        </w:r>
        <w:r w:rsidR="00CB5928">
          <w:rPr>
            <w:noProof/>
            <w:webHidden/>
          </w:rPr>
          <w:tab/>
        </w:r>
        <w:r w:rsidR="00306CCF">
          <w:rPr>
            <w:noProof/>
            <w:webHidden/>
          </w:rPr>
          <w:fldChar w:fldCharType="begin"/>
        </w:r>
        <w:r w:rsidR="00CB5928">
          <w:rPr>
            <w:noProof/>
            <w:webHidden/>
          </w:rPr>
          <w:instrText xml:space="preserve"> PAGEREF _Toc455492528 \h </w:instrText>
        </w:r>
        <w:r w:rsidR="00306CCF">
          <w:rPr>
            <w:noProof/>
            <w:webHidden/>
          </w:rPr>
        </w:r>
        <w:r w:rsidR="00306CCF">
          <w:rPr>
            <w:noProof/>
            <w:webHidden/>
          </w:rPr>
          <w:fldChar w:fldCharType="separate"/>
        </w:r>
        <w:r w:rsidR="00CB5928">
          <w:rPr>
            <w:noProof/>
            <w:webHidden/>
          </w:rPr>
          <w:t>92</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29" w:history="1">
        <w:r w:rsidR="00CB5928" w:rsidRPr="00113361">
          <w:rPr>
            <w:rStyle w:val="af4"/>
            <w:noProof/>
          </w:rPr>
          <w:t>Экономика</w:t>
        </w:r>
        <w:r w:rsidR="00CB5928">
          <w:rPr>
            <w:noProof/>
            <w:webHidden/>
          </w:rPr>
          <w:tab/>
        </w:r>
        <w:r w:rsidR="00306CCF">
          <w:rPr>
            <w:noProof/>
            <w:webHidden/>
          </w:rPr>
          <w:fldChar w:fldCharType="begin"/>
        </w:r>
        <w:r w:rsidR="00CB5928">
          <w:rPr>
            <w:noProof/>
            <w:webHidden/>
          </w:rPr>
          <w:instrText xml:space="preserve"> PAGEREF _Toc455492529 \h </w:instrText>
        </w:r>
        <w:r w:rsidR="00306CCF">
          <w:rPr>
            <w:noProof/>
            <w:webHidden/>
          </w:rPr>
        </w:r>
        <w:r w:rsidR="00306CCF">
          <w:rPr>
            <w:noProof/>
            <w:webHidden/>
          </w:rPr>
          <w:fldChar w:fldCharType="separate"/>
        </w:r>
        <w:r w:rsidR="00CB5928">
          <w:rPr>
            <w:noProof/>
            <w:webHidden/>
          </w:rPr>
          <w:t>94</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30" w:history="1">
        <w:r w:rsidR="00CB5928" w:rsidRPr="00113361">
          <w:rPr>
            <w:rStyle w:val="af4"/>
            <w:noProof/>
          </w:rPr>
          <w:t>Туризм</w:t>
        </w:r>
        <w:r w:rsidR="00CB5928">
          <w:rPr>
            <w:noProof/>
            <w:webHidden/>
          </w:rPr>
          <w:tab/>
        </w:r>
        <w:r w:rsidR="00306CCF">
          <w:rPr>
            <w:noProof/>
            <w:webHidden/>
          </w:rPr>
          <w:fldChar w:fldCharType="begin"/>
        </w:r>
        <w:r w:rsidR="00CB5928">
          <w:rPr>
            <w:noProof/>
            <w:webHidden/>
          </w:rPr>
          <w:instrText xml:space="preserve"> PAGEREF _Toc455492530 \h </w:instrText>
        </w:r>
        <w:r w:rsidR="00306CCF">
          <w:rPr>
            <w:noProof/>
            <w:webHidden/>
          </w:rPr>
        </w:r>
        <w:r w:rsidR="00306CCF">
          <w:rPr>
            <w:noProof/>
            <w:webHidden/>
          </w:rPr>
          <w:fldChar w:fldCharType="separate"/>
        </w:r>
        <w:r w:rsidR="00CB5928">
          <w:rPr>
            <w:noProof/>
            <w:webHidden/>
          </w:rPr>
          <w:t>97</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31" w:history="1">
        <w:r w:rsidR="00CB5928" w:rsidRPr="00113361">
          <w:rPr>
            <w:rStyle w:val="af4"/>
            <w:noProof/>
          </w:rPr>
          <w:t>Инвестиционная привлекательность</w:t>
        </w:r>
        <w:r w:rsidR="00CB5928">
          <w:rPr>
            <w:noProof/>
            <w:webHidden/>
          </w:rPr>
          <w:tab/>
        </w:r>
        <w:r w:rsidR="00306CCF">
          <w:rPr>
            <w:noProof/>
            <w:webHidden/>
          </w:rPr>
          <w:fldChar w:fldCharType="begin"/>
        </w:r>
        <w:r w:rsidR="00CB5928">
          <w:rPr>
            <w:noProof/>
            <w:webHidden/>
          </w:rPr>
          <w:instrText xml:space="preserve"> PAGEREF _Toc455492531 \h </w:instrText>
        </w:r>
        <w:r w:rsidR="00306CCF">
          <w:rPr>
            <w:noProof/>
            <w:webHidden/>
          </w:rPr>
        </w:r>
        <w:r w:rsidR="00306CCF">
          <w:rPr>
            <w:noProof/>
            <w:webHidden/>
          </w:rPr>
          <w:fldChar w:fldCharType="separate"/>
        </w:r>
        <w:r w:rsidR="00CB5928">
          <w:rPr>
            <w:noProof/>
            <w:webHidden/>
          </w:rPr>
          <w:t>102</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32" w:history="1">
        <w:r w:rsidR="00CB5928" w:rsidRPr="00113361">
          <w:rPr>
            <w:rStyle w:val="af4"/>
            <w:noProof/>
          </w:rPr>
          <w:t>Агропромышленный комплекс</w:t>
        </w:r>
        <w:r w:rsidR="00CB5928">
          <w:rPr>
            <w:noProof/>
            <w:webHidden/>
          </w:rPr>
          <w:tab/>
        </w:r>
        <w:r w:rsidR="00306CCF">
          <w:rPr>
            <w:noProof/>
            <w:webHidden/>
          </w:rPr>
          <w:fldChar w:fldCharType="begin"/>
        </w:r>
        <w:r w:rsidR="00CB5928">
          <w:rPr>
            <w:noProof/>
            <w:webHidden/>
          </w:rPr>
          <w:instrText xml:space="preserve"> PAGEREF _Toc455492532 \h </w:instrText>
        </w:r>
        <w:r w:rsidR="00306CCF">
          <w:rPr>
            <w:noProof/>
            <w:webHidden/>
          </w:rPr>
        </w:r>
        <w:r w:rsidR="00306CCF">
          <w:rPr>
            <w:noProof/>
            <w:webHidden/>
          </w:rPr>
          <w:fldChar w:fldCharType="separate"/>
        </w:r>
        <w:r w:rsidR="00CB5928">
          <w:rPr>
            <w:noProof/>
            <w:webHidden/>
          </w:rPr>
          <w:t>106</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33" w:history="1">
        <w:r w:rsidR="00CB5928" w:rsidRPr="00113361">
          <w:rPr>
            <w:rStyle w:val="af4"/>
            <w:noProof/>
          </w:rPr>
          <w:t>Экономическая самодостаточность</w:t>
        </w:r>
        <w:r w:rsidR="00CB5928">
          <w:rPr>
            <w:noProof/>
            <w:webHidden/>
          </w:rPr>
          <w:tab/>
        </w:r>
        <w:r w:rsidR="00306CCF">
          <w:rPr>
            <w:noProof/>
            <w:webHidden/>
          </w:rPr>
          <w:fldChar w:fldCharType="begin"/>
        </w:r>
        <w:r w:rsidR="00CB5928">
          <w:rPr>
            <w:noProof/>
            <w:webHidden/>
          </w:rPr>
          <w:instrText xml:space="preserve"> PAGEREF _Toc455492533 \h </w:instrText>
        </w:r>
        <w:r w:rsidR="00306CCF">
          <w:rPr>
            <w:noProof/>
            <w:webHidden/>
          </w:rPr>
        </w:r>
        <w:r w:rsidR="00306CCF">
          <w:rPr>
            <w:noProof/>
            <w:webHidden/>
          </w:rPr>
          <w:fldChar w:fldCharType="separate"/>
        </w:r>
        <w:r w:rsidR="00CB5928">
          <w:rPr>
            <w:noProof/>
            <w:webHidden/>
          </w:rPr>
          <w:t>116</w:t>
        </w:r>
        <w:r w:rsidR="00306CCF">
          <w:rPr>
            <w:noProof/>
            <w:webHidden/>
          </w:rPr>
          <w:fldChar w:fldCharType="end"/>
        </w:r>
      </w:hyperlink>
    </w:p>
    <w:p w:rsidR="00CB5928" w:rsidRDefault="00AF6B9D">
      <w:pPr>
        <w:pStyle w:val="27"/>
        <w:tabs>
          <w:tab w:val="right" w:leader="dot" w:pos="9339"/>
        </w:tabs>
        <w:rPr>
          <w:rFonts w:asciiTheme="minorHAnsi" w:eastAsiaTheme="minorEastAsia" w:hAnsiTheme="minorHAnsi"/>
          <w:noProof/>
          <w:sz w:val="22"/>
          <w:lang w:eastAsia="ru-RU"/>
        </w:rPr>
      </w:pPr>
      <w:hyperlink w:anchor="_Toc455492534" w:history="1">
        <w:r w:rsidR="00CB5928" w:rsidRPr="00113361">
          <w:rPr>
            <w:rStyle w:val="af4"/>
            <w:noProof/>
          </w:rPr>
          <w:t>Механизм реализации Стратегии</w:t>
        </w:r>
        <w:r w:rsidR="00CB5928">
          <w:rPr>
            <w:noProof/>
            <w:webHidden/>
          </w:rPr>
          <w:tab/>
        </w:r>
        <w:r w:rsidR="00306CCF">
          <w:rPr>
            <w:noProof/>
            <w:webHidden/>
          </w:rPr>
          <w:fldChar w:fldCharType="begin"/>
        </w:r>
        <w:r w:rsidR="00CB5928">
          <w:rPr>
            <w:noProof/>
            <w:webHidden/>
          </w:rPr>
          <w:instrText xml:space="preserve"> PAGEREF _Toc455492534 \h </w:instrText>
        </w:r>
        <w:r w:rsidR="00306CCF">
          <w:rPr>
            <w:noProof/>
            <w:webHidden/>
          </w:rPr>
        </w:r>
        <w:r w:rsidR="00306CCF">
          <w:rPr>
            <w:noProof/>
            <w:webHidden/>
          </w:rPr>
          <w:fldChar w:fldCharType="separate"/>
        </w:r>
        <w:r w:rsidR="00CB5928">
          <w:rPr>
            <w:noProof/>
            <w:webHidden/>
          </w:rPr>
          <w:t>120</w:t>
        </w:r>
        <w:r w:rsidR="00306CCF">
          <w:rPr>
            <w:noProof/>
            <w:webHidden/>
          </w:rPr>
          <w:fldChar w:fldCharType="end"/>
        </w:r>
      </w:hyperlink>
    </w:p>
    <w:p w:rsidR="00CB5928" w:rsidRDefault="00AF6B9D">
      <w:pPr>
        <w:pStyle w:val="13"/>
        <w:tabs>
          <w:tab w:val="right" w:leader="dot" w:pos="9339"/>
        </w:tabs>
        <w:rPr>
          <w:rFonts w:asciiTheme="minorHAnsi" w:eastAsiaTheme="minorEastAsia" w:hAnsiTheme="minorHAnsi"/>
          <w:noProof/>
          <w:sz w:val="22"/>
          <w:lang w:eastAsia="ru-RU"/>
        </w:rPr>
      </w:pPr>
      <w:hyperlink w:anchor="_Toc455492535" w:history="1">
        <w:r w:rsidR="00CB5928" w:rsidRPr="00113361">
          <w:rPr>
            <w:rStyle w:val="af4"/>
            <w:caps/>
            <w:noProof/>
          </w:rPr>
          <w:t>Оценка социально-экономической эффективности реализации стратегии развития Пестречиснкого Муниципального района</w:t>
        </w:r>
        <w:r w:rsidR="00CB5928">
          <w:rPr>
            <w:noProof/>
            <w:webHidden/>
          </w:rPr>
          <w:tab/>
        </w:r>
        <w:r w:rsidR="00306CCF">
          <w:rPr>
            <w:noProof/>
            <w:webHidden/>
          </w:rPr>
          <w:fldChar w:fldCharType="begin"/>
        </w:r>
        <w:r w:rsidR="00CB5928">
          <w:rPr>
            <w:noProof/>
            <w:webHidden/>
          </w:rPr>
          <w:instrText xml:space="preserve"> PAGEREF _Toc455492535 \h </w:instrText>
        </w:r>
        <w:r w:rsidR="00306CCF">
          <w:rPr>
            <w:noProof/>
            <w:webHidden/>
          </w:rPr>
        </w:r>
        <w:r w:rsidR="00306CCF">
          <w:rPr>
            <w:noProof/>
            <w:webHidden/>
          </w:rPr>
          <w:fldChar w:fldCharType="separate"/>
        </w:r>
        <w:r w:rsidR="00CB5928">
          <w:rPr>
            <w:noProof/>
            <w:webHidden/>
          </w:rPr>
          <w:t>120</w:t>
        </w:r>
        <w:r w:rsidR="00306CCF">
          <w:rPr>
            <w:noProof/>
            <w:webHidden/>
          </w:rPr>
          <w:fldChar w:fldCharType="end"/>
        </w:r>
      </w:hyperlink>
    </w:p>
    <w:p w:rsidR="00DC790D" w:rsidRDefault="00306CCF" w:rsidP="00DB5EAD">
      <w:r>
        <w:fldChar w:fldCharType="end"/>
      </w:r>
    </w:p>
    <w:p w:rsidR="00DC790D" w:rsidRDefault="00DC790D" w:rsidP="00DB5EAD"/>
    <w:p w:rsidR="00DC790D" w:rsidRDefault="00DC790D" w:rsidP="00DB5EAD"/>
    <w:p w:rsidR="00A67282" w:rsidRDefault="00DC790D" w:rsidP="00705033">
      <w:pPr>
        <w:pStyle w:val="1"/>
      </w:pPr>
      <w:r w:rsidRPr="00DC790D">
        <w:br w:type="page"/>
      </w:r>
      <w:bookmarkStart w:id="0" w:name="_Toc455492485"/>
      <w:r w:rsidR="00A67282">
        <w:t xml:space="preserve">ПАСПОРТ СТРАТЕГИИ СОЦИАЛЬНО-ЭКОНОМИЧЕСКОГО РАЗВИТИЯ </w:t>
      </w:r>
      <w:r w:rsidR="007443B5">
        <w:t>ПМР</w:t>
      </w:r>
      <w:r w:rsidR="00A67282">
        <w:t xml:space="preserve"> ДО 2030 ГОДА</w:t>
      </w:r>
      <w:bookmarkEnd w:id="0"/>
    </w:p>
    <w:tbl>
      <w:tblPr>
        <w:tblStyle w:val="ad"/>
        <w:tblW w:w="0" w:type="auto"/>
        <w:tblLook w:val="00A0" w:firstRow="1" w:lastRow="0" w:firstColumn="1" w:lastColumn="0" w:noHBand="0" w:noVBand="0"/>
      </w:tblPr>
      <w:tblGrid>
        <w:gridCol w:w="2708"/>
        <w:gridCol w:w="6857"/>
      </w:tblGrid>
      <w:tr w:rsidR="00A67282" w:rsidRPr="006731C9">
        <w:tc>
          <w:tcPr>
            <w:tcW w:w="2802" w:type="dxa"/>
            <w:vAlign w:val="center"/>
          </w:tcPr>
          <w:p w:rsidR="00A67282" w:rsidRPr="006731C9" w:rsidRDefault="00A67282" w:rsidP="000A2E85">
            <w:pPr>
              <w:pStyle w:val="aff2"/>
              <w:rPr>
                <w:rFonts w:ascii="Times New Roman" w:hAnsi="Times New Roman"/>
              </w:rPr>
            </w:pPr>
            <w:r w:rsidRPr="006731C9">
              <w:rPr>
                <w:rFonts w:ascii="Times New Roman" w:hAnsi="Times New Roman"/>
              </w:rPr>
              <w:t>Ответственный исполнитель</w:t>
            </w:r>
          </w:p>
        </w:tc>
        <w:tc>
          <w:tcPr>
            <w:tcW w:w="7335" w:type="dxa"/>
            <w:vAlign w:val="center"/>
          </w:tcPr>
          <w:p w:rsidR="00A67282" w:rsidRPr="006731C9" w:rsidRDefault="00A67282" w:rsidP="000A2E85">
            <w:pPr>
              <w:pStyle w:val="aff2"/>
              <w:rPr>
                <w:rFonts w:ascii="Times New Roman" w:hAnsi="Times New Roman"/>
              </w:rPr>
            </w:pPr>
            <w:r w:rsidRPr="006731C9">
              <w:rPr>
                <w:rFonts w:ascii="Times New Roman" w:hAnsi="Times New Roman"/>
              </w:rPr>
              <w:t xml:space="preserve">Исполнительный комитет </w:t>
            </w:r>
            <w:r w:rsidR="007443B5">
              <w:rPr>
                <w:rFonts w:ascii="Times New Roman" w:hAnsi="Times New Roman"/>
              </w:rPr>
              <w:t>ПМР</w:t>
            </w:r>
          </w:p>
        </w:tc>
      </w:tr>
      <w:tr w:rsidR="00A67282" w:rsidRPr="006731C9">
        <w:trPr>
          <w:trHeight w:val="689"/>
        </w:trPr>
        <w:tc>
          <w:tcPr>
            <w:tcW w:w="2802" w:type="dxa"/>
            <w:vAlign w:val="center"/>
          </w:tcPr>
          <w:p w:rsidR="00A67282" w:rsidRPr="006731C9" w:rsidRDefault="00A67282" w:rsidP="000A2E85">
            <w:pPr>
              <w:pStyle w:val="aff2"/>
              <w:rPr>
                <w:rFonts w:ascii="Times New Roman" w:hAnsi="Times New Roman"/>
              </w:rPr>
            </w:pPr>
            <w:r w:rsidRPr="006731C9">
              <w:rPr>
                <w:rFonts w:ascii="Times New Roman" w:hAnsi="Times New Roman"/>
              </w:rPr>
              <w:t>Соисполнители стратегии</w:t>
            </w:r>
          </w:p>
        </w:tc>
        <w:tc>
          <w:tcPr>
            <w:tcW w:w="7335" w:type="dxa"/>
            <w:vAlign w:val="center"/>
          </w:tcPr>
          <w:p w:rsidR="00A67282" w:rsidRPr="006731C9" w:rsidRDefault="00A67282" w:rsidP="000A2E85">
            <w:pPr>
              <w:pStyle w:val="aff2"/>
              <w:rPr>
                <w:rFonts w:ascii="Times New Roman" w:hAnsi="Times New Roman"/>
              </w:rPr>
            </w:pPr>
            <w:r w:rsidRPr="006731C9">
              <w:rPr>
                <w:rFonts w:ascii="Times New Roman" w:hAnsi="Times New Roman"/>
              </w:rPr>
              <w:t xml:space="preserve">Органы местного самоуправления поселений </w:t>
            </w:r>
            <w:r w:rsidR="007443B5">
              <w:rPr>
                <w:rFonts w:ascii="Times New Roman" w:hAnsi="Times New Roman"/>
              </w:rPr>
              <w:t>ПМР</w:t>
            </w:r>
          </w:p>
        </w:tc>
      </w:tr>
      <w:tr w:rsidR="00A67282" w:rsidRPr="006731C9">
        <w:trPr>
          <w:trHeight w:val="982"/>
        </w:trPr>
        <w:tc>
          <w:tcPr>
            <w:tcW w:w="2802" w:type="dxa"/>
            <w:vAlign w:val="center"/>
          </w:tcPr>
          <w:p w:rsidR="00A67282" w:rsidRPr="006731C9" w:rsidRDefault="00A67282" w:rsidP="000A2E85">
            <w:pPr>
              <w:pStyle w:val="aff2"/>
              <w:rPr>
                <w:rFonts w:ascii="Times New Roman" w:hAnsi="Times New Roman"/>
              </w:rPr>
            </w:pPr>
            <w:r w:rsidRPr="006731C9">
              <w:rPr>
                <w:rFonts w:ascii="Times New Roman" w:hAnsi="Times New Roman"/>
              </w:rPr>
              <w:t>Цели стратегии</w:t>
            </w:r>
          </w:p>
        </w:tc>
        <w:tc>
          <w:tcPr>
            <w:tcW w:w="7335" w:type="dxa"/>
            <w:vAlign w:val="center"/>
          </w:tcPr>
          <w:p w:rsidR="00A67282" w:rsidRPr="006731C9" w:rsidRDefault="00A67282" w:rsidP="000A2E85">
            <w:pPr>
              <w:pStyle w:val="aff2"/>
              <w:rPr>
                <w:rFonts w:ascii="Times New Roman" w:hAnsi="Times New Roman"/>
              </w:rPr>
            </w:pPr>
            <w:r w:rsidRPr="006731C9">
              <w:rPr>
                <w:rFonts w:ascii="Times New Roman" w:hAnsi="Times New Roman"/>
              </w:rPr>
              <w:t>Создание района с самодостаточной экономикой за счет увеличения инвестиционной привлекательности и качественное повышение уровня жизни населения</w:t>
            </w:r>
          </w:p>
        </w:tc>
      </w:tr>
      <w:tr w:rsidR="00A67282" w:rsidRPr="006731C9">
        <w:trPr>
          <w:trHeight w:val="2683"/>
        </w:trPr>
        <w:tc>
          <w:tcPr>
            <w:tcW w:w="2802" w:type="dxa"/>
            <w:vAlign w:val="center"/>
          </w:tcPr>
          <w:p w:rsidR="00A67282" w:rsidRPr="006731C9" w:rsidRDefault="00A67282" w:rsidP="000A2E85">
            <w:pPr>
              <w:pStyle w:val="aff2"/>
              <w:rPr>
                <w:rFonts w:ascii="Times New Roman" w:hAnsi="Times New Roman"/>
              </w:rPr>
            </w:pPr>
            <w:r w:rsidRPr="006731C9">
              <w:rPr>
                <w:rFonts w:ascii="Times New Roman" w:hAnsi="Times New Roman"/>
              </w:rPr>
              <w:t>Задачи стратегии</w:t>
            </w:r>
          </w:p>
        </w:tc>
        <w:tc>
          <w:tcPr>
            <w:tcW w:w="7335" w:type="dxa"/>
            <w:vAlign w:val="center"/>
          </w:tcPr>
          <w:p w:rsidR="00FD3D43" w:rsidRPr="006731C9" w:rsidRDefault="00FD3D43" w:rsidP="000A2E85">
            <w:pPr>
              <w:pStyle w:val="aff2"/>
              <w:rPr>
                <w:rFonts w:ascii="Times New Roman" w:hAnsi="Times New Roman"/>
              </w:rPr>
            </w:pPr>
            <w:r w:rsidRPr="006731C9">
              <w:rPr>
                <w:rFonts w:ascii="Times New Roman" w:hAnsi="Times New Roman"/>
              </w:rPr>
              <w:t>Повышение инвестиционной привлекательности</w:t>
            </w:r>
          </w:p>
          <w:p w:rsidR="00FD3D43" w:rsidRPr="006731C9" w:rsidRDefault="00FD3D43" w:rsidP="000A2E85">
            <w:pPr>
              <w:pStyle w:val="aff2"/>
              <w:rPr>
                <w:rFonts w:ascii="Times New Roman" w:hAnsi="Times New Roman"/>
              </w:rPr>
            </w:pPr>
            <w:r w:rsidRPr="006731C9">
              <w:rPr>
                <w:rFonts w:ascii="Times New Roman" w:hAnsi="Times New Roman"/>
              </w:rPr>
              <w:t>Развитие малого и среднего предпринимательства</w:t>
            </w:r>
          </w:p>
          <w:p w:rsidR="00FD3D43" w:rsidRPr="006731C9" w:rsidRDefault="00FD3D43" w:rsidP="000A2E85">
            <w:pPr>
              <w:pStyle w:val="aff2"/>
              <w:rPr>
                <w:rFonts w:ascii="Times New Roman" w:hAnsi="Times New Roman"/>
              </w:rPr>
            </w:pPr>
            <w:r w:rsidRPr="006731C9">
              <w:rPr>
                <w:rFonts w:ascii="Times New Roman" w:hAnsi="Times New Roman"/>
              </w:rPr>
              <w:t>Развитие агропромышленного комплекса</w:t>
            </w:r>
          </w:p>
          <w:p w:rsidR="00FD3D43" w:rsidRPr="006731C9" w:rsidRDefault="00FD3D43" w:rsidP="000A2E85">
            <w:pPr>
              <w:pStyle w:val="aff2"/>
              <w:rPr>
                <w:rFonts w:ascii="Times New Roman" w:hAnsi="Times New Roman"/>
              </w:rPr>
            </w:pPr>
            <w:r w:rsidRPr="006731C9">
              <w:rPr>
                <w:rFonts w:ascii="Times New Roman" w:hAnsi="Times New Roman"/>
              </w:rPr>
              <w:t>Создание новых рабочих мест</w:t>
            </w:r>
          </w:p>
          <w:p w:rsidR="00FD3D43" w:rsidRPr="006731C9" w:rsidRDefault="00FD3D43" w:rsidP="000A2E85">
            <w:pPr>
              <w:pStyle w:val="aff2"/>
              <w:rPr>
                <w:rFonts w:ascii="Times New Roman" w:hAnsi="Times New Roman"/>
              </w:rPr>
            </w:pPr>
            <w:r w:rsidRPr="006731C9">
              <w:rPr>
                <w:rFonts w:ascii="Times New Roman" w:hAnsi="Times New Roman"/>
              </w:rPr>
              <w:t>Сохранение здоровья и долголетия</w:t>
            </w:r>
          </w:p>
          <w:p w:rsidR="00FD3D43" w:rsidRPr="006731C9" w:rsidRDefault="00FD3D43" w:rsidP="000A2E85">
            <w:pPr>
              <w:pStyle w:val="aff2"/>
              <w:rPr>
                <w:rFonts w:ascii="Times New Roman" w:hAnsi="Times New Roman"/>
              </w:rPr>
            </w:pPr>
            <w:r w:rsidRPr="006731C9">
              <w:rPr>
                <w:rFonts w:ascii="Times New Roman" w:hAnsi="Times New Roman"/>
              </w:rPr>
              <w:t>Создание комфортной и безопасной среды для проживания</w:t>
            </w:r>
          </w:p>
          <w:p w:rsidR="00A67282" w:rsidRPr="006731C9" w:rsidRDefault="00FD3D43" w:rsidP="000A2E85">
            <w:pPr>
              <w:pStyle w:val="aff2"/>
              <w:rPr>
                <w:rFonts w:ascii="Times New Roman" w:hAnsi="Times New Roman"/>
              </w:rPr>
            </w:pPr>
            <w:r w:rsidRPr="006731C9">
              <w:rPr>
                <w:rFonts w:ascii="Times New Roman" w:hAnsi="Times New Roman"/>
              </w:rPr>
              <w:t>Развитие туризма</w:t>
            </w:r>
          </w:p>
          <w:p w:rsidR="008C2419" w:rsidRPr="006731C9" w:rsidRDefault="008C2419" w:rsidP="000A2E85">
            <w:pPr>
              <w:pStyle w:val="aff2"/>
              <w:rPr>
                <w:rFonts w:ascii="Times New Roman" w:hAnsi="Times New Roman"/>
              </w:rPr>
            </w:pPr>
            <w:r w:rsidRPr="006731C9">
              <w:rPr>
                <w:rFonts w:ascii="Times New Roman" w:hAnsi="Times New Roman"/>
              </w:rPr>
              <w:t>Повышение качества социально-культурных услуг и достижение их нормативной обеспеченности</w:t>
            </w:r>
          </w:p>
        </w:tc>
      </w:tr>
      <w:tr w:rsidR="00A67282" w:rsidRPr="006731C9">
        <w:trPr>
          <w:trHeight w:val="4806"/>
        </w:trPr>
        <w:tc>
          <w:tcPr>
            <w:tcW w:w="2802" w:type="dxa"/>
            <w:vAlign w:val="center"/>
          </w:tcPr>
          <w:p w:rsidR="00A67282" w:rsidRPr="006731C9" w:rsidRDefault="008C2419" w:rsidP="000A2E85">
            <w:pPr>
              <w:pStyle w:val="aff2"/>
              <w:rPr>
                <w:rFonts w:ascii="Times New Roman" w:hAnsi="Times New Roman"/>
              </w:rPr>
            </w:pPr>
            <w:r w:rsidRPr="006731C9">
              <w:rPr>
                <w:rFonts w:ascii="Times New Roman" w:hAnsi="Times New Roman"/>
              </w:rPr>
              <w:t>Основные результаты и сроки реализации стратегии</w:t>
            </w:r>
          </w:p>
        </w:tc>
        <w:tc>
          <w:tcPr>
            <w:tcW w:w="7335" w:type="dxa"/>
            <w:vAlign w:val="center"/>
          </w:tcPr>
          <w:p w:rsidR="00CF2F82" w:rsidRDefault="008C2419" w:rsidP="000A2E85">
            <w:pPr>
              <w:pStyle w:val="aff2"/>
              <w:rPr>
                <w:rFonts w:ascii="Times New Roman" w:hAnsi="Times New Roman"/>
              </w:rPr>
            </w:pPr>
            <w:r w:rsidRPr="006731C9">
              <w:rPr>
                <w:rFonts w:ascii="Times New Roman" w:hAnsi="Times New Roman"/>
              </w:rPr>
              <w:t xml:space="preserve">Основными итогами реализации стратегии </w:t>
            </w:r>
            <w:r w:rsidR="00CF2F82">
              <w:rPr>
                <w:rFonts w:ascii="Times New Roman" w:hAnsi="Times New Roman"/>
              </w:rPr>
              <w:t xml:space="preserve">к 2030 году </w:t>
            </w:r>
            <w:r w:rsidRPr="006731C9">
              <w:rPr>
                <w:rFonts w:ascii="Times New Roman" w:hAnsi="Times New Roman"/>
              </w:rPr>
              <w:t>станут:</w:t>
            </w:r>
          </w:p>
          <w:p w:rsidR="00A67282" w:rsidRPr="006731C9" w:rsidRDefault="00A67282" w:rsidP="000A2E85">
            <w:pPr>
              <w:pStyle w:val="aff2"/>
              <w:rPr>
                <w:rFonts w:ascii="Times New Roman" w:hAnsi="Times New Roman"/>
              </w:rPr>
            </w:pPr>
          </w:p>
          <w:p w:rsidR="008C2419" w:rsidRPr="006731C9" w:rsidRDefault="00DC0CB6" w:rsidP="000A2E85">
            <w:pPr>
              <w:pStyle w:val="aff2"/>
              <w:rPr>
                <w:rFonts w:ascii="Times New Roman" w:hAnsi="Times New Roman"/>
              </w:rPr>
            </w:pPr>
            <w:r>
              <w:rPr>
                <w:rFonts w:ascii="Times New Roman" w:hAnsi="Times New Roman"/>
              </w:rPr>
              <w:t xml:space="preserve">Темп роста </w:t>
            </w:r>
            <w:r w:rsidR="008C2419" w:rsidRPr="006731C9">
              <w:rPr>
                <w:rFonts w:ascii="Times New Roman" w:hAnsi="Times New Roman"/>
              </w:rPr>
              <w:t>валов</w:t>
            </w:r>
            <w:r>
              <w:rPr>
                <w:rFonts w:ascii="Times New Roman" w:hAnsi="Times New Roman"/>
              </w:rPr>
              <w:t>о</w:t>
            </w:r>
            <w:r w:rsidR="00CF2F82">
              <w:rPr>
                <w:rFonts w:ascii="Times New Roman" w:hAnsi="Times New Roman"/>
              </w:rPr>
              <w:t>го территориального продукта 130,3</w:t>
            </w:r>
            <w:r>
              <w:rPr>
                <w:rFonts w:ascii="Times New Roman" w:hAnsi="Times New Roman"/>
              </w:rPr>
              <w:t>%</w:t>
            </w:r>
          </w:p>
          <w:p w:rsidR="008C2419" w:rsidRPr="006731C9" w:rsidRDefault="008C2419" w:rsidP="000A2E85">
            <w:pPr>
              <w:pStyle w:val="aff2"/>
              <w:rPr>
                <w:rFonts w:ascii="Times New Roman" w:hAnsi="Times New Roman"/>
              </w:rPr>
            </w:pPr>
            <w:r w:rsidRPr="006731C9">
              <w:rPr>
                <w:rFonts w:ascii="Times New Roman" w:hAnsi="Times New Roman"/>
              </w:rPr>
              <w:t xml:space="preserve">Объем инвестиций </w:t>
            </w:r>
            <w:r w:rsidR="00DC0CB6">
              <w:rPr>
                <w:rFonts w:ascii="Times New Roman" w:hAnsi="Times New Roman"/>
              </w:rPr>
              <w:t>в основной капитал</w:t>
            </w:r>
            <w:r w:rsidRPr="006731C9">
              <w:rPr>
                <w:rFonts w:ascii="Times New Roman" w:hAnsi="Times New Roman"/>
              </w:rPr>
              <w:t xml:space="preserve"> должен составить свыше </w:t>
            </w:r>
            <w:r w:rsidR="00DC0CB6">
              <w:rPr>
                <w:rFonts w:ascii="Times New Roman" w:hAnsi="Times New Roman"/>
              </w:rPr>
              <w:t>11 500 млн</w:t>
            </w:r>
            <w:r w:rsidRPr="006731C9">
              <w:rPr>
                <w:rFonts w:ascii="Times New Roman" w:hAnsi="Times New Roman"/>
              </w:rPr>
              <w:t>. руб.</w:t>
            </w:r>
          </w:p>
          <w:p w:rsidR="008C2419" w:rsidRPr="006731C9" w:rsidRDefault="008C2419" w:rsidP="000A2E85">
            <w:pPr>
              <w:pStyle w:val="aff2"/>
              <w:rPr>
                <w:rFonts w:ascii="Times New Roman" w:hAnsi="Times New Roman"/>
              </w:rPr>
            </w:pPr>
            <w:r w:rsidRPr="006731C9">
              <w:rPr>
                <w:rFonts w:ascii="Times New Roman" w:hAnsi="Times New Roman"/>
              </w:rPr>
              <w:t>Количество новых рабочих мест, созданных в рыночных</w:t>
            </w:r>
            <w:r w:rsidR="00DC0CB6">
              <w:rPr>
                <w:rFonts w:ascii="Times New Roman" w:hAnsi="Times New Roman"/>
              </w:rPr>
              <w:t xml:space="preserve"> секторах экономики составит 2000</w:t>
            </w:r>
            <w:r w:rsidRPr="006731C9">
              <w:rPr>
                <w:rFonts w:ascii="Times New Roman" w:hAnsi="Times New Roman"/>
              </w:rPr>
              <w:t xml:space="preserve"> чел.</w:t>
            </w:r>
          </w:p>
          <w:p w:rsidR="008C2419" w:rsidRPr="006731C9" w:rsidRDefault="000C63A2" w:rsidP="000A2E85">
            <w:pPr>
              <w:pStyle w:val="aff2"/>
              <w:rPr>
                <w:rFonts w:ascii="Times New Roman" w:hAnsi="Times New Roman"/>
              </w:rPr>
            </w:pPr>
            <w:r w:rsidRPr="006731C9">
              <w:rPr>
                <w:rFonts w:ascii="Times New Roman" w:hAnsi="Times New Roman"/>
              </w:rPr>
              <w:t xml:space="preserve">Доля малого </w:t>
            </w:r>
            <w:r w:rsidR="00CF2F82">
              <w:rPr>
                <w:rFonts w:ascii="Times New Roman" w:hAnsi="Times New Roman"/>
              </w:rPr>
              <w:t>и среднего бизнеса составит 47,7</w:t>
            </w:r>
            <w:r w:rsidRPr="006731C9">
              <w:rPr>
                <w:rFonts w:ascii="Times New Roman" w:hAnsi="Times New Roman"/>
              </w:rPr>
              <w:t>%</w:t>
            </w:r>
          </w:p>
          <w:p w:rsidR="00CF2F82" w:rsidRDefault="00DC0CB6" w:rsidP="000A2E85">
            <w:pPr>
              <w:pStyle w:val="aff2"/>
              <w:rPr>
                <w:rFonts w:ascii="Times New Roman" w:hAnsi="Times New Roman"/>
              </w:rPr>
            </w:pPr>
            <w:r>
              <w:rPr>
                <w:rFonts w:ascii="Times New Roman" w:hAnsi="Times New Roman"/>
              </w:rPr>
              <w:t>Д</w:t>
            </w:r>
            <w:r w:rsidR="000C63A2" w:rsidRPr="006731C9">
              <w:rPr>
                <w:rFonts w:ascii="Times New Roman" w:hAnsi="Times New Roman"/>
              </w:rPr>
              <w:t xml:space="preserve">енежные доходы на душу населения составят не менее </w:t>
            </w:r>
            <w:r w:rsidR="00CF2F82">
              <w:rPr>
                <w:rFonts w:ascii="Times New Roman" w:hAnsi="Times New Roman"/>
              </w:rPr>
              <w:t>34 231 рублей</w:t>
            </w:r>
            <w:r w:rsidR="000C63A2" w:rsidRPr="006731C9">
              <w:rPr>
                <w:rFonts w:ascii="Times New Roman" w:hAnsi="Times New Roman"/>
              </w:rPr>
              <w:t xml:space="preserve"> </w:t>
            </w:r>
          </w:p>
          <w:p w:rsidR="000C63A2" w:rsidRPr="006731C9" w:rsidRDefault="00CF2F82" w:rsidP="000A2E85">
            <w:pPr>
              <w:pStyle w:val="aff2"/>
              <w:rPr>
                <w:rFonts w:ascii="Times New Roman" w:hAnsi="Times New Roman"/>
              </w:rPr>
            </w:pPr>
            <w:r>
              <w:rPr>
                <w:rFonts w:ascii="Times New Roman" w:hAnsi="Times New Roman"/>
              </w:rPr>
              <w:t>О</w:t>
            </w:r>
            <w:r w:rsidR="000C63A2" w:rsidRPr="006731C9">
              <w:rPr>
                <w:rFonts w:ascii="Times New Roman" w:hAnsi="Times New Roman"/>
              </w:rPr>
              <w:t xml:space="preserve">беспеченность общей площадью жилья </w:t>
            </w:r>
            <w:r>
              <w:rPr>
                <w:rFonts w:ascii="Times New Roman" w:hAnsi="Times New Roman"/>
              </w:rPr>
              <w:t>в расчете на одного жителя – 46</w:t>
            </w:r>
            <w:r w:rsidR="00DC0CB6">
              <w:rPr>
                <w:rFonts w:ascii="Times New Roman" w:hAnsi="Times New Roman"/>
              </w:rPr>
              <w:t>,2</w:t>
            </w:r>
            <w:r>
              <w:rPr>
                <w:rFonts w:ascii="Times New Roman" w:hAnsi="Times New Roman"/>
              </w:rPr>
              <w:t>1 кв.м</w:t>
            </w:r>
          </w:p>
          <w:p w:rsidR="000C63A2" w:rsidRPr="006731C9" w:rsidRDefault="000C63A2" w:rsidP="000A2E85">
            <w:pPr>
              <w:pStyle w:val="aff2"/>
              <w:rPr>
                <w:rFonts w:ascii="Times New Roman" w:hAnsi="Times New Roman"/>
              </w:rPr>
            </w:pPr>
            <w:r w:rsidRPr="006731C9">
              <w:rPr>
                <w:rFonts w:ascii="Times New Roman" w:hAnsi="Times New Roman"/>
              </w:rPr>
              <w:t>Уровень эконо</w:t>
            </w:r>
            <w:r w:rsidR="00DC0CB6">
              <w:rPr>
                <w:rFonts w:ascii="Times New Roman" w:hAnsi="Times New Roman"/>
              </w:rPr>
              <w:t>м</w:t>
            </w:r>
            <w:r w:rsidR="00CF2F82">
              <w:rPr>
                <w:rFonts w:ascii="Times New Roman" w:hAnsi="Times New Roman"/>
              </w:rPr>
              <w:t>ической самодостаточности – 80</w:t>
            </w:r>
            <w:r w:rsidRPr="006731C9">
              <w:rPr>
                <w:rFonts w:ascii="Times New Roman" w:hAnsi="Times New Roman"/>
              </w:rPr>
              <w:t>%</w:t>
            </w:r>
          </w:p>
          <w:p w:rsidR="008C2419" w:rsidRPr="006731C9" w:rsidRDefault="00CF2F82" w:rsidP="00CF2F82">
            <w:pPr>
              <w:pStyle w:val="aff2"/>
              <w:rPr>
                <w:rFonts w:ascii="Times New Roman" w:hAnsi="Times New Roman"/>
              </w:rPr>
            </w:pPr>
            <w:r>
              <w:rPr>
                <w:rFonts w:ascii="Times New Roman" w:hAnsi="Times New Roman"/>
              </w:rPr>
              <w:t xml:space="preserve">Уровень </w:t>
            </w:r>
            <w:r w:rsidR="000C63A2" w:rsidRPr="006731C9">
              <w:rPr>
                <w:rFonts w:ascii="Times New Roman" w:hAnsi="Times New Roman"/>
              </w:rPr>
              <w:t>официально зарегистриро</w:t>
            </w:r>
            <w:r w:rsidR="00DC0CB6">
              <w:rPr>
                <w:rFonts w:ascii="Times New Roman" w:hAnsi="Times New Roman"/>
              </w:rPr>
              <w:t>в</w:t>
            </w:r>
            <w:r>
              <w:rPr>
                <w:rFonts w:ascii="Times New Roman" w:hAnsi="Times New Roman"/>
              </w:rPr>
              <w:t>анной безработицы – не выше 0,43</w:t>
            </w:r>
            <w:r w:rsidR="000C63A2" w:rsidRPr="006731C9">
              <w:rPr>
                <w:rFonts w:ascii="Times New Roman" w:hAnsi="Times New Roman"/>
              </w:rPr>
              <w:t>% от численности экономически активного населения</w:t>
            </w:r>
          </w:p>
        </w:tc>
      </w:tr>
      <w:tr w:rsidR="00A67282" w:rsidRPr="006731C9">
        <w:trPr>
          <w:trHeight w:val="2960"/>
        </w:trPr>
        <w:tc>
          <w:tcPr>
            <w:tcW w:w="2802" w:type="dxa"/>
            <w:vAlign w:val="center"/>
          </w:tcPr>
          <w:p w:rsidR="00A67282" w:rsidRPr="006731C9" w:rsidRDefault="00A90EB1" w:rsidP="000A2E85">
            <w:pPr>
              <w:pStyle w:val="aff2"/>
              <w:rPr>
                <w:rFonts w:ascii="Times New Roman" w:hAnsi="Times New Roman"/>
              </w:rPr>
            </w:pPr>
            <w:r w:rsidRPr="006731C9">
              <w:rPr>
                <w:rFonts w:ascii="Times New Roman" w:hAnsi="Times New Roman"/>
              </w:rPr>
              <w:t>Финансирование стратегии</w:t>
            </w:r>
          </w:p>
        </w:tc>
        <w:tc>
          <w:tcPr>
            <w:tcW w:w="7335" w:type="dxa"/>
            <w:vAlign w:val="center"/>
          </w:tcPr>
          <w:p w:rsidR="00A67282" w:rsidRPr="006731C9" w:rsidRDefault="00A90EB1" w:rsidP="000A2E85">
            <w:pPr>
              <w:pStyle w:val="aff2"/>
              <w:rPr>
                <w:rFonts w:ascii="Times New Roman" w:hAnsi="Times New Roman"/>
              </w:rPr>
            </w:pPr>
            <w:r w:rsidRPr="006731C9">
              <w:rPr>
                <w:rFonts w:ascii="Times New Roman" w:hAnsi="Times New Roman"/>
              </w:rPr>
              <w:t>Бюджет РФ: ____ тыс. руб.</w:t>
            </w:r>
          </w:p>
          <w:p w:rsidR="00A90EB1" w:rsidRPr="006731C9" w:rsidRDefault="00A90EB1" w:rsidP="000A2E85">
            <w:pPr>
              <w:pStyle w:val="aff2"/>
              <w:rPr>
                <w:rFonts w:ascii="Times New Roman" w:hAnsi="Times New Roman"/>
              </w:rPr>
            </w:pPr>
            <w:r w:rsidRPr="006731C9">
              <w:rPr>
                <w:rFonts w:ascii="Times New Roman" w:hAnsi="Times New Roman"/>
              </w:rPr>
              <w:t>Бюджет РТ: ____ тыс. руб.</w:t>
            </w:r>
          </w:p>
          <w:p w:rsidR="00A90EB1" w:rsidRPr="006731C9" w:rsidRDefault="00A90EB1" w:rsidP="000A2E85">
            <w:pPr>
              <w:pStyle w:val="aff2"/>
              <w:rPr>
                <w:rFonts w:ascii="Times New Roman" w:hAnsi="Times New Roman"/>
              </w:rPr>
            </w:pPr>
            <w:r w:rsidRPr="006731C9">
              <w:rPr>
                <w:rFonts w:ascii="Times New Roman" w:hAnsi="Times New Roman"/>
              </w:rPr>
              <w:t>Местный бюджет: ____ тыс. руб.</w:t>
            </w:r>
          </w:p>
          <w:p w:rsidR="00A90EB1" w:rsidRPr="006731C9" w:rsidRDefault="00A90EB1" w:rsidP="000A2E85">
            <w:pPr>
              <w:pStyle w:val="aff2"/>
              <w:rPr>
                <w:rFonts w:ascii="Times New Roman" w:hAnsi="Times New Roman"/>
              </w:rPr>
            </w:pPr>
            <w:r w:rsidRPr="006731C9">
              <w:rPr>
                <w:rFonts w:ascii="Times New Roman" w:hAnsi="Times New Roman"/>
              </w:rPr>
              <w:t>Внебюджетные источники: ____ тыс. руб.</w:t>
            </w:r>
          </w:p>
          <w:p w:rsidR="005134B9" w:rsidRPr="006731C9" w:rsidRDefault="005134B9" w:rsidP="000A2E85">
            <w:pPr>
              <w:pStyle w:val="aff2"/>
              <w:rPr>
                <w:rFonts w:ascii="Times New Roman" w:hAnsi="Times New Roman"/>
              </w:rPr>
            </w:pPr>
            <w:r w:rsidRPr="006731C9">
              <w:rPr>
                <w:rFonts w:ascii="Times New Roman" w:hAnsi="Times New Roman"/>
              </w:rPr>
              <w:t>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5134B9" w:rsidRPr="006731C9" w:rsidRDefault="005134B9" w:rsidP="000A2E85">
            <w:pPr>
              <w:pStyle w:val="aff2"/>
              <w:rPr>
                <w:rFonts w:ascii="Times New Roman" w:hAnsi="Times New Roman"/>
              </w:rPr>
            </w:pPr>
            <w:r w:rsidRPr="006731C9">
              <w:rPr>
                <w:rFonts w:ascii="Times New Roman" w:hAnsi="Times New Roman"/>
              </w:rPr>
              <w:t xml:space="preserve">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 </w:t>
            </w:r>
          </w:p>
        </w:tc>
      </w:tr>
    </w:tbl>
    <w:p w:rsidR="00A67282" w:rsidRPr="00A67282" w:rsidRDefault="00A67282" w:rsidP="00DB5EAD"/>
    <w:p w:rsidR="004D15F0" w:rsidRDefault="004D15F0" w:rsidP="00705033">
      <w:pPr>
        <w:pStyle w:val="1"/>
      </w:pPr>
      <w:bookmarkStart w:id="1" w:name="_Toc455492486"/>
      <w:r w:rsidRPr="00705033">
        <w:t>ОБЩИЕ</w:t>
      </w:r>
      <w:r w:rsidRPr="004D15F0">
        <w:t xml:space="preserve"> ПОЛОЖЕНИЯ</w:t>
      </w:r>
      <w:bookmarkEnd w:id="1"/>
    </w:p>
    <w:p w:rsidR="00DC790D" w:rsidRDefault="000A2E85" w:rsidP="007536BE">
      <w:pPr>
        <w:spacing w:after="0"/>
        <w:jc w:val="both"/>
      </w:pPr>
      <w:r w:rsidRPr="00DB5EAD">
        <w:t>Стратегия</w:t>
      </w:r>
      <w:r>
        <w:t xml:space="preserve"> социально-экономического развития </w:t>
      </w:r>
      <w:r w:rsidR="007443B5">
        <w:t>ПМР</w:t>
      </w:r>
      <w:r>
        <w:t xml:space="preserve"> Республики Татарстан на 2016-2021 годы и на период до 2030 года (далее – Стратегия ПМР) разработана в соответствии с основными положениями Федерального закона от 28 июня 2014 года №172-ФЗ «О стратегическом планировании в Российской Федерации», Закона Республики Татарстан от 16 марта 2015 года №12-ЗРТ «О стратегическом планировании в Республике Татарстан» и Закона Республики Татарстан от 15 марта 2015 года №40-ЗРТ «Об утверждении Стратегии социально-экономического развития Республики Татарстан до 2030 года (далее – Стратегия 2030)</w:t>
      </w:r>
      <w:r w:rsidR="00CF2F82">
        <w:t xml:space="preserve">, </w:t>
      </w:r>
      <w:r w:rsidR="00CF2F82" w:rsidRPr="00CF2F82">
        <w:t xml:space="preserve">а также ежегодного послания Президента Республики Татарстан Государственному </w:t>
      </w:r>
      <w:r w:rsidR="00133ECC">
        <w:t>С</w:t>
      </w:r>
      <w:r w:rsidR="00CF2F82" w:rsidRPr="00CF2F82">
        <w:t>овету Республики Татарстан.</w:t>
      </w:r>
    </w:p>
    <w:p w:rsidR="000A2E85" w:rsidRDefault="000A2E85" w:rsidP="007536BE">
      <w:pPr>
        <w:spacing w:after="0"/>
        <w:jc w:val="both"/>
      </w:pPr>
      <w:r>
        <w:t>Основная цель реализации Стратегии – создание района с самодостаточной экономикой за счет увеличения инвестиционной и инновационной привлекательности</w:t>
      </w:r>
      <w:r w:rsidR="00DB5EAD">
        <w:t>,</w:t>
      </w:r>
      <w:r>
        <w:t xml:space="preserve"> </w:t>
      </w:r>
      <w:r w:rsidR="00DB5EAD">
        <w:t xml:space="preserve">качественное </w:t>
      </w:r>
      <w:r>
        <w:t>повышение</w:t>
      </w:r>
      <w:r w:rsidR="00C713C5">
        <w:t xml:space="preserve"> уровня жизни населения</w:t>
      </w:r>
      <w:r w:rsidR="00DB5EAD">
        <w:t>.</w:t>
      </w:r>
    </w:p>
    <w:p w:rsidR="00DB5EAD" w:rsidRDefault="00DB5EAD" w:rsidP="007536BE">
      <w:pPr>
        <w:spacing w:after="0"/>
        <w:jc w:val="both"/>
      </w:pPr>
      <w:r>
        <w:t>Период реализации Стратегии ПМР обусловлен упомянутыми выше законами.</w:t>
      </w:r>
    </w:p>
    <w:p w:rsidR="00DB5EAD" w:rsidRDefault="00DB5EAD" w:rsidP="007536BE">
      <w:pPr>
        <w:spacing w:after="0"/>
        <w:jc w:val="both"/>
      </w:pPr>
      <w:r>
        <w:t xml:space="preserve">При разработке и реализации Стратегии ПМР планируется использовать метод трехлетнего скользящего планирования в диапазонах, определенных Стратегией 2030 – 3, </w:t>
      </w:r>
      <w:r w:rsidR="00D45884">
        <w:t xml:space="preserve">6 и </w:t>
      </w:r>
      <w:r w:rsidR="001C4A2D" w:rsidRPr="00CF2F82">
        <w:t>далее лет</w:t>
      </w:r>
      <w:r w:rsidR="00D45884" w:rsidRPr="00CF2F82">
        <w:t>.</w:t>
      </w:r>
      <w:r w:rsidR="00D45884">
        <w:t xml:space="preserve"> В связи с чем, основные мероприятия Стратегии ПМР сконцентрированы на первые три года – 2016-2018 гг.</w:t>
      </w:r>
    </w:p>
    <w:p w:rsidR="00D45884" w:rsidRDefault="00D45884" w:rsidP="007536BE">
      <w:pPr>
        <w:spacing w:after="0"/>
        <w:jc w:val="both"/>
      </w:pPr>
      <w:r>
        <w:t xml:space="preserve">Ежегодно по результатам выполнения плана мероприятий и, исходя из внешних и внутренних факторов развития </w:t>
      </w:r>
      <w:r w:rsidR="007443B5">
        <w:t>ПМР</w:t>
      </w:r>
      <w:r w:rsidR="00E6398D">
        <w:t xml:space="preserve"> (далее ПМР)</w:t>
      </w:r>
      <w:r>
        <w:t>, детализируются мероприятия на очередной трехлетний плановый период (2017-2019гг, 2018-2020гг, 2019-2021 гг.). По завершению основного этапа Стратегии ПМР в 2021 году при необходимости в нее будут внесены соответствующие изменения, а также разработан план мероприятий на очередной трехлетний период (с использованием аналогичного трехлетнего скользящего планирования).</w:t>
      </w:r>
    </w:p>
    <w:p w:rsidR="000A2E85" w:rsidRPr="00DE1B8F" w:rsidRDefault="00D45884" w:rsidP="007536BE">
      <w:pPr>
        <w:spacing w:after="0"/>
        <w:jc w:val="both"/>
      </w:pPr>
      <w:r>
        <w:t>Решение вопросов социально-экономического развития ПМР основывается на перечне и причинно-следственных связях</w:t>
      </w:r>
      <w:r w:rsidR="00705033">
        <w:t xml:space="preserve"> </w:t>
      </w:r>
      <w:r>
        <w:t>проблем, препятствующих развитию.</w:t>
      </w:r>
    </w:p>
    <w:p w:rsidR="00DC790D" w:rsidRDefault="00DC790D" w:rsidP="00705033">
      <w:pPr>
        <w:pStyle w:val="1"/>
      </w:pPr>
      <w:bookmarkStart w:id="2" w:name="_Toc455492487"/>
      <w:r>
        <w:t>Ц</w:t>
      </w:r>
      <w:r w:rsidR="004D15F0">
        <w:t xml:space="preserve">ЕЛИ И ЗАДАЧИ СТРАТЕГИИ </w:t>
      </w:r>
      <w:r w:rsidR="007443B5">
        <w:t>ПМР</w:t>
      </w:r>
      <w:bookmarkEnd w:id="2"/>
    </w:p>
    <w:p w:rsidR="0080194B" w:rsidRDefault="0080194B" w:rsidP="007536BE">
      <w:pPr>
        <w:spacing w:after="0"/>
        <w:jc w:val="both"/>
        <w:rPr>
          <w:lang w:eastAsia="ru-RU"/>
        </w:rPr>
      </w:pPr>
      <w:r>
        <w:rPr>
          <w:lang w:eastAsia="ru-RU"/>
        </w:rPr>
        <w:t xml:space="preserve">Целью реализации Стратегии ПМР является </w:t>
      </w:r>
      <w:r w:rsidR="00D65DFE" w:rsidRPr="00D65DFE">
        <w:rPr>
          <w:lang w:eastAsia="ru-RU"/>
        </w:rPr>
        <w:t>создание района с самодостаточной экономикой за счет увеличения инвестиционной и инновационной привлекательности, качественное п</w:t>
      </w:r>
      <w:r w:rsidR="00D65DFE">
        <w:rPr>
          <w:lang w:eastAsia="ru-RU"/>
        </w:rPr>
        <w:t>овышение уровня жизни населения</w:t>
      </w:r>
      <w:r w:rsidR="009B04AA">
        <w:rPr>
          <w:lang w:eastAsia="ru-RU"/>
        </w:rPr>
        <w:t>.</w:t>
      </w:r>
    </w:p>
    <w:p w:rsidR="00F754AC" w:rsidRDefault="009B04AA" w:rsidP="007536BE">
      <w:pPr>
        <w:spacing w:after="0"/>
        <w:jc w:val="both"/>
        <w:rPr>
          <w:lang w:eastAsia="ru-RU"/>
        </w:rPr>
      </w:pPr>
      <w:r>
        <w:rPr>
          <w:lang w:eastAsia="ru-RU"/>
        </w:rPr>
        <w:t>Для обеспечения успешности достижения этой цели движение должно происходить одновременно в трех направлениях: развитие человеческого потенциала, развитие</w:t>
      </w:r>
      <w:r w:rsidR="008B6059">
        <w:rPr>
          <w:lang w:eastAsia="ru-RU"/>
        </w:rPr>
        <w:t xml:space="preserve"> территории и развитие экономики, а также должны быть решены следующие задачи:</w:t>
      </w:r>
    </w:p>
    <w:p w:rsidR="008B6059" w:rsidRDefault="008B6059" w:rsidP="007536BE">
      <w:pPr>
        <w:pStyle w:val="a7"/>
        <w:numPr>
          <w:ilvl w:val="0"/>
          <w:numId w:val="3"/>
        </w:numPr>
        <w:ind w:hanging="357"/>
        <w:rPr>
          <w:lang w:eastAsia="ru-RU"/>
        </w:rPr>
      </w:pPr>
      <w:r>
        <w:rPr>
          <w:lang w:eastAsia="ru-RU"/>
        </w:rPr>
        <w:t>Создание условий для технологической модернизации базовых секторов экономики</w:t>
      </w:r>
    </w:p>
    <w:p w:rsidR="008B6059" w:rsidRDefault="008B6059" w:rsidP="007536BE">
      <w:pPr>
        <w:pStyle w:val="a7"/>
        <w:numPr>
          <w:ilvl w:val="0"/>
          <w:numId w:val="3"/>
        </w:numPr>
        <w:ind w:hanging="357"/>
        <w:rPr>
          <w:lang w:eastAsia="ru-RU"/>
        </w:rPr>
      </w:pPr>
      <w:r>
        <w:rPr>
          <w:lang w:eastAsia="ru-RU"/>
        </w:rPr>
        <w:t>Создание благоприятных условий развития бизнеса в районе</w:t>
      </w:r>
    </w:p>
    <w:p w:rsidR="00C7004C" w:rsidRDefault="00C7004C" w:rsidP="007536BE">
      <w:pPr>
        <w:pStyle w:val="a7"/>
        <w:numPr>
          <w:ilvl w:val="0"/>
          <w:numId w:val="3"/>
        </w:numPr>
        <w:ind w:hanging="357"/>
        <w:rPr>
          <w:lang w:eastAsia="ru-RU"/>
        </w:rPr>
      </w:pPr>
      <w:r>
        <w:rPr>
          <w:lang w:eastAsia="ru-RU"/>
        </w:rPr>
        <w:t>Создание новых рабочих мест</w:t>
      </w:r>
    </w:p>
    <w:p w:rsidR="008B6059" w:rsidRDefault="008B6059" w:rsidP="007536BE">
      <w:pPr>
        <w:pStyle w:val="a7"/>
        <w:numPr>
          <w:ilvl w:val="0"/>
          <w:numId w:val="3"/>
        </w:numPr>
        <w:ind w:hanging="357"/>
        <w:rPr>
          <w:lang w:eastAsia="ru-RU"/>
        </w:rPr>
      </w:pPr>
      <w:r>
        <w:rPr>
          <w:lang w:eastAsia="ru-RU"/>
        </w:rPr>
        <w:t>Повышение эффективности использования пространства района</w:t>
      </w:r>
    </w:p>
    <w:p w:rsidR="008B6059" w:rsidRDefault="008B6059" w:rsidP="007536BE">
      <w:pPr>
        <w:pStyle w:val="a7"/>
        <w:numPr>
          <w:ilvl w:val="0"/>
          <w:numId w:val="3"/>
        </w:numPr>
        <w:ind w:hanging="357"/>
        <w:rPr>
          <w:lang w:eastAsia="ru-RU"/>
        </w:rPr>
      </w:pPr>
      <w:r>
        <w:rPr>
          <w:lang w:eastAsia="ru-RU"/>
        </w:rPr>
        <w:t>Повышение деловой активности населения</w:t>
      </w:r>
    </w:p>
    <w:p w:rsidR="008B6059" w:rsidRDefault="008B6059" w:rsidP="007536BE">
      <w:pPr>
        <w:pStyle w:val="a7"/>
        <w:numPr>
          <w:ilvl w:val="0"/>
          <w:numId w:val="3"/>
        </w:numPr>
        <w:ind w:hanging="357"/>
        <w:rPr>
          <w:lang w:eastAsia="ru-RU"/>
        </w:rPr>
      </w:pPr>
      <w:r>
        <w:rPr>
          <w:lang w:eastAsia="ru-RU"/>
        </w:rPr>
        <w:t>Увеличение использования потенциала АПК</w:t>
      </w:r>
    </w:p>
    <w:p w:rsidR="008B6059" w:rsidRDefault="008B6059" w:rsidP="007536BE">
      <w:pPr>
        <w:pStyle w:val="a7"/>
        <w:numPr>
          <w:ilvl w:val="0"/>
          <w:numId w:val="3"/>
        </w:numPr>
        <w:ind w:hanging="357"/>
        <w:rPr>
          <w:lang w:eastAsia="ru-RU"/>
        </w:rPr>
      </w:pPr>
      <w:r>
        <w:rPr>
          <w:lang w:eastAsia="ru-RU"/>
        </w:rPr>
        <w:t>Развитие социальной инфраструктуры</w:t>
      </w:r>
    </w:p>
    <w:p w:rsidR="008B6059" w:rsidRDefault="008B6059" w:rsidP="007536BE">
      <w:pPr>
        <w:pStyle w:val="a7"/>
        <w:numPr>
          <w:ilvl w:val="0"/>
          <w:numId w:val="3"/>
        </w:numPr>
        <w:ind w:hanging="357"/>
        <w:rPr>
          <w:lang w:eastAsia="ru-RU"/>
        </w:rPr>
      </w:pPr>
      <w:r>
        <w:rPr>
          <w:lang w:eastAsia="ru-RU"/>
        </w:rPr>
        <w:t>Сохранение и развитие человеческого капитала</w:t>
      </w:r>
    </w:p>
    <w:p w:rsidR="008B6059" w:rsidRPr="0080194B" w:rsidRDefault="008B6059" w:rsidP="008B6059">
      <w:pPr>
        <w:spacing w:line="240" w:lineRule="auto"/>
        <w:ind w:left="712" w:firstLine="0"/>
        <w:rPr>
          <w:lang w:eastAsia="ru-RU"/>
        </w:rPr>
      </w:pPr>
    </w:p>
    <w:p w:rsidR="00407001" w:rsidRPr="00705033" w:rsidRDefault="00DC790D" w:rsidP="00705033">
      <w:pPr>
        <w:pStyle w:val="1"/>
        <w:rPr>
          <w:caps/>
        </w:rPr>
      </w:pPr>
      <w:bookmarkStart w:id="3" w:name="_Toc455492488"/>
      <w:r w:rsidRPr="00705033">
        <w:rPr>
          <w:caps/>
        </w:rPr>
        <w:t xml:space="preserve">Характеристика социально-экономического положения </w:t>
      </w:r>
      <w:r w:rsidR="007443B5">
        <w:rPr>
          <w:caps/>
        </w:rPr>
        <w:t>ПМР</w:t>
      </w:r>
      <w:bookmarkEnd w:id="3"/>
    </w:p>
    <w:p w:rsidR="00407001" w:rsidRDefault="00407001" w:rsidP="00705033">
      <w:pPr>
        <w:pStyle w:val="21"/>
      </w:pPr>
      <w:bookmarkStart w:id="4" w:name="_Toc455492489"/>
      <w:r w:rsidRPr="00705033">
        <w:t>Основные</w:t>
      </w:r>
      <w:r w:rsidRPr="00407001">
        <w:t xml:space="preserve"> сведения и особенности экономико-географического положения</w:t>
      </w:r>
      <w:bookmarkEnd w:id="4"/>
    </w:p>
    <w:p w:rsidR="002A7C53" w:rsidRDefault="00E6398D" w:rsidP="007536BE">
      <w:pPr>
        <w:spacing w:after="0"/>
        <w:jc w:val="both"/>
      </w:pPr>
      <w:r>
        <w:t>ПМР</w:t>
      </w:r>
      <w:r w:rsidR="001C4A2D">
        <w:t xml:space="preserve"> </w:t>
      </w:r>
      <w:r w:rsidR="002A7C53">
        <w:t>образован Постановлением ВЦИК 10 августа 1930 года.</w:t>
      </w:r>
    </w:p>
    <w:p w:rsidR="002A7C53" w:rsidRDefault="002A7C53" w:rsidP="007536BE">
      <w:pPr>
        <w:spacing w:after="0"/>
        <w:jc w:val="both"/>
      </w:pPr>
      <w:r>
        <w:t>Территория района составляет 1339 квадратных километра.</w:t>
      </w:r>
    </w:p>
    <w:p w:rsidR="002A7C53" w:rsidRDefault="002A7C53" w:rsidP="007536BE">
      <w:pPr>
        <w:spacing w:after="0"/>
        <w:jc w:val="both"/>
      </w:pPr>
      <w:r>
        <w:t>Население района по состоянию на 01.01.2016 г. составляет 32266 человек, в том числе:</w:t>
      </w:r>
    </w:p>
    <w:p w:rsidR="002A7C53" w:rsidRDefault="002A7C53" w:rsidP="007536BE">
      <w:pPr>
        <w:pStyle w:val="a7"/>
        <w:numPr>
          <w:ilvl w:val="0"/>
          <w:numId w:val="2"/>
        </w:numPr>
        <w:spacing w:after="0"/>
        <w:ind w:hanging="357"/>
      </w:pPr>
      <w:r>
        <w:t>18392 чел – татары (57%)</w:t>
      </w:r>
    </w:p>
    <w:p w:rsidR="002A7C53" w:rsidRDefault="002A7C53" w:rsidP="007536BE">
      <w:pPr>
        <w:pStyle w:val="a7"/>
        <w:numPr>
          <w:ilvl w:val="0"/>
          <w:numId w:val="2"/>
        </w:numPr>
        <w:spacing w:after="0"/>
      </w:pPr>
      <w:r>
        <w:t>12906 чел – русские (40%)</w:t>
      </w:r>
    </w:p>
    <w:p w:rsidR="002A7C53" w:rsidRDefault="002A7C53" w:rsidP="007536BE">
      <w:pPr>
        <w:pStyle w:val="a7"/>
        <w:numPr>
          <w:ilvl w:val="0"/>
          <w:numId w:val="2"/>
        </w:numPr>
        <w:spacing w:after="0"/>
      </w:pPr>
      <w:r>
        <w:t>968 чел – другие национальности (3%)</w:t>
      </w:r>
    </w:p>
    <w:p w:rsidR="00F754AC" w:rsidRDefault="00C7004C" w:rsidP="007536BE">
      <w:pPr>
        <w:spacing w:after="0"/>
        <w:jc w:val="both"/>
      </w:pPr>
      <w:r>
        <w:t xml:space="preserve">В районе образованы </w:t>
      </w:r>
      <w:r w:rsidR="006C02A9" w:rsidRPr="00D65DFE">
        <w:t>21</w:t>
      </w:r>
      <w:r w:rsidR="006C02A9">
        <w:t xml:space="preserve"> сельское поселение</w:t>
      </w:r>
      <w:r w:rsidR="00F754AC">
        <w:t xml:space="preserve">, всего </w:t>
      </w:r>
      <w:r w:rsidR="00D65DFE">
        <w:t>73</w:t>
      </w:r>
      <w:r w:rsidR="00F754AC">
        <w:t xml:space="preserve"> населенных пункта.</w:t>
      </w:r>
    </w:p>
    <w:p w:rsidR="00F754AC" w:rsidRDefault="007E0CCC" w:rsidP="007E0CCC">
      <w:pPr>
        <w:ind w:firstLine="0"/>
        <w:jc w:val="right"/>
      </w:pPr>
      <w:r>
        <w:t>Таблица 1. Численность населения</w:t>
      </w:r>
    </w:p>
    <w:tbl>
      <w:tblPr>
        <w:tblW w:w="9683" w:type="dxa"/>
        <w:tblInd w:w="-180" w:type="dxa"/>
        <w:tblLayout w:type="fixed"/>
        <w:tblCellMar>
          <w:left w:w="0" w:type="dxa"/>
          <w:right w:w="0" w:type="dxa"/>
        </w:tblCellMar>
        <w:tblLook w:val="0000" w:firstRow="0" w:lastRow="0" w:firstColumn="0" w:lastColumn="0" w:noHBand="0" w:noVBand="0"/>
      </w:tblPr>
      <w:tblGrid>
        <w:gridCol w:w="2879"/>
        <w:gridCol w:w="1134"/>
        <w:gridCol w:w="992"/>
        <w:gridCol w:w="1134"/>
        <w:gridCol w:w="992"/>
        <w:gridCol w:w="1276"/>
        <w:gridCol w:w="1276"/>
      </w:tblGrid>
      <w:tr w:rsidR="00D65DFE" w:rsidRPr="00D65DFE">
        <w:trPr>
          <w:trHeight w:val="338"/>
        </w:trPr>
        <w:tc>
          <w:tcPr>
            <w:tcW w:w="9683" w:type="dxa"/>
            <w:gridSpan w:val="7"/>
            <w:tcBorders>
              <w:top w:val="single" w:sz="4" w:space="0" w:color="auto"/>
              <w:left w:val="single" w:sz="4" w:space="0" w:color="auto"/>
              <w:bottom w:val="single" w:sz="4" w:space="0" w:color="auto"/>
              <w:right w:val="single" w:sz="4" w:space="0" w:color="auto"/>
            </w:tcBorders>
            <w:shd w:val="clear" w:color="auto" w:fill="548DD4" w:themeFill="text2" w:themeFillTint="99"/>
            <w:vAlign w:val="bottom"/>
          </w:tcPr>
          <w:p w:rsidR="00D65DFE" w:rsidRPr="00C92DB4" w:rsidRDefault="00D65DFE" w:rsidP="00C92DB4">
            <w:pPr>
              <w:jc w:val="center"/>
              <w:rPr>
                <w:b/>
                <w:lang w:eastAsia="ru-RU"/>
              </w:rPr>
            </w:pPr>
            <w:bookmarkStart w:id="5" w:name="_Toc166903860"/>
            <w:bookmarkStart w:id="6" w:name="_Toc353280842"/>
            <w:r w:rsidRPr="00C92DB4">
              <w:rPr>
                <w:b/>
                <w:lang w:eastAsia="ru-RU"/>
              </w:rPr>
              <w:t>Численность населения и его структура</w:t>
            </w:r>
            <w:bookmarkEnd w:id="5"/>
            <w:bookmarkEnd w:id="6"/>
          </w:p>
        </w:tc>
      </w:tr>
      <w:tr w:rsidR="00D65DFE" w:rsidRPr="00D65DFE">
        <w:trPr>
          <w:cantSplit/>
          <w:trHeight w:val="381"/>
        </w:trPr>
        <w:tc>
          <w:tcPr>
            <w:tcW w:w="2879"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D65DFE">
            <w:pPr>
              <w:spacing w:after="0" w:line="240" w:lineRule="auto"/>
              <w:ind w:firstLine="0"/>
              <w:jc w:val="center"/>
              <w:rPr>
                <w:rFonts w:eastAsia="Times New Roman" w:cs="Times New Roman"/>
                <w:b/>
                <w:bCs/>
                <w:szCs w:val="28"/>
                <w:lang w:eastAsia="ru-RU"/>
              </w:rPr>
            </w:pPr>
            <w:r w:rsidRPr="00D65DFE">
              <w:rPr>
                <w:rFonts w:eastAsia="Times New Roman" w:cs="Times New Roman"/>
                <w:b/>
                <w:bCs/>
                <w:sz w:val="24"/>
                <w:szCs w:val="28"/>
                <w:lang w:eastAsia="ru-RU"/>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D65DFE">
            <w:pPr>
              <w:spacing w:after="0" w:line="240" w:lineRule="auto"/>
              <w:ind w:firstLine="0"/>
              <w:jc w:val="center"/>
              <w:rPr>
                <w:rFonts w:eastAsia="Times New Roman" w:cs="Times New Roman"/>
                <w:b/>
                <w:bCs/>
                <w:sz w:val="22"/>
                <w:lang w:eastAsia="ru-RU"/>
              </w:rPr>
            </w:pPr>
            <w:r w:rsidRPr="00D65DFE">
              <w:rPr>
                <w:rFonts w:eastAsia="Times New Roman" w:cs="Times New Roman"/>
                <w:b/>
                <w:bCs/>
                <w:sz w:val="22"/>
                <w:lang w:eastAsia="ru-RU"/>
              </w:rPr>
              <w:t>Ед. изм.</w:t>
            </w:r>
          </w:p>
        </w:tc>
        <w:tc>
          <w:tcPr>
            <w:tcW w:w="992" w:type="dxa"/>
            <w:tcBorders>
              <w:top w:val="single" w:sz="4" w:space="0" w:color="auto"/>
              <w:left w:val="nil"/>
              <w:bottom w:val="single" w:sz="4" w:space="0" w:color="auto"/>
              <w:right w:val="single" w:sz="4" w:space="0" w:color="auto"/>
            </w:tcBorders>
            <w:vAlign w:val="center"/>
          </w:tcPr>
          <w:p w:rsidR="00D65DFE" w:rsidRPr="00D65DFE" w:rsidRDefault="00FF662C" w:rsidP="00FF662C">
            <w:pPr>
              <w:spacing w:after="0" w:line="240" w:lineRule="auto"/>
              <w:ind w:firstLine="0"/>
              <w:jc w:val="center"/>
              <w:rPr>
                <w:rFonts w:eastAsia="Times New Roman" w:cs="Times New Roman"/>
                <w:b/>
                <w:sz w:val="22"/>
                <w:lang w:eastAsia="ru-RU"/>
              </w:rPr>
            </w:pPr>
            <w:r>
              <w:rPr>
                <w:rFonts w:eastAsia="Times New Roman" w:cs="Times New Roman"/>
                <w:b/>
                <w:sz w:val="22"/>
                <w:lang w:eastAsia="ru-RU"/>
              </w:rPr>
              <w:t>2012</w:t>
            </w:r>
          </w:p>
        </w:tc>
        <w:tc>
          <w:tcPr>
            <w:tcW w:w="1134" w:type="dxa"/>
            <w:tcBorders>
              <w:top w:val="single" w:sz="4" w:space="0" w:color="auto"/>
              <w:left w:val="nil"/>
              <w:bottom w:val="single" w:sz="4" w:space="0" w:color="auto"/>
              <w:right w:val="single" w:sz="4" w:space="0" w:color="auto"/>
            </w:tcBorders>
            <w:vAlign w:val="center"/>
          </w:tcPr>
          <w:p w:rsidR="00D65DFE" w:rsidRPr="00FF662C" w:rsidRDefault="00FF662C" w:rsidP="00FF662C">
            <w:pPr>
              <w:spacing w:after="0" w:line="240" w:lineRule="auto"/>
              <w:ind w:firstLine="0"/>
              <w:jc w:val="center"/>
              <w:rPr>
                <w:rFonts w:eastAsia="Times New Roman" w:cs="Times New Roman"/>
                <w:b/>
                <w:sz w:val="22"/>
                <w:lang w:eastAsia="ru-RU"/>
              </w:rPr>
            </w:pPr>
            <w:r>
              <w:rPr>
                <w:rFonts w:eastAsia="Times New Roman" w:cs="Times New Roman"/>
                <w:b/>
                <w:sz w:val="22"/>
                <w:lang w:eastAsia="ru-RU"/>
              </w:rPr>
              <w:t>2013</w:t>
            </w:r>
          </w:p>
        </w:tc>
        <w:tc>
          <w:tcPr>
            <w:tcW w:w="992" w:type="dxa"/>
            <w:tcBorders>
              <w:top w:val="single" w:sz="4" w:space="0" w:color="auto"/>
              <w:left w:val="nil"/>
              <w:bottom w:val="single" w:sz="4" w:space="0" w:color="auto"/>
              <w:right w:val="single" w:sz="4" w:space="0" w:color="auto"/>
            </w:tcBorders>
            <w:vAlign w:val="center"/>
          </w:tcPr>
          <w:p w:rsidR="00D65DFE" w:rsidRPr="00D65DFE" w:rsidRDefault="00FF662C" w:rsidP="00FF662C">
            <w:pPr>
              <w:spacing w:after="0" w:line="240" w:lineRule="auto"/>
              <w:ind w:firstLine="0"/>
              <w:jc w:val="center"/>
              <w:rPr>
                <w:rFonts w:eastAsia="Times New Roman" w:cs="Times New Roman"/>
                <w:b/>
                <w:sz w:val="22"/>
                <w:lang w:eastAsia="ru-RU"/>
              </w:rPr>
            </w:pPr>
            <w:r>
              <w:rPr>
                <w:rFonts w:eastAsia="Times New Roman" w:cs="Times New Roman"/>
                <w:b/>
                <w:sz w:val="22"/>
                <w:lang w:eastAsia="ru-RU"/>
              </w:rPr>
              <w:t>2014</w:t>
            </w:r>
          </w:p>
        </w:tc>
        <w:tc>
          <w:tcPr>
            <w:tcW w:w="1276" w:type="dxa"/>
            <w:tcBorders>
              <w:top w:val="single" w:sz="4" w:space="0" w:color="auto"/>
              <w:left w:val="nil"/>
              <w:bottom w:val="single" w:sz="4" w:space="0" w:color="auto"/>
              <w:right w:val="single" w:sz="4" w:space="0" w:color="auto"/>
            </w:tcBorders>
            <w:vAlign w:val="center"/>
          </w:tcPr>
          <w:p w:rsidR="00D65DFE" w:rsidRPr="00D65DFE" w:rsidRDefault="00FF662C" w:rsidP="00FF662C">
            <w:pPr>
              <w:spacing w:after="0" w:line="240" w:lineRule="auto"/>
              <w:ind w:firstLine="0"/>
              <w:jc w:val="center"/>
              <w:rPr>
                <w:rFonts w:eastAsia="Times New Roman" w:cs="Times New Roman"/>
                <w:b/>
                <w:sz w:val="22"/>
                <w:lang w:eastAsia="ru-RU"/>
              </w:rPr>
            </w:pPr>
            <w:r>
              <w:rPr>
                <w:rFonts w:eastAsia="Times New Roman" w:cs="Times New Roman"/>
                <w:b/>
                <w:sz w:val="22"/>
                <w:lang w:eastAsia="ru-RU"/>
              </w:rPr>
              <w:t>2015</w:t>
            </w:r>
          </w:p>
        </w:tc>
        <w:tc>
          <w:tcPr>
            <w:tcW w:w="1276"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b/>
                <w:sz w:val="22"/>
                <w:lang w:eastAsia="ru-RU"/>
              </w:rPr>
            </w:pPr>
            <w:r w:rsidRPr="00D65DFE">
              <w:rPr>
                <w:rFonts w:eastAsia="Times New Roman" w:cs="Times New Roman"/>
                <w:b/>
                <w:sz w:val="22"/>
                <w:lang w:eastAsia="ru-RU"/>
              </w:rPr>
              <w:t>2016</w:t>
            </w:r>
          </w:p>
        </w:tc>
      </w:tr>
      <w:tr w:rsidR="00D65DFE" w:rsidRPr="00D65DFE">
        <w:trPr>
          <w:cantSplit/>
          <w:trHeight w:val="289"/>
        </w:trPr>
        <w:tc>
          <w:tcPr>
            <w:tcW w:w="2879"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D65DFE">
            <w:pPr>
              <w:spacing w:after="0" w:line="240" w:lineRule="auto"/>
              <w:ind w:firstLine="0"/>
              <w:rPr>
                <w:rFonts w:eastAsia="Times New Roman" w:cs="Times New Roman"/>
                <w:sz w:val="24"/>
                <w:szCs w:val="24"/>
                <w:lang w:eastAsia="ru-RU"/>
              </w:rPr>
            </w:pPr>
            <w:r w:rsidRPr="00D65DFE">
              <w:rPr>
                <w:rFonts w:eastAsia="Times New Roman" w:cs="Times New Roman"/>
                <w:sz w:val="24"/>
                <w:szCs w:val="24"/>
                <w:lang w:eastAsia="ru-RU"/>
              </w:rPr>
              <w:t xml:space="preserve">Численность населения                                                (на начало года)  </w:t>
            </w:r>
          </w:p>
        </w:tc>
        <w:tc>
          <w:tcPr>
            <w:tcW w:w="1134" w:type="dxa"/>
            <w:tcBorders>
              <w:top w:val="single" w:sz="4" w:space="0" w:color="auto"/>
              <w:left w:val="nil"/>
              <w:bottom w:val="single" w:sz="4" w:space="0" w:color="auto"/>
              <w:right w:val="single" w:sz="4" w:space="0" w:color="auto"/>
            </w:tcBorders>
            <w:vAlign w:val="center"/>
          </w:tcPr>
          <w:p w:rsidR="00D65DFE" w:rsidRPr="00D65DFE" w:rsidRDefault="00D65DFE" w:rsidP="00D65DFE">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тыс. чел</w:t>
            </w:r>
          </w:p>
        </w:tc>
        <w:tc>
          <w:tcPr>
            <w:tcW w:w="992"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29,23</w:t>
            </w:r>
          </w:p>
        </w:tc>
        <w:tc>
          <w:tcPr>
            <w:tcW w:w="1134"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29,68</w:t>
            </w:r>
          </w:p>
        </w:tc>
        <w:tc>
          <w:tcPr>
            <w:tcW w:w="992"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30,23</w:t>
            </w:r>
          </w:p>
        </w:tc>
        <w:tc>
          <w:tcPr>
            <w:tcW w:w="1276"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31,0</w:t>
            </w:r>
          </w:p>
        </w:tc>
        <w:tc>
          <w:tcPr>
            <w:tcW w:w="1276"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32,3</w:t>
            </w:r>
          </w:p>
        </w:tc>
      </w:tr>
      <w:tr w:rsidR="00D65DFE" w:rsidRPr="00D65DFE">
        <w:trPr>
          <w:cantSplit/>
          <w:trHeight w:val="280"/>
        </w:trPr>
        <w:tc>
          <w:tcPr>
            <w:tcW w:w="9683" w:type="dxa"/>
            <w:gridSpan w:val="7"/>
            <w:tcBorders>
              <w:top w:val="single" w:sz="4" w:space="0" w:color="auto"/>
              <w:left w:val="single" w:sz="4" w:space="0" w:color="auto"/>
              <w:bottom w:val="single" w:sz="4" w:space="0" w:color="auto"/>
              <w:right w:val="single" w:sz="4" w:space="0" w:color="auto"/>
            </w:tcBorders>
            <w:vAlign w:val="center"/>
          </w:tcPr>
          <w:p w:rsidR="00D65DFE" w:rsidRPr="00D65DFE" w:rsidRDefault="00D65DFE" w:rsidP="00D65DFE">
            <w:pPr>
              <w:spacing w:after="0" w:line="240" w:lineRule="auto"/>
              <w:ind w:firstLine="43"/>
              <w:rPr>
                <w:rFonts w:eastAsia="Times New Roman" w:cs="Times New Roman"/>
                <w:sz w:val="24"/>
                <w:szCs w:val="24"/>
                <w:lang w:eastAsia="ru-RU"/>
              </w:rPr>
            </w:pPr>
            <w:r w:rsidRPr="00D65DFE">
              <w:rPr>
                <w:rFonts w:eastAsia="Times New Roman" w:cs="Times New Roman"/>
                <w:sz w:val="24"/>
                <w:szCs w:val="24"/>
                <w:lang w:eastAsia="ru-RU"/>
              </w:rPr>
              <w:t>в том числе в возрасте:</w:t>
            </w:r>
          </w:p>
        </w:tc>
      </w:tr>
      <w:tr w:rsidR="00D65DFE" w:rsidRPr="00D65DFE">
        <w:trPr>
          <w:cantSplit/>
          <w:trHeight w:val="338"/>
        </w:trPr>
        <w:tc>
          <w:tcPr>
            <w:tcW w:w="2879"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D65DFE">
            <w:pPr>
              <w:spacing w:after="0" w:line="240" w:lineRule="auto"/>
              <w:ind w:firstLine="0"/>
              <w:rPr>
                <w:rFonts w:eastAsia="Times New Roman" w:cs="Times New Roman"/>
                <w:sz w:val="24"/>
                <w:szCs w:val="24"/>
                <w:lang w:eastAsia="ru-RU"/>
              </w:rPr>
            </w:pPr>
            <w:r w:rsidRPr="00D65DFE">
              <w:rPr>
                <w:rFonts w:eastAsia="Times New Roman" w:cs="Times New Roman"/>
                <w:sz w:val="24"/>
                <w:szCs w:val="24"/>
                <w:lang w:eastAsia="ru-RU"/>
              </w:rPr>
              <w:t xml:space="preserve"> моложе трудоспособного</w:t>
            </w:r>
          </w:p>
        </w:tc>
        <w:tc>
          <w:tcPr>
            <w:tcW w:w="1134" w:type="dxa"/>
            <w:tcBorders>
              <w:top w:val="single" w:sz="4" w:space="0" w:color="auto"/>
              <w:left w:val="nil"/>
              <w:bottom w:val="single" w:sz="4" w:space="0" w:color="auto"/>
              <w:right w:val="single" w:sz="4" w:space="0" w:color="auto"/>
            </w:tcBorders>
            <w:vAlign w:val="center"/>
          </w:tcPr>
          <w:p w:rsidR="00D65DFE" w:rsidRPr="00D65DFE" w:rsidRDefault="00D65DFE" w:rsidP="00D65DFE">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w:t>
            </w:r>
          </w:p>
        </w:tc>
        <w:tc>
          <w:tcPr>
            <w:tcW w:w="992"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16,6</w:t>
            </w:r>
          </w:p>
        </w:tc>
        <w:tc>
          <w:tcPr>
            <w:tcW w:w="1134"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16,8</w:t>
            </w:r>
          </w:p>
        </w:tc>
        <w:tc>
          <w:tcPr>
            <w:tcW w:w="992"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17,2</w:t>
            </w:r>
          </w:p>
        </w:tc>
        <w:tc>
          <w:tcPr>
            <w:tcW w:w="1276"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17,6</w:t>
            </w:r>
          </w:p>
        </w:tc>
        <w:tc>
          <w:tcPr>
            <w:tcW w:w="1276" w:type="dxa"/>
            <w:tcBorders>
              <w:top w:val="single" w:sz="4" w:space="0" w:color="auto"/>
              <w:left w:val="nil"/>
              <w:bottom w:val="single" w:sz="4" w:space="0" w:color="auto"/>
              <w:right w:val="single" w:sz="4" w:space="0" w:color="auto"/>
            </w:tcBorders>
            <w:shd w:val="clear" w:color="auto" w:fill="auto"/>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17,7</w:t>
            </w:r>
          </w:p>
        </w:tc>
      </w:tr>
      <w:tr w:rsidR="00D65DFE" w:rsidRPr="00D65DFE">
        <w:trPr>
          <w:cantSplit/>
          <w:trHeight w:val="338"/>
        </w:trPr>
        <w:tc>
          <w:tcPr>
            <w:tcW w:w="2879"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D65DFE">
            <w:pPr>
              <w:spacing w:after="0" w:line="240" w:lineRule="auto"/>
              <w:ind w:firstLine="0"/>
              <w:rPr>
                <w:rFonts w:eastAsia="Times New Roman" w:cs="Times New Roman"/>
                <w:sz w:val="24"/>
                <w:szCs w:val="24"/>
                <w:lang w:eastAsia="ru-RU"/>
              </w:rPr>
            </w:pPr>
            <w:r w:rsidRPr="00D65DFE">
              <w:rPr>
                <w:rFonts w:eastAsia="Times New Roman" w:cs="Times New Roman"/>
                <w:sz w:val="24"/>
                <w:szCs w:val="24"/>
                <w:lang w:eastAsia="ru-RU"/>
              </w:rPr>
              <w:t xml:space="preserve"> трудоспособном</w:t>
            </w:r>
          </w:p>
        </w:tc>
        <w:tc>
          <w:tcPr>
            <w:tcW w:w="1134" w:type="dxa"/>
            <w:tcBorders>
              <w:top w:val="single" w:sz="4" w:space="0" w:color="auto"/>
              <w:left w:val="nil"/>
              <w:bottom w:val="single" w:sz="4" w:space="0" w:color="auto"/>
              <w:right w:val="single" w:sz="4" w:space="0" w:color="auto"/>
            </w:tcBorders>
            <w:vAlign w:val="center"/>
          </w:tcPr>
          <w:p w:rsidR="00D65DFE" w:rsidRPr="00D65DFE" w:rsidRDefault="00D65DFE" w:rsidP="00D65DFE">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w:t>
            </w:r>
          </w:p>
        </w:tc>
        <w:tc>
          <w:tcPr>
            <w:tcW w:w="992"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62,2</w:t>
            </w:r>
          </w:p>
        </w:tc>
        <w:tc>
          <w:tcPr>
            <w:tcW w:w="1134"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62,1</w:t>
            </w:r>
          </w:p>
        </w:tc>
        <w:tc>
          <w:tcPr>
            <w:tcW w:w="992"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61,1</w:t>
            </w:r>
          </w:p>
        </w:tc>
        <w:tc>
          <w:tcPr>
            <w:tcW w:w="1276" w:type="dxa"/>
            <w:tcBorders>
              <w:top w:val="single" w:sz="4" w:space="0" w:color="auto"/>
              <w:left w:val="nil"/>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60,1</w:t>
            </w:r>
          </w:p>
        </w:tc>
        <w:tc>
          <w:tcPr>
            <w:tcW w:w="1276" w:type="dxa"/>
            <w:tcBorders>
              <w:top w:val="single" w:sz="4" w:space="0" w:color="auto"/>
              <w:left w:val="nil"/>
              <w:bottom w:val="single" w:sz="4" w:space="0" w:color="auto"/>
              <w:right w:val="single" w:sz="4" w:space="0" w:color="auto"/>
            </w:tcBorders>
            <w:shd w:val="clear" w:color="auto" w:fill="auto"/>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60,2</w:t>
            </w:r>
          </w:p>
        </w:tc>
      </w:tr>
      <w:tr w:rsidR="00D65DFE" w:rsidRPr="00D65DFE">
        <w:trPr>
          <w:cantSplit/>
          <w:trHeight w:val="338"/>
        </w:trPr>
        <w:tc>
          <w:tcPr>
            <w:tcW w:w="2879" w:type="dxa"/>
            <w:tcBorders>
              <w:top w:val="single" w:sz="4" w:space="0" w:color="auto"/>
              <w:left w:val="single" w:sz="4" w:space="0" w:color="auto"/>
              <w:right w:val="single" w:sz="4" w:space="0" w:color="auto"/>
            </w:tcBorders>
            <w:vAlign w:val="center"/>
          </w:tcPr>
          <w:p w:rsidR="00D65DFE" w:rsidRPr="00D65DFE" w:rsidRDefault="00D65DFE" w:rsidP="00D65DFE">
            <w:pPr>
              <w:spacing w:after="0" w:line="240" w:lineRule="auto"/>
              <w:ind w:firstLine="0"/>
              <w:rPr>
                <w:rFonts w:eastAsia="Times New Roman" w:cs="Times New Roman"/>
                <w:sz w:val="24"/>
                <w:szCs w:val="24"/>
                <w:lang w:eastAsia="ru-RU"/>
              </w:rPr>
            </w:pPr>
            <w:r w:rsidRPr="00D65DFE">
              <w:rPr>
                <w:rFonts w:eastAsia="Times New Roman" w:cs="Times New Roman"/>
                <w:sz w:val="24"/>
                <w:szCs w:val="24"/>
                <w:lang w:eastAsia="ru-RU"/>
              </w:rPr>
              <w:t xml:space="preserve"> старше трудоспособного</w:t>
            </w:r>
          </w:p>
        </w:tc>
        <w:tc>
          <w:tcPr>
            <w:tcW w:w="1134" w:type="dxa"/>
            <w:tcBorders>
              <w:top w:val="single" w:sz="4" w:space="0" w:color="auto"/>
              <w:left w:val="nil"/>
              <w:right w:val="single" w:sz="4" w:space="0" w:color="auto"/>
            </w:tcBorders>
            <w:vAlign w:val="center"/>
          </w:tcPr>
          <w:p w:rsidR="00D65DFE" w:rsidRPr="00D65DFE" w:rsidRDefault="00D65DFE" w:rsidP="00D65DFE">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w:t>
            </w:r>
          </w:p>
        </w:tc>
        <w:tc>
          <w:tcPr>
            <w:tcW w:w="992" w:type="dxa"/>
            <w:tcBorders>
              <w:top w:val="single" w:sz="4" w:space="0" w:color="auto"/>
              <w:left w:val="nil"/>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21,2</w:t>
            </w:r>
          </w:p>
        </w:tc>
        <w:tc>
          <w:tcPr>
            <w:tcW w:w="1134" w:type="dxa"/>
            <w:tcBorders>
              <w:top w:val="single" w:sz="4" w:space="0" w:color="auto"/>
              <w:left w:val="nil"/>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21,1</w:t>
            </w:r>
          </w:p>
        </w:tc>
        <w:tc>
          <w:tcPr>
            <w:tcW w:w="992" w:type="dxa"/>
            <w:tcBorders>
              <w:top w:val="single" w:sz="4" w:space="0" w:color="auto"/>
              <w:left w:val="nil"/>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21,7</w:t>
            </w:r>
          </w:p>
        </w:tc>
        <w:tc>
          <w:tcPr>
            <w:tcW w:w="1276" w:type="dxa"/>
            <w:tcBorders>
              <w:top w:val="single" w:sz="4" w:space="0" w:color="auto"/>
              <w:left w:val="nil"/>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22,3</w:t>
            </w:r>
          </w:p>
        </w:tc>
        <w:tc>
          <w:tcPr>
            <w:tcW w:w="1276" w:type="dxa"/>
            <w:tcBorders>
              <w:top w:val="single" w:sz="4" w:space="0" w:color="auto"/>
              <w:left w:val="nil"/>
              <w:right w:val="single" w:sz="4" w:space="0" w:color="auto"/>
            </w:tcBorders>
            <w:shd w:val="clear" w:color="auto" w:fill="auto"/>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22,2</w:t>
            </w:r>
          </w:p>
        </w:tc>
      </w:tr>
      <w:tr w:rsidR="00D65DFE" w:rsidRPr="00D65DFE">
        <w:trPr>
          <w:cantSplit/>
          <w:trHeight w:val="433"/>
        </w:trPr>
        <w:tc>
          <w:tcPr>
            <w:tcW w:w="2879"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D65DFE">
            <w:pPr>
              <w:spacing w:after="0" w:line="240" w:lineRule="auto"/>
              <w:ind w:firstLine="0"/>
              <w:rPr>
                <w:rFonts w:eastAsia="Times New Roman" w:cs="Times New Roman"/>
                <w:sz w:val="24"/>
                <w:szCs w:val="24"/>
                <w:lang w:eastAsia="ru-RU"/>
              </w:rPr>
            </w:pPr>
            <w:r w:rsidRPr="00D65DFE">
              <w:rPr>
                <w:rFonts w:eastAsia="Times New Roman" w:cs="Times New Roman"/>
                <w:sz w:val="24"/>
                <w:szCs w:val="24"/>
                <w:lang w:eastAsia="ru-RU"/>
              </w:rPr>
              <w:t>Численность мужчин</w:t>
            </w:r>
          </w:p>
        </w:tc>
        <w:tc>
          <w:tcPr>
            <w:tcW w:w="1134"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D65DFE">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тыс. чел.</w:t>
            </w:r>
          </w:p>
        </w:tc>
        <w:tc>
          <w:tcPr>
            <w:tcW w:w="992"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14,28</w:t>
            </w:r>
          </w:p>
        </w:tc>
        <w:tc>
          <w:tcPr>
            <w:tcW w:w="1134"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14,55</w:t>
            </w:r>
          </w:p>
        </w:tc>
        <w:tc>
          <w:tcPr>
            <w:tcW w:w="992"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14,84</w:t>
            </w:r>
          </w:p>
        </w:tc>
        <w:tc>
          <w:tcPr>
            <w:tcW w:w="1276"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15,8</w:t>
            </w:r>
          </w:p>
        </w:tc>
      </w:tr>
      <w:tr w:rsidR="00D65DFE" w:rsidRPr="00D65DFE">
        <w:trPr>
          <w:cantSplit/>
          <w:trHeight w:val="338"/>
        </w:trPr>
        <w:tc>
          <w:tcPr>
            <w:tcW w:w="2879"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D65DFE">
            <w:pPr>
              <w:spacing w:after="0" w:line="240" w:lineRule="auto"/>
              <w:ind w:firstLine="0"/>
              <w:rPr>
                <w:rFonts w:eastAsia="Times New Roman" w:cs="Times New Roman"/>
                <w:sz w:val="24"/>
                <w:szCs w:val="24"/>
                <w:lang w:eastAsia="ru-RU"/>
              </w:rPr>
            </w:pPr>
            <w:r w:rsidRPr="00D65DFE">
              <w:rPr>
                <w:rFonts w:eastAsia="Times New Roman" w:cs="Times New Roman"/>
                <w:sz w:val="24"/>
                <w:szCs w:val="24"/>
                <w:lang w:eastAsia="ru-RU"/>
              </w:rPr>
              <w:t>Численность женщин</w:t>
            </w:r>
          </w:p>
        </w:tc>
        <w:tc>
          <w:tcPr>
            <w:tcW w:w="1134"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D65DFE">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тыс.чел.</w:t>
            </w:r>
          </w:p>
        </w:tc>
        <w:tc>
          <w:tcPr>
            <w:tcW w:w="992"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14,95</w:t>
            </w:r>
          </w:p>
        </w:tc>
        <w:tc>
          <w:tcPr>
            <w:tcW w:w="1134"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15,13</w:t>
            </w:r>
          </w:p>
        </w:tc>
        <w:tc>
          <w:tcPr>
            <w:tcW w:w="992"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15,39</w:t>
            </w:r>
          </w:p>
        </w:tc>
        <w:tc>
          <w:tcPr>
            <w:tcW w:w="1276" w:type="dxa"/>
            <w:tcBorders>
              <w:top w:val="single" w:sz="4" w:space="0" w:color="auto"/>
              <w:left w:val="single" w:sz="4" w:space="0" w:color="auto"/>
              <w:bottom w:val="single" w:sz="4" w:space="0" w:color="auto"/>
              <w:right w:val="single" w:sz="4" w:space="0" w:color="auto"/>
            </w:tcBorders>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5DFE" w:rsidRPr="00D65DFE" w:rsidRDefault="00D65DFE" w:rsidP="00FF662C">
            <w:pPr>
              <w:spacing w:after="0" w:line="240" w:lineRule="auto"/>
              <w:ind w:firstLine="0"/>
              <w:jc w:val="center"/>
              <w:rPr>
                <w:rFonts w:eastAsia="Times New Roman" w:cs="Times New Roman"/>
                <w:sz w:val="24"/>
                <w:szCs w:val="24"/>
                <w:lang w:eastAsia="ru-RU"/>
              </w:rPr>
            </w:pPr>
            <w:r w:rsidRPr="00D65DFE">
              <w:rPr>
                <w:rFonts w:eastAsia="Times New Roman" w:cs="Times New Roman"/>
                <w:sz w:val="24"/>
                <w:szCs w:val="24"/>
                <w:lang w:eastAsia="ru-RU"/>
              </w:rPr>
              <w:t>16,5</w:t>
            </w:r>
          </w:p>
        </w:tc>
      </w:tr>
    </w:tbl>
    <w:p w:rsidR="00D65DFE" w:rsidRDefault="00D65DFE" w:rsidP="00D65DFE">
      <w:pPr>
        <w:ind w:firstLine="0"/>
      </w:pPr>
    </w:p>
    <w:p w:rsidR="002A7C53" w:rsidRDefault="002A7C53" w:rsidP="007536BE">
      <w:pPr>
        <w:spacing w:after="0"/>
        <w:jc w:val="both"/>
      </w:pPr>
      <w:r>
        <w:t>Районный центр Пестрецы расположен на правом берегу реки Меша</w:t>
      </w:r>
      <w:r w:rsidR="00205540">
        <w:t>.</w:t>
      </w:r>
    </w:p>
    <w:p w:rsidR="00852D48" w:rsidRDefault="007443B5" w:rsidP="007536BE">
      <w:pPr>
        <w:spacing w:after="0"/>
        <w:jc w:val="both"/>
      </w:pPr>
      <w:r>
        <w:t>ПМР</w:t>
      </w:r>
      <w:r w:rsidR="00852D48">
        <w:t xml:space="preserve"> расположен в западной части северного Заволжья (Предкамье) и граничит на севере с Высокогорским и Арским районами, на востоке с Телючинским, на юге с Рыбно-Слободским и Лаишевским районами, а на западе примыкает к городу Казань.</w:t>
      </w:r>
    </w:p>
    <w:p w:rsidR="00852D48" w:rsidRDefault="00852D48" w:rsidP="007536BE">
      <w:pPr>
        <w:spacing w:after="0"/>
        <w:jc w:val="both"/>
      </w:pPr>
      <w:r>
        <w:t xml:space="preserve">Полезные ископаемые представлены, в основном, стройматериалами. Это известняки, доломиты, гипс, гравий, песок. Наиболее крупные месторождения известняков находятся на берегу реки Меша. </w:t>
      </w:r>
      <w:r w:rsidR="007A23C1">
        <w:t>Также, имеются залежи торфа. Торфянники встречаются, главным образом, на пониженных площадках водораздельных пространств и в долинах рек. Пестречинский торф характеризуется высокой зольностью, значительным содержанием азота, фосфора, кальция при нейтральной реакции, что позволяет применять этот торф как удобрение.</w:t>
      </w:r>
    </w:p>
    <w:p w:rsidR="004151D8" w:rsidRDefault="007A23C1" w:rsidP="007536BE">
      <w:pPr>
        <w:spacing w:after="0"/>
        <w:jc w:val="both"/>
      </w:pPr>
      <w:r>
        <w:t>Район, преимущественно сельскохозяйственный. Большую часть – 1089,56 кв.км – составляют земли сельхоз назначения, на которых возделываются зерновые, зернобобовые и кормовые культуры. Животноводство имеет мясо-молочное направление. На территории района расположено 15 сельско-хозяйственных предприятий, 2 подсобных хозяйства, 12 обществ с ограниченной ответственностью, 1 отделение Казанского конного завода.</w:t>
      </w:r>
    </w:p>
    <w:p w:rsidR="004151D8" w:rsidRDefault="004151D8" w:rsidP="007536BE">
      <w:pPr>
        <w:spacing w:after="0"/>
        <w:jc w:val="both"/>
      </w:pPr>
      <w:r>
        <w:t>В рейтинге социально-экономического развития муниципальных образований Республики Татарстан за 2015 год район занял 10-е место.</w:t>
      </w:r>
    </w:p>
    <w:p w:rsidR="007E0CCC" w:rsidRDefault="007E0CCC" w:rsidP="007E0CCC">
      <w:pPr>
        <w:spacing w:after="0"/>
        <w:jc w:val="right"/>
      </w:pPr>
      <w:r>
        <w:t>Таблица 2. Рейтинг муниципальный образований РТ</w:t>
      </w:r>
    </w:p>
    <w:tbl>
      <w:tblPr>
        <w:tblStyle w:val="ad"/>
        <w:tblW w:w="0" w:type="auto"/>
        <w:tblLook w:val="04A0" w:firstRow="1" w:lastRow="0" w:firstColumn="1" w:lastColumn="0" w:noHBand="0" w:noVBand="1"/>
      </w:tblPr>
      <w:tblGrid>
        <w:gridCol w:w="1242"/>
        <w:gridCol w:w="3578"/>
        <w:gridCol w:w="2372"/>
        <w:gridCol w:w="2373"/>
      </w:tblGrid>
      <w:tr w:rsidR="004151D8" w:rsidRPr="006731C9">
        <w:trPr>
          <w:trHeight w:val="708"/>
        </w:trPr>
        <w:tc>
          <w:tcPr>
            <w:tcW w:w="9565" w:type="dxa"/>
            <w:gridSpan w:val="4"/>
            <w:shd w:val="clear" w:color="auto" w:fill="1F497D" w:themeFill="text2"/>
            <w:vAlign w:val="center"/>
          </w:tcPr>
          <w:p w:rsidR="004151D8" w:rsidRPr="006731C9" w:rsidRDefault="004151D8" w:rsidP="00837AF0">
            <w:pPr>
              <w:pStyle w:val="aff2"/>
              <w:jc w:val="center"/>
              <w:rPr>
                <w:rFonts w:ascii="Times New Roman" w:hAnsi="Times New Roman"/>
                <w:b/>
                <w:caps/>
                <w:color w:val="FFFFFF" w:themeColor="background1"/>
              </w:rPr>
            </w:pPr>
            <w:r w:rsidRPr="006731C9">
              <w:rPr>
                <w:rFonts w:ascii="Times New Roman" w:hAnsi="Times New Roman"/>
                <w:b/>
                <w:caps/>
                <w:color w:val="FFFFFF" w:themeColor="background1"/>
              </w:rPr>
              <w:t>Рейтинг социально-экономического развития муниципальных районов и городских округов Республики Татарстан за 2015 год</w:t>
            </w:r>
          </w:p>
        </w:tc>
      </w:tr>
      <w:tr w:rsidR="004151D8" w:rsidRPr="006731C9">
        <w:trPr>
          <w:trHeight w:val="1272"/>
        </w:trPr>
        <w:tc>
          <w:tcPr>
            <w:tcW w:w="1242" w:type="dxa"/>
            <w:vAlign w:val="center"/>
          </w:tcPr>
          <w:p w:rsidR="004151D8" w:rsidRPr="006731C9" w:rsidRDefault="005558C2" w:rsidP="00837AF0">
            <w:pPr>
              <w:pStyle w:val="aff2"/>
              <w:jc w:val="center"/>
              <w:rPr>
                <w:rFonts w:ascii="Times New Roman" w:hAnsi="Times New Roman"/>
                <w:b/>
              </w:rPr>
            </w:pPr>
            <w:r w:rsidRPr="006731C9">
              <w:rPr>
                <w:rFonts w:ascii="Times New Roman" w:hAnsi="Times New Roman"/>
                <w:b/>
              </w:rPr>
              <w:t>Итоговый рейтинг</w:t>
            </w:r>
          </w:p>
        </w:tc>
        <w:tc>
          <w:tcPr>
            <w:tcW w:w="3578" w:type="dxa"/>
            <w:vAlign w:val="center"/>
          </w:tcPr>
          <w:p w:rsidR="004151D8" w:rsidRPr="006731C9" w:rsidRDefault="005558C2" w:rsidP="00837AF0">
            <w:pPr>
              <w:pStyle w:val="aff2"/>
              <w:jc w:val="center"/>
              <w:rPr>
                <w:rFonts w:ascii="Times New Roman" w:hAnsi="Times New Roman"/>
                <w:b/>
              </w:rPr>
            </w:pPr>
            <w:r w:rsidRPr="006731C9">
              <w:rPr>
                <w:rFonts w:ascii="Times New Roman" w:hAnsi="Times New Roman"/>
                <w:b/>
              </w:rPr>
              <w:t>Наименование муниципального района (городского округа)</w:t>
            </w:r>
          </w:p>
        </w:tc>
        <w:tc>
          <w:tcPr>
            <w:tcW w:w="2372" w:type="dxa"/>
            <w:vAlign w:val="center"/>
          </w:tcPr>
          <w:p w:rsidR="004151D8" w:rsidRPr="006731C9" w:rsidRDefault="005558C2" w:rsidP="00837AF0">
            <w:pPr>
              <w:pStyle w:val="aff2"/>
              <w:jc w:val="center"/>
              <w:rPr>
                <w:rFonts w:ascii="Times New Roman" w:hAnsi="Times New Roman"/>
                <w:b/>
              </w:rPr>
            </w:pPr>
            <w:r w:rsidRPr="006731C9">
              <w:rPr>
                <w:rFonts w:ascii="Times New Roman" w:hAnsi="Times New Roman"/>
                <w:b/>
              </w:rPr>
              <w:t>Изменение к январю-ноябрю 2015 г.</w:t>
            </w:r>
          </w:p>
        </w:tc>
        <w:tc>
          <w:tcPr>
            <w:tcW w:w="2373" w:type="dxa"/>
            <w:vAlign w:val="center"/>
          </w:tcPr>
          <w:p w:rsidR="004151D8" w:rsidRPr="006731C9" w:rsidRDefault="005558C2" w:rsidP="00837AF0">
            <w:pPr>
              <w:pStyle w:val="aff2"/>
              <w:jc w:val="center"/>
              <w:rPr>
                <w:rFonts w:ascii="Times New Roman" w:hAnsi="Times New Roman"/>
                <w:b/>
              </w:rPr>
            </w:pPr>
            <w:r w:rsidRPr="006731C9">
              <w:rPr>
                <w:rFonts w:ascii="Times New Roman" w:hAnsi="Times New Roman"/>
                <w:b/>
              </w:rPr>
              <w:t>Изменение к 2014 г</w:t>
            </w:r>
          </w:p>
        </w:tc>
      </w:tr>
      <w:tr w:rsidR="00B36B26" w:rsidRPr="006731C9">
        <w:tc>
          <w:tcPr>
            <w:tcW w:w="1242" w:type="dxa"/>
            <w:shd w:val="clear" w:color="auto" w:fill="C6D9F1" w:themeFill="text2" w:themeFillTint="33"/>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1</w:t>
            </w:r>
          </w:p>
        </w:tc>
        <w:tc>
          <w:tcPr>
            <w:tcW w:w="3578" w:type="dxa"/>
            <w:shd w:val="clear" w:color="auto" w:fill="C6D9F1" w:themeFill="text2" w:themeFillTint="33"/>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Казань</w:t>
            </w:r>
          </w:p>
        </w:tc>
        <w:tc>
          <w:tcPr>
            <w:tcW w:w="2372" w:type="dxa"/>
            <w:shd w:val="clear" w:color="auto" w:fill="C6D9F1" w:themeFill="text2" w:themeFillTint="33"/>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w:t>
            </w:r>
          </w:p>
        </w:tc>
        <w:tc>
          <w:tcPr>
            <w:tcW w:w="2373" w:type="dxa"/>
            <w:shd w:val="clear" w:color="auto" w:fill="C6D9F1" w:themeFill="text2" w:themeFillTint="33"/>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w:t>
            </w:r>
          </w:p>
        </w:tc>
      </w:tr>
      <w:tr w:rsidR="00B36B26" w:rsidRPr="006731C9">
        <w:tc>
          <w:tcPr>
            <w:tcW w:w="1242" w:type="dxa"/>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2</w:t>
            </w:r>
          </w:p>
        </w:tc>
        <w:tc>
          <w:tcPr>
            <w:tcW w:w="3578" w:type="dxa"/>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Альметьевский</w:t>
            </w:r>
          </w:p>
        </w:tc>
        <w:tc>
          <w:tcPr>
            <w:tcW w:w="2372" w:type="dxa"/>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w:t>
            </w:r>
          </w:p>
        </w:tc>
        <w:tc>
          <w:tcPr>
            <w:tcW w:w="2373" w:type="dxa"/>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w:t>
            </w:r>
          </w:p>
        </w:tc>
      </w:tr>
      <w:tr w:rsidR="00B36B26" w:rsidRPr="006731C9">
        <w:tc>
          <w:tcPr>
            <w:tcW w:w="1242" w:type="dxa"/>
            <w:shd w:val="clear" w:color="auto" w:fill="C6D9F1" w:themeFill="text2" w:themeFillTint="33"/>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3</w:t>
            </w:r>
          </w:p>
        </w:tc>
        <w:tc>
          <w:tcPr>
            <w:tcW w:w="3578" w:type="dxa"/>
            <w:shd w:val="clear" w:color="auto" w:fill="C6D9F1" w:themeFill="text2" w:themeFillTint="33"/>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Нижнекамский</w:t>
            </w:r>
          </w:p>
        </w:tc>
        <w:tc>
          <w:tcPr>
            <w:tcW w:w="2372" w:type="dxa"/>
            <w:shd w:val="clear" w:color="auto" w:fill="C6D9F1" w:themeFill="text2" w:themeFillTint="33"/>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w:t>
            </w:r>
          </w:p>
        </w:tc>
        <w:tc>
          <w:tcPr>
            <w:tcW w:w="2373" w:type="dxa"/>
            <w:shd w:val="clear" w:color="auto" w:fill="C6D9F1" w:themeFill="text2" w:themeFillTint="33"/>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1</w:t>
            </w:r>
          </w:p>
        </w:tc>
      </w:tr>
      <w:tr w:rsidR="00B36B26" w:rsidRPr="006731C9">
        <w:tc>
          <w:tcPr>
            <w:tcW w:w="1242" w:type="dxa"/>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4</w:t>
            </w:r>
          </w:p>
        </w:tc>
        <w:tc>
          <w:tcPr>
            <w:tcW w:w="3578" w:type="dxa"/>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Лаишевский</w:t>
            </w:r>
          </w:p>
        </w:tc>
        <w:tc>
          <w:tcPr>
            <w:tcW w:w="2372" w:type="dxa"/>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w:t>
            </w:r>
          </w:p>
        </w:tc>
        <w:tc>
          <w:tcPr>
            <w:tcW w:w="2373" w:type="dxa"/>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-1</w:t>
            </w:r>
          </w:p>
        </w:tc>
      </w:tr>
      <w:tr w:rsidR="00B36B26" w:rsidRPr="006731C9">
        <w:tc>
          <w:tcPr>
            <w:tcW w:w="1242" w:type="dxa"/>
            <w:shd w:val="clear" w:color="auto" w:fill="C6D9F1" w:themeFill="text2" w:themeFillTint="33"/>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5</w:t>
            </w:r>
          </w:p>
        </w:tc>
        <w:tc>
          <w:tcPr>
            <w:tcW w:w="3578" w:type="dxa"/>
            <w:shd w:val="clear" w:color="auto" w:fill="C6D9F1" w:themeFill="text2" w:themeFillTint="33"/>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Тукаевский</w:t>
            </w:r>
          </w:p>
        </w:tc>
        <w:tc>
          <w:tcPr>
            <w:tcW w:w="2372" w:type="dxa"/>
            <w:shd w:val="clear" w:color="auto" w:fill="C6D9F1" w:themeFill="text2" w:themeFillTint="33"/>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w:t>
            </w:r>
          </w:p>
        </w:tc>
        <w:tc>
          <w:tcPr>
            <w:tcW w:w="2373" w:type="dxa"/>
            <w:shd w:val="clear" w:color="auto" w:fill="C6D9F1" w:themeFill="text2" w:themeFillTint="33"/>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w:t>
            </w:r>
          </w:p>
        </w:tc>
      </w:tr>
      <w:tr w:rsidR="00B36B26" w:rsidRPr="006731C9">
        <w:tc>
          <w:tcPr>
            <w:tcW w:w="1242" w:type="dxa"/>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6</w:t>
            </w:r>
          </w:p>
        </w:tc>
        <w:tc>
          <w:tcPr>
            <w:tcW w:w="3578" w:type="dxa"/>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Верхнеуслонский</w:t>
            </w:r>
          </w:p>
        </w:tc>
        <w:tc>
          <w:tcPr>
            <w:tcW w:w="2372" w:type="dxa"/>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3</w:t>
            </w:r>
          </w:p>
        </w:tc>
        <w:tc>
          <w:tcPr>
            <w:tcW w:w="2373" w:type="dxa"/>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8</w:t>
            </w:r>
          </w:p>
        </w:tc>
      </w:tr>
      <w:tr w:rsidR="00B36B26" w:rsidRPr="006731C9">
        <w:tc>
          <w:tcPr>
            <w:tcW w:w="1242" w:type="dxa"/>
            <w:shd w:val="clear" w:color="auto" w:fill="C6D9F1" w:themeFill="text2" w:themeFillTint="33"/>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7</w:t>
            </w:r>
          </w:p>
        </w:tc>
        <w:tc>
          <w:tcPr>
            <w:tcW w:w="3578" w:type="dxa"/>
            <w:shd w:val="clear" w:color="auto" w:fill="C6D9F1" w:themeFill="text2" w:themeFillTint="33"/>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Новошешминский</w:t>
            </w:r>
          </w:p>
        </w:tc>
        <w:tc>
          <w:tcPr>
            <w:tcW w:w="2372" w:type="dxa"/>
            <w:shd w:val="clear" w:color="auto" w:fill="C6D9F1" w:themeFill="text2" w:themeFillTint="33"/>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-1</w:t>
            </w:r>
          </w:p>
        </w:tc>
        <w:tc>
          <w:tcPr>
            <w:tcW w:w="2373" w:type="dxa"/>
            <w:shd w:val="clear" w:color="auto" w:fill="C6D9F1" w:themeFill="text2" w:themeFillTint="33"/>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1</w:t>
            </w:r>
          </w:p>
        </w:tc>
      </w:tr>
      <w:tr w:rsidR="00B36B26" w:rsidRPr="006731C9">
        <w:tc>
          <w:tcPr>
            <w:tcW w:w="1242" w:type="dxa"/>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8</w:t>
            </w:r>
          </w:p>
        </w:tc>
        <w:tc>
          <w:tcPr>
            <w:tcW w:w="3578" w:type="dxa"/>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Лениногорский</w:t>
            </w:r>
          </w:p>
        </w:tc>
        <w:tc>
          <w:tcPr>
            <w:tcW w:w="2372" w:type="dxa"/>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-1</w:t>
            </w:r>
          </w:p>
        </w:tc>
        <w:tc>
          <w:tcPr>
            <w:tcW w:w="2373" w:type="dxa"/>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1</w:t>
            </w:r>
          </w:p>
        </w:tc>
      </w:tr>
      <w:tr w:rsidR="00B36B26" w:rsidRPr="006731C9">
        <w:tc>
          <w:tcPr>
            <w:tcW w:w="1242" w:type="dxa"/>
            <w:shd w:val="clear" w:color="auto" w:fill="C6D9F1" w:themeFill="text2" w:themeFillTint="33"/>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9</w:t>
            </w:r>
          </w:p>
        </w:tc>
        <w:tc>
          <w:tcPr>
            <w:tcW w:w="3578" w:type="dxa"/>
            <w:shd w:val="clear" w:color="auto" w:fill="C6D9F1" w:themeFill="text2" w:themeFillTint="33"/>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Азнакаевский</w:t>
            </w:r>
          </w:p>
        </w:tc>
        <w:tc>
          <w:tcPr>
            <w:tcW w:w="2372" w:type="dxa"/>
            <w:shd w:val="clear" w:color="auto" w:fill="C6D9F1" w:themeFill="text2" w:themeFillTint="33"/>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2</w:t>
            </w:r>
          </w:p>
        </w:tc>
        <w:tc>
          <w:tcPr>
            <w:tcW w:w="2373" w:type="dxa"/>
            <w:shd w:val="clear" w:color="auto" w:fill="C6D9F1" w:themeFill="text2" w:themeFillTint="33"/>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2</w:t>
            </w:r>
          </w:p>
        </w:tc>
      </w:tr>
      <w:tr w:rsidR="00B36B26" w:rsidRPr="006731C9">
        <w:tc>
          <w:tcPr>
            <w:tcW w:w="1242" w:type="dxa"/>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10</w:t>
            </w:r>
          </w:p>
        </w:tc>
        <w:tc>
          <w:tcPr>
            <w:tcW w:w="3578" w:type="dxa"/>
            <w:vAlign w:val="center"/>
          </w:tcPr>
          <w:p w:rsidR="00B36B26" w:rsidRPr="00C92DB4" w:rsidRDefault="00B36B26" w:rsidP="005558C2">
            <w:pPr>
              <w:pStyle w:val="aff2"/>
              <w:rPr>
                <w:rFonts w:ascii="Times New Roman" w:hAnsi="Times New Roman"/>
                <w:sz w:val="24"/>
                <w:szCs w:val="24"/>
              </w:rPr>
            </w:pPr>
            <w:r w:rsidRPr="00C92DB4">
              <w:rPr>
                <w:rFonts w:ascii="Times New Roman" w:hAnsi="Times New Roman"/>
                <w:sz w:val="24"/>
                <w:szCs w:val="24"/>
              </w:rPr>
              <w:t>Пестречинский</w:t>
            </w:r>
          </w:p>
        </w:tc>
        <w:tc>
          <w:tcPr>
            <w:tcW w:w="2372" w:type="dxa"/>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-2</w:t>
            </w:r>
          </w:p>
        </w:tc>
        <w:tc>
          <w:tcPr>
            <w:tcW w:w="2373" w:type="dxa"/>
          </w:tcPr>
          <w:p w:rsidR="00B36B26" w:rsidRPr="00C92DB4" w:rsidRDefault="00B36B26" w:rsidP="00C92DB4">
            <w:pPr>
              <w:pStyle w:val="aff2"/>
              <w:rPr>
                <w:rFonts w:ascii="Times New Roman" w:hAnsi="Times New Roman" w:cs="Times New Roman"/>
                <w:sz w:val="24"/>
                <w:szCs w:val="24"/>
              </w:rPr>
            </w:pPr>
            <w:r w:rsidRPr="00C92DB4">
              <w:rPr>
                <w:rFonts w:ascii="Times New Roman" w:hAnsi="Times New Roman" w:cs="Times New Roman"/>
                <w:sz w:val="24"/>
                <w:szCs w:val="24"/>
                <w:lang w:val="en-US"/>
              </w:rPr>
              <w:t>-</w:t>
            </w:r>
          </w:p>
        </w:tc>
      </w:tr>
    </w:tbl>
    <w:p w:rsidR="00B200D3" w:rsidRDefault="00B200D3" w:rsidP="00B200D3">
      <w:pPr>
        <w:ind w:firstLine="0"/>
      </w:pPr>
    </w:p>
    <w:p w:rsidR="00407001" w:rsidRDefault="00407001" w:rsidP="00705033">
      <w:pPr>
        <w:pStyle w:val="21"/>
      </w:pPr>
      <w:bookmarkStart w:id="7" w:name="_Toc455492490"/>
      <w:r w:rsidRPr="00407001">
        <w:t xml:space="preserve">Основные социально-экономические показатели </w:t>
      </w:r>
      <w:r w:rsidR="007443B5">
        <w:t>ПМР</w:t>
      </w:r>
      <w:bookmarkEnd w:id="7"/>
    </w:p>
    <w:p w:rsidR="00FA1456" w:rsidRPr="00F25162" w:rsidRDefault="00FA1456" w:rsidP="00FA1456">
      <w:pPr>
        <w:spacing w:after="0"/>
        <w:ind w:firstLine="540"/>
        <w:jc w:val="both"/>
        <w:rPr>
          <w:rFonts w:cs="Times New Roman"/>
        </w:rPr>
      </w:pPr>
      <w:r w:rsidRPr="00F25162">
        <w:rPr>
          <w:rStyle w:val="Hyperlink1"/>
          <w:rFonts w:cs="Times New Roman"/>
        </w:rPr>
        <w:t xml:space="preserve">Основные показатели социального экономического развития </w:t>
      </w:r>
      <w:r w:rsidR="007443B5">
        <w:rPr>
          <w:rStyle w:val="Hyperlink1"/>
          <w:rFonts w:cs="Times New Roman"/>
        </w:rPr>
        <w:t>ПМР</w:t>
      </w:r>
      <w:r w:rsidRPr="00F25162">
        <w:rPr>
          <w:rStyle w:val="Hyperlink1"/>
          <w:rFonts w:cs="Times New Roman"/>
        </w:rPr>
        <w:t xml:space="preserve"> на начало 2016 года</w:t>
      </w:r>
      <w:r>
        <w:rPr>
          <w:rStyle w:val="Hyperlink1"/>
          <w:rFonts w:cs="Times New Roman"/>
        </w:rPr>
        <w:t xml:space="preserve"> (таб.2)</w:t>
      </w:r>
      <w:r w:rsidRPr="00F25162">
        <w:rPr>
          <w:rStyle w:val="Hyperlink1"/>
          <w:rFonts w:cs="Times New Roman"/>
        </w:rPr>
        <w:t>: реальные денежные доходы населения выросли</w:t>
      </w:r>
      <w:r w:rsidRPr="00F25162">
        <w:rPr>
          <w:rFonts w:cs="Times New Roman"/>
        </w:rPr>
        <w:t xml:space="preserve"> </w:t>
      </w:r>
      <w:r w:rsidRPr="00F25162">
        <w:rPr>
          <w:rStyle w:val="Hyperlink1"/>
          <w:rFonts w:cs="Times New Roman"/>
        </w:rPr>
        <w:t xml:space="preserve">на </w:t>
      </w:r>
      <w:r w:rsidRPr="00F25162">
        <w:rPr>
          <w:rFonts w:cs="Times New Roman"/>
        </w:rPr>
        <w:t>11</w:t>
      </w:r>
      <w:r w:rsidRPr="00F25162">
        <w:rPr>
          <w:rStyle w:val="Hyperlink1"/>
          <w:rFonts w:cs="Times New Roman"/>
        </w:rPr>
        <w:t>,</w:t>
      </w:r>
      <w:r w:rsidRPr="00F25162">
        <w:rPr>
          <w:rFonts w:cs="Times New Roman"/>
        </w:rPr>
        <w:t>7</w:t>
      </w:r>
      <w:r w:rsidRPr="00F25162">
        <w:rPr>
          <w:rStyle w:val="Hyperlink1"/>
          <w:rFonts w:cs="Times New Roman"/>
        </w:rPr>
        <w:t>% (в РТ 30369 руб.– на 1,4%) и составили 1</w:t>
      </w:r>
      <w:r w:rsidRPr="00F25162">
        <w:rPr>
          <w:rFonts w:cs="Times New Roman"/>
        </w:rPr>
        <w:t>6</w:t>
      </w:r>
      <w:r w:rsidRPr="00F25162">
        <w:rPr>
          <w:rStyle w:val="Hyperlink1"/>
          <w:rFonts w:cs="Times New Roman"/>
        </w:rPr>
        <w:t>6</w:t>
      </w:r>
      <w:r w:rsidRPr="00F25162">
        <w:rPr>
          <w:rFonts w:cs="Times New Roman"/>
        </w:rPr>
        <w:t>6</w:t>
      </w:r>
      <w:r w:rsidRPr="00F25162">
        <w:rPr>
          <w:rStyle w:val="Hyperlink1"/>
          <w:rFonts w:cs="Times New Roman"/>
        </w:rPr>
        <w:t>0,</w:t>
      </w:r>
      <w:r w:rsidRPr="00F25162">
        <w:rPr>
          <w:rFonts w:cs="Times New Roman"/>
        </w:rPr>
        <w:t>7</w:t>
      </w:r>
      <w:r w:rsidRPr="00F25162">
        <w:rPr>
          <w:rStyle w:val="Hyperlink1"/>
          <w:rFonts w:cs="Times New Roman"/>
        </w:rPr>
        <w:t xml:space="preserve"> руб. Среднемесячная заработная плата увеличилась на 3,8 % (в РТ – на 1,5%) Индекс потребительских цен вырос на 13,3 %. Несмотря на сложную экономическую ситуацию, темпы роста заработной платы по сравнению с 2014 г. возросли в отрасли молодежи и спорта на 27%, сельского хозяйства - 16,3%, здравоохранения - 9,5%, страхования - 8%, культуры - 5%, дорожного хозяйства  - 4%</w:t>
      </w:r>
      <w:r>
        <w:rPr>
          <w:rStyle w:val="Hyperlink1"/>
          <w:rFonts w:cs="Times New Roman"/>
        </w:rPr>
        <w:t>.</w:t>
      </w:r>
    </w:p>
    <w:p w:rsidR="005722AC" w:rsidRDefault="00FA1456" w:rsidP="005722AC">
      <w:pPr>
        <w:spacing w:after="0"/>
        <w:ind w:firstLine="540"/>
        <w:jc w:val="both"/>
        <w:rPr>
          <w:rStyle w:val="Hyperlink1"/>
        </w:rPr>
      </w:pPr>
      <w:r w:rsidRPr="00F25162">
        <w:rPr>
          <w:rStyle w:val="Hyperlink1"/>
          <w:rFonts w:cs="Times New Roman"/>
        </w:rPr>
        <w:t>Объем валового территориального продукта в целом по району увеличится по сравнению с прошлым годом на 4,</w:t>
      </w:r>
      <w:r w:rsidRPr="00F25162">
        <w:rPr>
          <w:rFonts w:cs="Times New Roman"/>
        </w:rPr>
        <w:t>2</w:t>
      </w:r>
      <w:r w:rsidRPr="00F25162">
        <w:rPr>
          <w:rStyle w:val="Hyperlink1"/>
          <w:rFonts w:cs="Times New Roman"/>
        </w:rPr>
        <w:t xml:space="preserve"> % и составил </w:t>
      </w:r>
      <w:r w:rsidRPr="00F25162">
        <w:rPr>
          <w:rFonts w:cs="Times New Roman"/>
        </w:rPr>
        <w:t>6</w:t>
      </w:r>
      <w:r w:rsidRPr="00F25162">
        <w:rPr>
          <w:rStyle w:val="Hyperlink1"/>
          <w:rFonts w:cs="Times New Roman"/>
        </w:rPr>
        <w:t xml:space="preserve"> млрд. </w:t>
      </w:r>
      <w:r w:rsidRPr="009A4156">
        <w:rPr>
          <w:rFonts w:cs="Times New Roman"/>
        </w:rPr>
        <w:t>183</w:t>
      </w:r>
      <w:r w:rsidRPr="00F25162">
        <w:rPr>
          <w:rStyle w:val="Hyperlink1"/>
          <w:rFonts w:cs="Times New Roman"/>
        </w:rPr>
        <w:t>,</w:t>
      </w:r>
      <w:r w:rsidRPr="009A4156">
        <w:rPr>
          <w:rFonts w:cs="Times New Roman"/>
        </w:rPr>
        <w:t>3</w:t>
      </w:r>
      <w:r w:rsidRPr="00F25162">
        <w:rPr>
          <w:rStyle w:val="Hyperlink1"/>
          <w:rFonts w:cs="Times New Roman"/>
        </w:rPr>
        <w:t xml:space="preserve"> миллиона рублей. Индекс промышленного производства за январь- декабрь месяц 2015 года</w:t>
      </w:r>
      <w:r>
        <w:rPr>
          <w:rStyle w:val="Hyperlink1"/>
          <w:rFonts w:cs="Times New Roman"/>
        </w:rPr>
        <w:t xml:space="preserve"> больше среднереспубликанского </w:t>
      </w:r>
      <w:r w:rsidRPr="00F25162">
        <w:rPr>
          <w:rStyle w:val="Hyperlink1"/>
          <w:rFonts w:cs="Times New Roman"/>
        </w:rPr>
        <w:t xml:space="preserve">на 21% (РТ-100,4%, район-121,3%). Объем отгруженных товаров по видам экономической деятельности превысил 2631млн. рублей, что 24% выше соответствующего периода  прошлого года. </w:t>
      </w:r>
    </w:p>
    <w:p w:rsidR="005722AC" w:rsidRPr="005722AC" w:rsidRDefault="005722AC" w:rsidP="007E0CCC">
      <w:pPr>
        <w:pStyle w:val="aff9"/>
        <w:jc w:val="right"/>
        <w:rPr>
          <w:rStyle w:val="Hyperlink1"/>
          <w:rFonts w:eastAsiaTheme="minorHAnsi" w:cstheme="minorBidi"/>
          <w:color w:val="auto"/>
          <w:sz w:val="28"/>
          <w:szCs w:val="22"/>
          <w:bdr w:val="none" w:sz="0" w:space="0" w:color="auto"/>
          <w:lang w:eastAsia="en-US"/>
        </w:rPr>
      </w:pPr>
      <w:r w:rsidRPr="005722AC">
        <w:rPr>
          <w:rFonts w:cs="Times New Roman"/>
          <w:sz w:val="28"/>
          <w:szCs w:val="24"/>
        </w:rPr>
        <w:t xml:space="preserve">Таблица </w:t>
      </w:r>
      <w:r w:rsidR="007E0CCC">
        <w:rPr>
          <w:rFonts w:cs="Times New Roman"/>
          <w:sz w:val="28"/>
          <w:szCs w:val="24"/>
        </w:rPr>
        <w:t>3</w:t>
      </w:r>
      <w:r w:rsidRPr="005722AC">
        <w:rPr>
          <w:rFonts w:cs="Times New Roman"/>
          <w:sz w:val="28"/>
          <w:szCs w:val="24"/>
        </w:rPr>
        <w:t>. Основные показатели социально- экономического развития Пестречинского муниципального  района</w:t>
      </w:r>
    </w:p>
    <w:tbl>
      <w:tblPr>
        <w:tblStyle w:val="TableNormal1"/>
        <w:tblW w:w="1019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19"/>
        <w:gridCol w:w="1080"/>
        <w:gridCol w:w="1080"/>
        <w:gridCol w:w="1080"/>
        <w:gridCol w:w="1080"/>
        <w:gridCol w:w="1260"/>
      </w:tblGrid>
      <w:tr w:rsidR="005722AC" w:rsidRPr="005722AC">
        <w:trPr>
          <w:trHeight w:val="9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p>
          <w:p w:rsidR="005722AC" w:rsidRPr="005722AC" w:rsidRDefault="005722AC">
            <w:pPr>
              <w:jc w:val="both"/>
              <w:rPr>
                <w:sz w:val="22"/>
              </w:rPr>
            </w:pPr>
            <w:r w:rsidRPr="005722AC">
              <w:rPr>
                <w:rStyle w:val="Hyperlink1"/>
                <w:sz w:val="22"/>
              </w:rPr>
              <w:t xml:space="preserve">Показатели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sz w:val="22"/>
                <w:lang w:val="en-US"/>
              </w:rPr>
              <w:t>20</w:t>
            </w:r>
            <w:r w:rsidRPr="005722AC">
              <w:rPr>
                <w:rStyle w:val="Hyperlink1"/>
                <w:sz w:val="22"/>
              </w:rPr>
              <w:t>11</w:t>
            </w:r>
            <w:r w:rsidRPr="005722AC">
              <w:rPr>
                <w:sz w:val="22"/>
                <w:lang w:val="en-US"/>
              </w:rPr>
              <w:t xml:space="preserve"> </w:t>
            </w:r>
            <w:r w:rsidRPr="005722AC">
              <w:rPr>
                <w:rStyle w:val="Hyperlink1"/>
                <w:sz w:val="22"/>
              </w:rPr>
              <w:t>год  отчет</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 xml:space="preserve">2012 год отчет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2013 г. отчет</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2014 г. отчет</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2015 г.</w:t>
            </w:r>
          </w:p>
        </w:tc>
      </w:tr>
      <w:tr w:rsidR="005722AC" w:rsidRPr="005722AC">
        <w:trPr>
          <w:trHeight w:val="320"/>
          <w:jc w:val="center"/>
        </w:trPr>
        <w:tc>
          <w:tcPr>
            <w:tcW w:w="1019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b/>
                <w:bCs/>
                <w:sz w:val="22"/>
              </w:rPr>
              <w:t>Макроэкономические показатели</w:t>
            </w:r>
          </w:p>
        </w:tc>
      </w:tr>
      <w:tr w:rsidR="005722AC" w:rsidRPr="005722AC">
        <w:trPr>
          <w:trHeight w:val="633"/>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1. Валовой территориальный продукт, млн. руб.</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pStyle w:val="a6"/>
              <w:spacing w:before="100" w:after="100"/>
              <w:ind w:firstLine="0"/>
              <w:rPr>
                <w:sz w:val="22"/>
              </w:rPr>
            </w:pPr>
            <w:r w:rsidRPr="005722AC">
              <w:rPr>
                <w:rStyle w:val="Hyperlink1"/>
                <w:sz w:val="22"/>
              </w:rPr>
              <w:t>4290,1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4521,3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4984,1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5512,2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6183,3</w:t>
            </w:r>
          </w:p>
        </w:tc>
      </w:tr>
      <w:tr w:rsidR="005722AC" w:rsidRPr="005722AC">
        <w:trPr>
          <w:trHeight w:val="12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2. Валовая продукция сельского хозяйства</w:t>
            </w:r>
          </w:p>
          <w:p w:rsidR="005722AC" w:rsidRPr="005722AC" w:rsidRDefault="005722AC">
            <w:pPr>
              <w:jc w:val="both"/>
              <w:rPr>
                <w:sz w:val="22"/>
              </w:rPr>
            </w:pPr>
            <w:r w:rsidRPr="005722AC">
              <w:rPr>
                <w:rStyle w:val="Hyperlink1"/>
                <w:sz w:val="22"/>
              </w:rPr>
              <w:t xml:space="preserve">    в действующих ценах, млн. руб.</w:t>
            </w:r>
          </w:p>
          <w:p w:rsidR="005722AC" w:rsidRPr="005722AC" w:rsidRDefault="005722AC">
            <w:pPr>
              <w:jc w:val="both"/>
              <w:rPr>
                <w:sz w:val="22"/>
              </w:rPr>
            </w:pPr>
            <w:r w:rsidRPr="005722AC">
              <w:rPr>
                <w:rStyle w:val="Hyperlink1"/>
                <w:sz w:val="22"/>
              </w:rPr>
              <w:t xml:space="preserve">               из них ООО «ПК Ак Барс»</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pStyle w:val="a6"/>
              <w:spacing w:before="100" w:after="100"/>
              <w:ind w:firstLine="0"/>
              <w:rPr>
                <w:rStyle w:val="Hyperlink1"/>
                <w:rFonts w:eastAsiaTheme="minorHAnsi" w:cstheme="minorBidi"/>
                <w:sz w:val="28"/>
                <w:szCs w:val="22"/>
                <w:bdr w:val="none" w:sz="0" w:space="0" w:color="auto"/>
                <w:lang w:eastAsia="en-US"/>
              </w:rPr>
            </w:pPr>
            <w:r w:rsidRPr="005722AC">
              <w:rPr>
                <w:rStyle w:val="Hyperlink1"/>
                <w:sz w:val="22"/>
              </w:rPr>
              <w:t>2021,3</w:t>
            </w:r>
          </w:p>
          <w:p w:rsidR="005722AC" w:rsidRPr="005722AC" w:rsidRDefault="005722AC" w:rsidP="005722AC">
            <w:pPr>
              <w:pStyle w:val="a6"/>
              <w:spacing w:before="100" w:after="100"/>
              <w:rPr>
                <w:sz w:val="22"/>
              </w:rPr>
            </w:pPr>
          </w:p>
          <w:p w:rsidR="005722AC" w:rsidRPr="005722AC" w:rsidRDefault="005722AC" w:rsidP="002176EC">
            <w:pPr>
              <w:pStyle w:val="a6"/>
              <w:spacing w:before="100" w:after="100"/>
              <w:ind w:firstLine="0"/>
              <w:rPr>
                <w:sz w:val="22"/>
              </w:rPr>
            </w:pPr>
            <w:r w:rsidRPr="005722AC">
              <w:rPr>
                <w:rStyle w:val="Hyperlink1"/>
                <w:sz w:val="22"/>
              </w:rPr>
              <w:t>1025,0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2282,4</w:t>
            </w:r>
          </w:p>
          <w:p w:rsidR="005722AC" w:rsidRPr="005722AC" w:rsidRDefault="005722AC">
            <w:pPr>
              <w:jc w:val="center"/>
              <w:rPr>
                <w:b/>
                <w:bCs/>
                <w:sz w:val="22"/>
                <w:lang w:val="en-US"/>
              </w:rPr>
            </w:pPr>
          </w:p>
          <w:p w:rsidR="005722AC" w:rsidRPr="005722AC" w:rsidRDefault="005722AC" w:rsidP="002176EC">
            <w:pPr>
              <w:ind w:firstLine="0"/>
              <w:rPr>
                <w:sz w:val="22"/>
              </w:rPr>
            </w:pPr>
            <w:r w:rsidRPr="005722AC">
              <w:rPr>
                <w:rStyle w:val="Hyperlink1"/>
                <w:sz w:val="22"/>
              </w:rPr>
              <w:t>1246,0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2158,8</w:t>
            </w:r>
          </w:p>
          <w:p w:rsidR="005722AC" w:rsidRPr="005722AC" w:rsidRDefault="005722AC">
            <w:pPr>
              <w:jc w:val="center"/>
              <w:rPr>
                <w:rStyle w:val="Hyperlink1"/>
                <w:rFonts w:eastAsiaTheme="minorHAnsi" w:cstheme="minorBidi"/>
                <w:szCs w:val="22"/>
                <w:bdr w:val="none" w:sz="0" w:space="0" w:color="auto"/>
                <w:lang w:eastAsia="en-US"/>
              </w:rPr>
            </w:pPr>
          </w:p>
          <w:p w:rsidR="005722AC" w:rsidRPr="005722AC" w:rsidRDefault="005722AC" w:rsidP="002176EC">
            <w:pPr>
              <w:ind w:firstLine="0"/>
              <w:rPr>
                <w:sz w:val="22"/>
              </w:rPr>
            </w:pPr>
            <w:r w:rsidRPr="005722AC">
              <w:rPr>
                <w:rStyle w:val="Hyperlink1"/>
                <w:sz w:val="22"/>
              </w:rPr>
              <w:t>989,9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2224</w:t>
            </w:r>
          </w:p>
          <w:p w:rsidR="005722AC" w:rsidRPr="005722AC" w:rsidRDefault="005722AC">
            <w:pPr>
              <w:jc w:val="center"/>
              <w:rPr>
                <w:rStyle w:val="Hyperlink1"/>
                <w:rFonts w:eastAsiaTheme="minorHAnsi" w:cstheme="minorBidi"/>
                <w:szCs w:val="22"/>
                <w:bdr w:val="none" w:sz="0" w:space="0" w:color="auto"/>
                <w:lang w:eastAsia="en-US"/>
              </w:rPr>
            </w:pPr>
          </w:p>
          <w:p w:rsidR="005722AC" w:rsidRPr="005722AC" w:rsidRDefault="005722AC" w:rsidP="002176EC">
            <w:pPr>
              <w:ind w:firstLine="0"/>
              <w:rPr>
                <w:sz w:val="22"/>
              </w:rPr>
            </w:pPr>
            <w:r w:rsidRPr="005722AC">
              <w:rPr>
                <w:rStyle w:val="Hyperlink1"/>
                <w:sz w:val="22"/>
              </w:rPr>
              <w:t>1117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3263,9</w:t>
            </w:r>
          </w:p>
          <w:p w:rsidR="005722AC" w:rsidRPr="005722AC" w:rsidRDefault="005722AC">
            <w:pPr>
              <w:jc w:val="center"/>
              <w:rPr>
                <w:rStyle w:val="Hyperlink1"/>
                <w:rFonts w:eastAsiaTheme="minorHAnsi" w:cstheme="minorBidi"/>
                <w:szCs w:val="22"/>
                <w:bdr w:val="none" w:sz="0" w:space="0" w:color="auto"/>
                <w:lang w:eastAsia="en-US"/>
              </w:rPr>
            </w:pPr>
          </w:p>
          <w:p w:rsidR="005722AC" w:rsidRPr="005722AC" w:rsidRDefault="005722AC" w:rsidP="002176EC">
            <w:pPr>
              <w:ind w:firstLine="0"/>
              <w:rPr>
                <w:sz w:val="22"/>
              </w:rPr>
            </w:pPr>
            <w:r w:rsidRPr="005722AC">
              <w:rPr>
                <w:rStyle w:val="Hyperlink1"/>
                <w:sz w:val="22"/>
              </w:rPr>
              <w:t>1787</w:t>
            </w:r>
          </w:p>
        </w:tc>
      </w:tr>
      <w:tr w:rsidR="005722AC" w:rsidRPr="005722AC">
        <w:trPr>
          <w:trHeight w:val="9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3. Денежная выручка –всего, млн. руб. </w:t>
            </w:r>
          </w:p>
          <w:p w:rsidR="005722AC" w:rsidRPr="005722AC" w:rsidRDefault="005722AC">
            <w:pPr>
              <w:jc w:val="both"/>
              <w:rPr>
                <w:sz w:val="22"/>
              </w:rPr>
            </w:pPr>
            <w:r w:rsidRPr="005722AC">
              <w:rPr>
                <w:rStyle w:val="Hyperlink1"/>
                <w:sz w:val="22"/>
              </w:rPr>
              <w:t xml:space="preserve">                из них ООО «ПК Ак Барс»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pStyle w:val="a6"/>
              <w:spacing w:before="100" w:after="100"/>
              <w:ind w:firstLine="0"/>
              <w:rPr>
                <w:sz w:val="22"/>
              </w:rPr>
            </w:pPr>
            <w:r w:rsidRPr="005722AC">
              <w:rPr>
                <w:rStyle w:val="Hyperlink1"/>
                <w:sz w:val="22"/>
              </w:rPr>
              <w:t xml:space="preserve">1651,99 1010,0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 xml:space="preserve">2020 1210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1612,6</w:t>
            </w:r>
          </w:p>
          <w:p w:rsidR="005722AC" w:rsidRPr="005722AC" w:rsidRDefault="005722AC" w:rsidP="002176EC">
            <w:pPr>
              <w:ind w:firstLine="0"/>
              <w:rPr>
                <w:sz w:val="22"/>
              </w:rPr>
            </w:pPr>
            <w:r w:rsidRPr="005722AC">
              <w:rPr>
                <w:rStyle w:val="Hyperlink1"/>
                <w:sz w:val="22"/>
              </w:rPr>
              <w:t>942,4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1820,1</w:t>
            </w:r>
          </w:p>
          <w:p w:rsidR="005722AC" w:rsidRPr="005722AC" w:rsidRDefault="005722AC" w:rsidP="002176EC">
            <w:pPr>
              <w:ind w:firstLine="0"/>
              <w:rPr>
                <w:sz w:val="22"/>
              </w:rPr>
            </w:pPr>
            <w:r w:rsidRPr="005722AC">
              <w:rPr>
                <w:rStyle w:val="Hyperlink1"/>
                <w:sz w:val="22"/>
              </w:rPr>
              <w:t>1026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2527,2</w:t>
            </w:r>
          </w:p>
          <w:p w:rsidR="005722AC" w:rsidRPr="005722AC" w:rsidRDefault="005722AC" w:rsidP="002176EC">
            <w:pPr>
              <w:ind w:firstLine="0"/>
              <w:rPr>
                <w:sz w:val="22"/>
              </w:rPr>
            </w:pPr>
            <w:r w:rsidRPr="005722AC">
              <w:rPr>
                <w:rStyle w:val="Hyperlink1"/>
                <w:sz w:val="22"/>
              </w:rPr>
              <w:t>1568</w:t>
            </w:r>
          </w:p>
        </w:tc>
      </w:tr>
      <w:tr w:rsidR="005722AC" w:rsidRPr="005722AC">
        <w:trPr>
          <w:trHeight w:val="12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jc w:val="both"/>
              <w:rPr>
                <w:sz w:val="22"/>
              </w:rPr>
            </w:pPr>
            <w:r w:rsidRPr="005722AC">
              <w:rPr>
                <w:rStyle w:val="Hyperlink1"/>
                <w:sz w:val="22"/>
              </w:rPr>
              <w:t>4.  Отгружено товаров собственного производства по ОКВЭД «Добывающ и обраб. произ»,млн. руб.</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pStyle w:val="a6"/>
              <w:spacing w:before="100" w:after="100"/>
              <w:ind w:firstLine="0"/>
              <w:rPr>
                <w:sz w:val="22"/>
              </w:rPr>
            </w:pPr>
            <w:r w:rsidRPr="005722AC">
              <w:rPr>
                <w:rStyle w:val="Hyperlink1"/>
                <w:sz w:val="22"/>
              </w:rPr>
              <w:t xml:space="preserve">984,5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1045,5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pPr>
              <w:jc w:val="center"/>
              <w:rPr>
                <w:rStyle w:val="Hyperlink1"/>
                <w:rFonts w:eastAsiaTheme="minorHAnsi" w:cstheme="minorBidi"/>
                <w:szCs w:val="22"/>
                <w:bdr w:val="none" w:sz="0" w:space="0" w:color="auto"/>
                <w:lang w:eastAsia="en-US"/>
              </w:rPr>
            </w:pPr>
          </w:p>
          <w:p w:rsidR="005722AC" w:rsidRPr="005722AC" w:rsidRDefault="005722AC" w:rsidP="002176EC">
            <w:pPr>
              <w:ind w:firstLine="0"/>
              <w:rPr>
                <w:sz w:val="22"/>
              </w:rPr>
            </w:pPr>
            <w:r w:rsidRPr="005722AC">
              <w:rPr>
                <w:rStyle w:val="Hyperlink1"/>
                <w:sz w:val="22"/>
              </w:rPr>
              <w:t>1631,3</w:t>
            </w:r>
          </w:p>
          <w:p w:rsidR="005722AC" w:rsidRPr="005722AC" w:rsidRDefault="005722AC">
            <w:pPr>
              <w:jc w:val="center"/>
              <w:rPr>
                <w:sz w:val="22"/>
              </w:rPr>
            </w:pPr>
            <w:r w:rsidRPr="005722AC">
              <w:rPr>
                <w:b/>
                <w:bCs/>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2124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2631,5</w:t>
            </w:r>
          </w:p>
        </w:tc>
      </w:tr>
      <w:tr w:rsidR="005722AC" w:rsidRPr="005722AC">
        <w:trPr>
          <w:trHeight w:val="60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5.Индекс промышленного производства,% </w:t>
            </w:r>
            <w:r w:rsidRPr="005722AC">
              <w:rPr>
                <w:sz w:val="22"/>
                <w:szCs w:val="18"/>
              </w:rPr>
              <w:t>(РТ-100,4)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pPr>
              <w:pStyle w:val="aff9"/>
              <w:jc w:val="center"/>
              <w:rPr>
                <w:rFonts w:cs="Times New Roman"/>
                <w:sz w:val="22"/>
              </w:rPr>
            </w:pPr>
            <w:r w:rsidRPr="005722AC">
              <w:rPr>
                <w:rStyle w:val="Hyperlink40"/>
                <w:rFonts w:cs="Times New Roman"/>
                <w:sz w:val="22"/>
              </w:rPr>
              <w:t xml:space="preserve">139,9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118,2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105,4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 xml:space="preserve">96,3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121,3</w:t>
            </w:r>
          </w:p>
        </w:tc>
      </w:tr>
      <w:tr w:rsidR="005722AC" w:rsidRPr="005722AC">
        <w:trPr>
          <w:trHeight w:val="1185"/>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6. Объем инвестиции (в основной капитал) в действующих ценах каждого года, млн. руб.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pPr>
              <w:pStyle w:val="aff9"/>
              <w:jc w:val="center"/>
              <w:rPr>
                <w:rFonts w:cs="Times New Roman"/>
                <w:sz w:val="22"/>
              </w:rPr>
            </w:pPr>
            <w:r w:rsidRPr="005722AC">
              <w:rPr>
                <w:rStyle w:val="Hyperlink40"/>
                <w:rFonts w:cs="Times New Roman"/>
                <w:sz w:val="22"/>
              </w:rPr>
              <w:t>1882,15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 xml:space="preserve">2176,55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2497,1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3512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6007,6</w:t>
            </w:r>
          </w:p>
        </w:tc>
      </w:tr>
      <w:tr w:rsidR="005722AC" w:rsidRPr="005722AC">
        <w:trPr>
          <w:trHeight w:val="12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7.Оборот розничной торговли тек. ценах, млн. руб.</w:t>
            </w:r>
          </w:p>
          <w:p w:rsidR="005722AC" w:rsidRPr="005722AC" w:rsidRDefault="005722AC">
            <w:pPr>
              <w:jc w:val="center"/>
              <w:rPr>
                <w:sz w:val="22"/>
              </w:rPr>
            </w:pPr>
            <w:r w:rsidRPr="005722AC">
              <w:rPr>
                <w:rStyle w:val="Hyperlink1"/>
                <w:sz w:val="22"/>
              </w:rPr>
              <w:t>в том числе на душу населения, руб.</w:t>
            </w:r>
          </w:p>
          <w:p w:rsidR="005722AC" w:rsidRPr="005722AC" w:rsidRDefault="005722AC">
            <w:pPr>
              <w:rPr>
                <w:sz w:val="22"/>
              </w:rPr>
            </w:pPr>
            <w:r w:rsidRPr="005722AC">
              <w:rPr>
                <w:rStyle w:val="Hyperlink1"/>
                <w:sz w:val="22"/>
              </w:rPr>
              <w:t>Работает торговые точки, шт.</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pStyle w:val="aff6"/>
              <w:ind w:left="0" w:firstLine="0"/>
              <w:rPr>
                <w:rStyle w:val="Hyperlink1"/>
                <w:rFonts w:eastAsiaTheme="minorHAnsi" w:cstheme="minorBidi"/>
                <w:szCs w:val="22"/>
                <w:bdr w:val="none" w:sz="0" w:space="0" w:color="auto"/>
                <w:lang w:eastAsia="en-US"/>
              </w:rPr>
            </w:pPr>
            <w:r w:rsidRPr="005722AC">
              <w:rPr>
                <w:rStyle w:val="Hyperlink1"/>
                <w:sz w:val="22"/>
              </w:rPr>
              <w:t>1440,6</w:t>
            </w:r>
          </w:p>
          <w:p w:rsidR="005722AC" w:rsidRPr="005722AC" w:rsidRDefault="005722AC" w:rsidP="002176EC">
            <w:pPr>
              <w:pStyle w:val="aff6"/>
              <w:ind w:left="0" w:firstLine="0"/>
              <w:rPr>
                <w:rStyle w:val="Hyperlink1"/>
                <w:rFonts w:eastAsiaTheme="minorHAnsi" w:cstheme="minorBidi"/>
                <w:szCs w:val="22"/>
                <w:bdr w:val="none" w:sz="0" w:space="0" w:color="auto"/>
                <w:lang w:eastAsia="en-US"/>
              </w:rPr>
            </w:pPr>
            <w:r w:rsidRPr="005722AC">
              <w:rPr>
                <w:rStyle w:val="Hyperlink1"/>
                <w:sz w:val="22"/>
              </w:rPr>
              <w:t>49602</w:t>
            </w:r>
          </w:p>
          <w:p w:rsidR="005722AC" w:rsidRPr="005722AC" w:rsidRDefault="005722AC" w:rsidP="002176EC">
            <w:pPr>
              <w:pStyle w:val="aff6"/>
              <w:ind w:left="0" w:firstLine="0"/>
              <w:rPr>
                <w:sz w:val="22"/>
              </w:rPr>
            </w:pPr>
            <w:r w:rsidRPr="005722AC">
              <w:rPr>
                <w:rStyle w:val="Hyperlink1"/>
                <w:sz w:val="22"/>
              </w:rPr>
              <w:t>155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1796,8</w:t>
            </w:r>
          </w:p>
          <w:p w:rsidR="005722AC" w:rsidRDefault="005722AC" w:rsidP="002176EC">
            <w:pPr>
              <w:ind w:firstLine="0"/>
              <w:rPr>
                <w:rStyle w:val="Hyperlink1"/>
                <w:rFonts w:eastAsiaTheme="minorHAnsi" w:cstheme="minorBidi"/>
                <w:szCs w:val="22"/>
                <w:bdr w:val="none" w:sz="0" w:space="0" w:color="auto"/>
                <w:lang w:eastAsia="en-US"/>
              </w:rPr>
            </w:pPr>
            <w:r w:rsidRPr="005722AC">
              <w:rPr>
                <w:rStyle w:val="Hyperlink1"/>
                <w:sz w:val="22"/>
              </w:rPr>
              <w:t>61463</w:t>
            </w:r>
          </w:p>
          <w:p w:rsidR="002176EC" w:rsidRPr="005722AC" w:rsidRDefault="002176EC" w:rsidP="002176EC">
            <w:pPr>
              <w:ind w:firstLine="0"/>
              <w:rPr>
                <w:sz w:val="22"/>
              </w:rPr>
            </w:pPr>
          </w:p>
          <w:p w:rsidR="005722AC" w:rsidRPr="005722AC" w:rsidRDefault="005722AC" w:rsidP="002176EC">
            <w:pPr>
              <w:ind w:firstLine="0"/>
              <w:rPr>
                <w:sz w:val="22"/>
              </w:rPr>
            </w:pPr>
            <w:r w:rsidRPr="005722AC">
              <w:rPr>
                <w:rStyle w:val="Hyperlink1"/>
                <w:sz w:val="22"/>
              </w:rPr>
              <w:t>157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1999,93</w:t>
            </w:r>
          </w:p>
          <w:p w:rsidR="005722AC" w:rsidRDefault="005722AC" w:rsidP="002176EC">
            <w:pPr>
              <w:ind w:firstLine="0"/>
              <w:rPr>
                <w:rStyle w:val="Hyperlink1"/>
                <w:rFonts w:eastAsiaTheme="minorHAnsi" w:cstheme="minorBidi"/>
                <w:szCs w:val="22"/>
                <w:bdr w:val="none" w:sz="0" w:space="0" w:color="auto"/>
                <w:lang w:eastAsia="en-US"/>
              </w:rPr>
            </w:pPr>
            <w:r w:rsidRPr="005722AC">
              <w:rPr>
                <w:rStyle w:val="Hyperlink1"/>
                <w:sz w:val="22"/>
              </w:rPr>
              <w:t>66767</w:t>
            </w:r>
          </w:p>
          <w:p w:rsidR="002176EC" w:rsidRPr="005722AC" w:rsidRDefault="002176EC" w:rsidP="002176EC">
            <w:pPr>
              <w:ind w:firstLine="0"/>
              <w:rPr>
                <w:sz w:val="22"/>
              </w:rPr>
            </w:pPr>
          </w:p>
          <w:p w:rsidR="005722AC" w:rsidRPr="005722AC" w:rsidRDefault="005722AC" w:rsidP="002176EC">
            <w:pPr>
              <w:ind w:firstLine="0"/>
              <w:rPr>
                <w:sz w:val="22"/>
              </w:rPr>
            </w:pPr>
            <w:r w:rsidRPr="005722AC">
              <w:rPr>
                <w:rStyle w:val="Hyperlink1"/>
                <w:sz w:val="22"/>
              </w:rPr>
              <w:t>159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2252,54</w:t>
            </w:r>
          </w:p>
          <w:p w:rsidR="005722AC" w:rsidRDefault="005722AC" w:rsidP="002176EC">
            <w:pPr>
              <w:ind w:firstLine="0"/>
              <w:rPr>
                <w:rStyle w:val="Hyperlink1"/>
                <w:rFonts w:eastAsiaTheme="minorHAnsi" w:cstheme="minorBidi"/>
                <w:szCs w:val="22"/>
                <w:bdr w:val="none" w:sz="0" w:space="0" w:color="auto"/>
                <w:lang w:eastAsia="en-US"/>
              </w:rPr>
            </w:pPr>
            <w:r w:rsidRPr="005722AC">
              <w:rPr>
                <w:rStyle w:val="Hyperlink1"/>
                <w:sz w:val="22"/>
              </w:rPr>
              <w:t>72641</w:t>
            </w:r>
          </w:p>
          <w:p w:rsidR="002176EC" w:rsidRPr="005722AC" w:rsidRDefault="002176EC" w:rsidP="002176EC">
            <w:pPr>
              <w:ind w:firstLine="0"/>
              <w:rPr>
                <w:sz w:val="22"/>
              </w:rPr>
            </w:pPr>
          </w:p>
          <w:p w:rsidR="005722AC" w:rsidRPr="005722AC" w:rsidRDefault="005722AC" w:rsidP="002176EC">
            <w:pPr>
              <w:ind w:firstLine="0"/>
              <w:rPr>
                <w:sz w:val="22"/>
              </w:rPr>
            </w:pPr>
            <w:r w:rsidRPr="005722AC">
              <w:rPr>
                <w:rStyle w:val="Hyperlink1"/>
                <w:sz w:val="22"/>
              </w:rPr>
              <w:t>160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2409,7</w:t>
            </w:r>
          </w:p>
          <w:p w:rsidR="005722AC" w:rsidRDefault="005722AC" w:rsidP="002176EC">
            <w:pPr>
              <w:ind w:firstLine="0"/>
              <w:rPr>
                <w:rStyle w:val="Hyperlink1"/>
                <w:rFonts w:eastAsiaTheme="minorHAnsi" w:cstheme="minorBidi"/>
                <w:szCs w:val="22"/>
                <w:bdr w:val="none" w:sz="0" w:space="0" w:color="auto"/>
                <w:lang w:eastAsia="en-US"/>
              </w:rPr>
            </w:pPr>
            <w:r w:rsidRPr="005722AC">
              <w:rPr>
                <w:rStyle w:val="Hyperlink1"/>
                <w:sz w:val="22"/>
              </w:rPr>
              <w:t>7616</w:t>
            </w:r>
          </w:p>
          <w:p w:rsidR="002176EC" w:rsidRPr="005722AC" w:rsidRDefault="002176EC" w:rsidP="002176EC">
            <w:pPr>
              <w:ind w:firstLine="0"/>
              <w:rPr>
                <w:rStyle w:val="Hyperlink1"/>
                <w:rFonts w:eastAsiaTheme="minorHAnsi" w:cstheme="minorBidi"/>
                <w:szCs w:val="22"/>
                <w:bdr w:val="none" w:sz="0" w:space="0" w:color="auto"/>
                <w:lang w:eastAsia="en-US"/>
              </w:rPr>
            </w:pPr>
          </w:p>
          <w:p w:rsidR="005722AC" w:rsidRPr="005722AC" w:rsidRDefault="005722AC" w:rsidP="002176EC">
            <w:pPr>
              <w:ind w:firstLine="0"/>
              <w:rPr>
                <w:sz w:val="22"/>
              </w:rPr>
            </w:pPr>
            <w:r w:rsidRPr="005722AC">
              <w:rPr>
                <w:rStyle w:val="Hyperlink1"/>
                <w:sz w:val="22"/>
              </w:rPr>
              <w:t>160</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8. Оборот общественного питания, млн. руб.</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40,00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48,41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52,28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55,94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58,2</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9.Фонд заработной платы, млн. руб.</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1119,9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1328,4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1459,2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1647,2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1762,8</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2176EC">
            <w:pPr>
              <w:jc w:val="both"/>
              <w:rPr>
                <w:sz w:val="22"/>
              </w:rPr>
            </w:pPr>
            <w:r>
              <w:rPr>
                <w:rStyle w:val="Hyperlink1"/>
                <w:sz w:val="22"/>
              </w:rPr>
              <w:t>10.</w:t>
            </w:r>
            <w:r w:rsidR="005722AC" w:rsidRPr="005722AC">
              <w:rPr>
                <w:rStyle w:val="Hyperlink1"/>
                <w:sz w:val="22"/>
              </w:rPr>
              <w:t>Численность пост.насел.(среднегод), тыс. чел.</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pPr>
              <w:pStyle w:val="aff9"/>
              <w:jc w:val="center"/>
              <w:rPr>
                <w:rFonts w:cs="Times New Roman"/>
                <w:sz w:val="22"/>
              </w:rPr>
            </w:pPr>
            <w:r w:rsidRPr="005722AC">
              <w:rPr>
                <w:rStyle w:val="Hyperlink40"/>
                <w:rFonts w:cs="Times New Roman"/>
                <w:sz w:val="22"/>
              </w:rPr>
              <w:t>29,14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29,46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29,96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30,62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31,64</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11. Среднесписочная числ. работающ,   тыс. чел.</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6,67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6,85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6,95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6,95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6,95</w:t>
            </w:r>
          </w:p>
        </w:tc>
      </w:tr>
      <w:tr w:rsidR="005722AC" w:rsidRPr="005722AC">
        <w:trPr>
          <w:trHeight w:val="525"/>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12. Численность зарег. безработных, чел.</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57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59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60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65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60</w:t>
            </w:r>
          </w:p>
        </w:tc>
      </w:tr>
      <w:tr w:rsidR="005722AC" w:rsidRPr="005722AC">
        <w:trPr>
          <w:trHeight w:val="1148"/>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jc w:val="both"/>
              <w:rPr>
                <w:sz w:val="22"/>
              </w:rPr>
            </w:pPr>
            <w:r w:rsidRPr="005722AC">
              <w:rPr>
                <w:rStyle w:val="Hyperlink1"/>
                <w:sz w:val="22"/>
              </w:rPr>
              <w:t>13. Доля безработных в общей численности</w:t>
            </w:r>
            <w:r w:rsidR="002176EC">
              <w:rPr>
                <w:sz w:val="22"/>
              </w:rPr>
              <w:t xml:space="preserve"> </w:t>
            </w:r>
            <w:r w:rsidRPr="005722AC">
              <w:rPr>
                <w:rStyle w:val="Hyperlink1"/>
                <w:sz w:val="22"/>
              </w:rPr>
              <w:t xml:space="preserve">экономический активного населения, чел.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pPr>
              <w:pStyle w:val="aff9"/>
              <w:jc w:val="center"/>
              <w:rPr>
                <w:rFonts w:cs="Times New Roman"/>
                <w:sz w:val="22"/>
              </w:rPr>
            </w:pPr>
            <w:r w:rsidRPr="005722AC">
              <w:rPr>
                <w:rStyle w:val="Hyperlink40"/>
                <w:rFonts w:cs="Times New Roman"/>
                <w:sz w:val="22"/>
              </w:rPr>
              <w:t>0,43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0,49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0,46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0,50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pPr>
              <w:jc w:val="center"/>
              <w:rPr>
                <w:sz w:val="22"/>
              </w:rPr>
            </w:pPr>
            <w:r w:rsidRPr="005722AC">
              <w:rPr>
                <w:rStyle w:val="Hyperlink1"/>
                <w:sz w:val="22"/>
              </w:rPr>
              <w:t>0,46</w:t>
            </w:r>
          </w:p>
        </w:tc>
      </w:tr>
      <w:tr w:rsidR="005722AC" w:rsidRPr="005722AC">
        <w:trPr>
          <w:trHeight w:val="260"/>
          <w:jc w:val="center"/>
        </w:trPr>
        <w:tc>
          <w:tcPr>
            <w:tcW w:w="1019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2176EC" w:rsidRDefault="005722AC" w:rsidP="002176EC">
            <w:pPr>
              <w:jc w:val="center"/>
              <w:rPr>
                <w:b/>
                <w:sz w:val="22"/>
              </w:rPr>
            </w:pPr>
            <w:r w:rsidRPr="002176EC">
              <w:rPr>
                <w:b/>
                <w:sz w:val="22"/>
              </w:rPr>
              <w:t>Уровень жизни</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1. Реальные денежные доходы населен., млн. руб.</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pStyle w:val="a6"/>
              <w:spacing w:before="100" w:after="100"/>
              <w:ind w:firstLine="0"/>
              <w:rPr>
                <w:sz w:val="22"/>
              </w:rPr>
            </w:pPr>
            <w:r w:rsidRPr="005722AC">
              <w:rPr>
                <w:rStyle w:val="Hyperlink1"/>
                <w:sz w:val="22"/>
              </w:rPr>
              <w:t>3083,5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3863,5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4350,0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5478,8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6325,7</w:t>
            </w:r>
          </w:p>
        </w:tc>
      </w:tr>
      <w:tr w:rsidR="005722AC" w:rsidRPr="005722AC">
        <w:trPr>
          <w:trHeight w:val="12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sz w:val="22"/>
              </w:rPr>
              <w:t xml:space="preserve">РТ-30369 </w:t>
            </w:r>
            <w:r w:rsidRPr="005722AC">
              <w:rPr>
                <w:rStyle w:val="Hyperlink1"/>
                <w:sz w:val="22"/>
              </w:rPr>
              <w:t>Денежные доходы на душу насел,  руб.</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pStyle w:val="a6"/>
              <w:spacing w:before="100" w:after="100"/>
              <w:ind w:firstLine="0"/>
              <w:rPr>
                <w:sz w:val="22"/>
              </w:rPr>
            </w:pPr>
            <w:r w:rsidRPr="005722AC">
              <w:rPr>
                <w:rStyle w:val="Hyperlink1"/>
                <w:sz w:val="22"/>
              </w:rPr>
              <w:t xml:space="preserve">8830,2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10928,6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12099,5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14910,8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16660,7</w:t>
            </w:r>
          </w:p>
        </w:tc>
      </w:tr>
      <w:tr w:rsidR="005722AC" w:rsidRPr="005722AC">
        <w:trPr>
          <w:trHeight w:val="641"/>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Уровень жизни населения,(</w:t>
            </w:r>
            <w:r w:rsidRPr="005722AC">
              <w:rPr>
                <w:sz w:val="22"/>
              </w:rPr>
              <w:t>РТ-2,54</w:t>
            </w:r>
            <w:r w:rsidRPr="005722AC">
              <w:rPr>
                <w:rStyle w:val="Hyperlink1"/>
                <w:sz w:val="22"/>
              </w:rPr>
              <w:t>) раз.</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pStyle w:val="a6"/>
              <w:spacing w:before="100" w:after="100"/>
              <w:ind w:firstLine="0"/>
              <w:rPr>
                <w:sz w:val="22"/>
              </w:rPr>
            </w:pPr>
            <w:r w:rsidRPr="005722AC">
              <w:rPr>
                <w:rStyle w:val="Hyperlink1"/>
                <w:sz w:val="22"/>
              </w:rPr>
              <w:t>1,38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1,17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1,42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1,55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1,56</w:t>
            </w:r>
          </w:p>
        </w:tc>
      </w:tr>
      <w:tr w:rsidR="005722AC" w:rsidRPr="005722AC">
        <w:trPr>
          <w:trHeight w:val="995"/>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2. Среднемесячная заработная плата, руб. </w:t>
            </w:r>
          </w:p>
          <w:p w:rsidR="005722AC" w:rsidRPr="005722AC" w:rsidRDefault="005722AC">
            <w:pPr>
              <w:jc w:val="both"/>
              <w:rPr>
                <w:sz w:val="22"/>
              </w:rPr>
            </w:pPr>
            <w:r w:rsidRPr="005722AC">
              <w:rPr>
                <w:rStyle w:val="Hyperlink1"/>
                <w:sz w:val="22"/>
              </w:rPr>
              <w:t xml:space="preserve">  РТ-29897,9 (106,6%)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pStyle w:val="a6"/>
              <w:spacing w:before="100" w:after="100"/>
              <w:ind w:firstLine="0"/>
              <w:rPr>
                <w:sz w:val="22"/>
              </w:rPr>
            </w:pPr>
            <w:r w:rsidRPr="005722AC">
              <w:rPr>
                <w:rStyle w:val="Hyperlink1"/>
                <w:sz w:val="22"/>
              </w:rPr>
              <w:t>13993,9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16155,4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17874,7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19741,72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21127,9</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в % к предыдущему году</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116,4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116,3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110,6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119,8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107,0</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3. Средний размер пенсии, руб. в месяц  РТ-10438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 xml:space="preserve">6974,42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7741,7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8493,1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9298,8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10344,58</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4. Минимальный  потреб. бюджет, руб.</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7462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8302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8883,0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 xml:space="preserve">9865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10691</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5.Уровень  обеспеченности собств. доходами,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41,9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 xml:space="preserve">46,7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46,7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41,0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41,5</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6. Рождаемость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b"/>
              <w:jc w:val="center"/>
              <w:rPr>
                <w:rFonts w:cs="Times New Roman"/>
                <w:sz w:val="22"/>
              </w:rPr>
            </w:pPr>
            <w:r w:rsidRPr="005722AC">
              <w:rPr>
                <w:rStyle w:val="Hyperlink1"/>
                <w:rFonts w:cs="Times New Roman"/>
                <w:sz w:val="22"/>
              </w:rPr>
              <w:t>322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387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461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452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430</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7. Смертность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b"/>
              <w:jc w:val="center"/>
              <w:rPr>
                <w:rFonts w:cs="Times New Roman"/>
                <w:sz w:val="22"/>
              </w:rPr>
            </w:pPr>
            <w:r w:rsidRPr="005722AC">
              <w:rPr>
                <w:rStyle w:val="Hyperlink1"/>
                <w:rFonts w:cs="Times New Roman"/>
                <w:sz w:val="22"/>
              </w:rPr>
              <w:t>424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383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393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386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432</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8.Заключение браков</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b"/>
              <w:jc w:val="center"/>
              <w:rPr>
                <w:rFonts w:cs="Times New Roman"/>
                <w:sz w:val="22"/>
              </w:rPr>
            </w:pPr>
            <w:r w:rsidRPr="005722AC">
              <w:rPr>
                <w:rStyle w:val="Hyperlink1"/>
                <w:rFonts w:cs="Times New Roman"/>
                <w:sz w:val="22"/>
              </w:rPr>
              <w:t>340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316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298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332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272</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9.Расторжение браков</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b"/>
              <w:jc w:val="center"/>
              <w:rPr>
                <w:rFonts w:cs="Times New Roman"/>
                <w:sz w:val="22"/>
              </w:rPr>
            </w:pPr>
            <w:r w:rsidRPr="005722AC">
              <w:rPr>
                <w:rStyle w:val="Hyperlink1"/>
                <w:rFonts w:cs="Times New Roman"/>
                <w:sz w:val="22"/>
              </w:rPr>
              <w:t>107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118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90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113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92</w:t>
            </w:r>
          </w:p>
        </w:tc>
      </w:tr>
      <w:tr w:rsidR="005722AC" w:rsidRPr="005722AC">
        <w:trPr>
          <w:trHeight w:val="503"/>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10. Число прибывших</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b"/>
              <w:jc w:val="center"/>
              <w:rPr>
                <w:rFonts w:cs="Times New Roman"/>
                <w:sz w:val="22"/>
              </w:rPr>
            </w:pPr>
            <w:r w:rsidRPr="005722AC">
              <w:rPr>
                <w:rStyle w:val="Hyperlink1"/>
                <w:rFonts w:cs="Times New Roman"/>
                <w:sz w:val="22"/>
              </w:rPr>
              <w:t>1028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1288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1315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1715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2123</w:t>
            </w:r>
          </w:p>
        </w:tc>
      </w:tr>
      <w:tr w:rsidR="005722AC" w:rsidRPr="005722AC">
        <w:trPr>
          <w:trHeight w:val="503"/>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11. Число выбывших</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b"/>
              <w:jc w:val="center"/>
              <w:rPr>
                <w:rFonts w:cs="Times New Roman"/>
                <w:sz w:val="22"/>
              </w:rPr>
            </w:pPr>
            <w:r w:rsidRPr="005722AC">
              <w:rPr>
                <w:rStyle w:val="Hyperlink1"/>
                <w:rFonts w:cs="Times New Roman"/>
                <w:sz w:val="22"/>
              </w:rPr>
              <w:t>728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846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831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1005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895</w:t>
            </w:r>
          </w:p>
        </w:tc>
      </w:tr>
      <w:tr w:rsidR="005722AC" w:rsidRPr="005722AC">
        <w:trPr>
          <w:trHeight w:val="503"/>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12. Миграционный прирост населения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b"/>
              <w:jc w:val="center"/>
              <w:rPr>
                <w:rFonts w:cs="Times New Roman"/>
                <w:sz w:val="22"/>
              </w:rPr>
            </w:pPr>
            <w:r w:rsidRPr="005722AC">
              <w:rPr>
                <w:rStyle w:val="Hyperlink1"/>
                <w:rFonts w:cs="Times New Roman"/>
                <w:sz w:val="22"/>
              </w:rPr>
              <w:t>293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442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484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710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1258</w:t>
            </w:r>
          </w:p>
        </w:tc>
      </w:tr>
      <w:tr w:rsidR="005722AC" w:rsidRPr="005722AC">
        <w:trPr>
          <w:trHeight w:val="9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13. Ввод в эксплуатацию жил. домов за счет всех</w:t>
            </w:r>
          </w:p>
          <w:p w:rsidR="005722AC" w:rsidRPr="005722AC" w:rsidRDefault="005722AC">
            <w:pPr>
              <w:jc w:val="both"/>
              <w:rPr>
                <w:sz w:val="22"/>
              </w:rPr>
            </w:pPr>
            <w:r w:rsidRPr="005722AC">
              <w:rPr>
                <w:rStyle w:val="Hyperlink1"/>
                <w:sz w:val="22"/>
              </w:rPr>
              <w:t>источников финансирования, кв.м.</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pPr>
              <w:pStyle w:val="aff9"/>
              <w:jc w:val="center"/>
              <w:rPr>
                <w:rFonts w:cs="Times New Roman"/>
                <w:sz w:val="22"/>
              </w:rPr>
            </w:pPr>
            <w:r w:rsidRPr="005722AC">
              <w:rPr>
                <w:rStyle w:val="Hyperlink40"/>
                <w:rFonts w:cs="Times New Roman"/>
                <w:sz w:val="22"/>
              </w:rPr>
              <w:t>20912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22250,4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50602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90483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96786</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14. Газификация: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rPr>
                <w:sz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rPr>
                <w:sz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rPr>
                <w:sz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rPr>
                <w:sz w:val="22"/>
              </w:rPr>
            </w:pP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Ввод газопроводов всего, км.</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12,64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13,1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46,0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24,2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59</w:t>
            </w:r>
          </w:p>
        </w:tc>
      </w:tr>
      <w:tr w:rsidR="005722AC" w:rsidRPr="005722AC">
        <w:trPr>
          <w:trHeight w:val="61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Газифицировано квартир –всего, единиц</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285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291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786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716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2400</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sz w:val="22"/>
                <w:lang w:val="en-US"/>
              </w:rPr>
              <w:t>1</w:t>
            </w:r>
            <w:r w:rsidRPr="005722AC">
              <w:rPr>
                <w:rStyle w:val="Hyperlink1"/>
                <w:sz w:val="22"/>
              </w:rPr>
              <w:t>2</w:t>
            </w:r>
            <w:r w:rsidRPr="005722AC">
              <w:rPr>
                <w:sz w:val="22"/>
                <w:lang w:val="en-US"/>
              </w:rPr>
              <w:t>. Уровень газ</w:t>
            </w:r>
            <w:r w:rsidRPr="005722AC">
              <w:rPr>
                <w:rStyle w:val="Hyperlink1"/>
                <w:sz w:val="22"/>
              </w:rPr>
              <w:t>о</w:t>
            </w:r>
            <w:r w:rsidRPr="005722AC">
              <w:rPr>
                <w:sz w:val="22"/>
                <w:lang w:val="en-US"/>
              </w:rPr>
              <w:t>фикации,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99,98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99,98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99,98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99,98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99,98</w:t>
            </w:r>
          </w:p>
        </w:tc>
      </w:tr>
      <w:tr w:rsidR="005722AC" w:rsidRPr="005722AC">
        <w:trPr>
          <w:trHeight w:val="620"/>
          <w:jc w:val="center"/>
        </w:trPr>
        <w:tc>
          <w:tcPr>
            <w:tcW w:w="1019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b/>
                <w:bCs/>
                <w:sz w:val="22"/>
              </w:rPr>
              <w:t>Агропромышленный комплекс</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Валовая продукция сельского хозяйства, млн. руб.</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pStyle w:val="a6"/>
              <w:spacing w:before="100" w:after="100"/>
              <w:ind w:firstLine="0"/>
              <w:rPr>
                <w:sz w:val="22"/>
              </w:rPr>
            </w:pPr>
            <w:r w:rsidRPr="005722AC">
              <w:rPr>
                <w:rStyle w:val="Hyperlink1"/>
                <w:sz w:val="22"/>
              </w:rPr>
              <w:t>2021,3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2282,4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2158,8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2362,7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3263,9</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Производство основных видов с/х продукции: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rPr>
                <w:sz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rPr>
                <w:sz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rPr>
                <w:sz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rPr>
                <w:sz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rPr>
                <w:sz w:val="22"/>
              </w:rPr>
            </w:pP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Зерно (в весе после доработки), тыс. тонн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pStyle w:val="a6"/>
              <w:spacing w:before="100" w:after="100"/>
              <w:ind w:firstLine="0"/>
              <w:rPr>
                <w:sz w:val="22"/>
              </w:rPr>
            </w:pPr>
            <w:r w:rsidRPr="005722AC">
              <w:rPr>
                <w:rStyle w:val="Hyperlink1"/>
                <w:sz w:val="22"/>
              </w:rPr>
              <w:t>110,1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59,4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56,6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73,535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rPr>
                <w:sz w:val="22"/>
              </w:rPr>
            </w:pPr>
            <w:r w:rsidRPr="005722AC">
              <w:rPr>
                <w:rStyle w:val="Hyperlink1"/>
                <w:sz w:val="22"/>
              </w:rPr>
              <w:t>74,9</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Картофель, тыс. тонн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7,8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5,1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3,4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4,7</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Скот и птица (в живом весе),  тонн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 xml:space="preserve">23596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25959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27824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27979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31766</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Молоко,  тонн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17996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18037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 xml:space="preserve">17777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19784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20098</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Яйцо, млн. шт.</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15,5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16,2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17,5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18,9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22,9</w:t>
            </w:r>
          </w:p>
        </w:tc>
      </w:tr>
      <w:tr w:rsidR="005722AC" w:rsidRPr="005722AC">
        <w:trPr>
          <w:trHeight w:val="320"/>
          <w:jc w:val="center"/>
        </w:trPr>
        <w:tc>
          <w:tcPr>
            <w:tcW w:w="1019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jc w:val="center"/>
              <w:rPr>
                <w:sz w:val="22"/>
              </w:rPr>
            </w:pPr>
            <w:r w:rsidRPr="002176EC">
              <w:rPr>
                <w:b/>
                <w:bCs/>
                <w:sz w:val="22"/>
              </w:rPr>
              <w:t>Транспорт, связь и дорожное строительство, электроэнергия, жилищный фонд</w:t>
            </w:r>
          </w:p>
        </w:tc>
      </w:tr>
      <w:tr w:rsidR="005722AC" w:rsidRPr="005722AC">
        <w:trPr>
          <w:trHeight w:val="90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5722AC">
            <w:pPr>
              <w:numPr>
                <w:ilvl w:val="0"/>
                <w:numId w:val="9"/>
              </w:numPr>
              <w:spacing w:line="276" w:lineRule="auto"/>
              <w:jc w:val="both"/>
              <w:rPr>
                <w:sz w:val="22"/>
              </w:rPr>
            </w:pPr>
            <w:r w:rsidRPr="005722AC">
              <w:rPr>
                <w:rStyle w:val="Hyperlink1"/>
                <w:sz w:val="22"/>
              </w:rPr>
              <w:t xml:space="preserve">Объем перевозок (отправления) грузов  </w:t>
            </w:r>
          </w:p>
          <w:p w:rsidR="005722AC" w:rsidRPr="005722AC" w:rsidRDefault="005722AC">
            <w:pPr>
              <w:ind w:left="360"/>
              <w:jc w:val="both"/>
              <w:rPr>
                <w:sz w:val="22"/>
              </w:rPr>
            </w:pPr>
            <w:r w:rsidRPr="005722AC">
              <w:rPr>
                <w:rStyle w:val="Hyperlink1"/>
                <w:sz w:val="22"/>
              </w:rPr>
              <w:t>транспортом  общего польз, тыс. тн.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pStyle w:val="a6"/>
              <w:spacing w:before="100" w:after="100"/>
              <w:ind w:firstLine="0"/>
              <w:rPr>
                <w:sz w:val="22"/>
              </w:rPr>
            </w:pPr>
            <w:r w:rsidRPr="005722AC">
              <w:rPr>
                <w:rStyle w:val="Hyperlink1"/>
                <w:sz w:val="22"/>
              </w:rPr>
              <w:t>713,9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537,5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457,9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2176EC">
            <w:pPr>
              <w:ind w:firstLine="0"/>
              <w:rPr>
                <w:sz w:val="22"/>
              </w:rPr>
            </w:pPr>
            <w:r w:rsidRPr="005722AC">
              <w:rPr>
                <w:rStyle w:val="Hyperlink1"/>
                <w:sz w:val="22"/>
              </w:rPr>
              <w:t>325,9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pPr>
              <w:jc w:val="center"/>
              <w:rPr>
                <w:sz w:val="22"/>
              </w:rPr>
            </w:pPr>
            <w:r w:rsidRPr="005722AC">
              <w:rPr>
                <w:rStyle w:val="Hyperlink1"/>
                <w:sz w:val="22"/>
              </w:rPr>
              <w:t>384</w:t>
            </w:r>
          </w:p>
        </w:tc>
      </w:tr>
      <w:tr w:rsidR="005722AC" w:rsidRPr="005722AC">
        <w:trPr>
          <w:trHeight w:val="9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5722AC">
            <w:pPr>
              <w:numPr>
                <w:ilvl w:val="0"/>
                <w:numId w:val="10"/>
              </w:numPr>
              <w:spacing w:line="276" w:lineRule="auto"/>
              <w:jc w:val="both"/>
              <w:rPr>
                <w:sz w:val="22"/>
              </w:rPr>
            </w:pPr>
            <w:r w:rsidRPr="005722AC">
              <w:rPr>
                <w:rStyle w:val="Hyperlink1"/>
                <w:sz w:val="22"/>
              </w:rPr>
              <w:t>Количество телефонных станций, ед./ номеров</w:t>
            </w:r>
          </w:p>
          <w:p w:rsidR="005722AC" w:rsidRPr="005722AC" w:rsidRDefault="005722AC">
            <w:pPr>
              <w:jc w:val="both"/>
              <w:rPr>
                <w:sz w:val="22"/>
              </w:rPr>
            </w:pPr>
            <w:r w:rsidRPr="005722AC">
              <w:rPr>
                <w:rStyle w:val="Hyperlink1"/>
                <w:sz w:val="22"/>
              </w:rPr>
              <w:t xml:space="preserve">     задействованная емкость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pStyle w:val="a6"/>
              <w:spacing w:before="100" w:after="100"/>
              <w:ind w:firstLine="0"/>
              <w:rPr>
                <w:sz w:val="22"/>
              </w:rPr>
            </w:pPr>
            <w:r w:rsidRPr="005722AC">
              <w:rPr>
                <w:rStyle w:val="Hyperlink1"/>
                <w:sz w:val="22"/>
              </w:rPr>
              <w:t>29/5856 5122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29/5872</w:t>
            </w:r>
          </w:p>
          <w:p w:rsidR="005722AC" w:rsidRPr="005722AC" w:rsidRDefault="005722AC" w:rsidP="002176EC">
            <w:pPr>
              <w:ind w:firstLine="0"/>
              <w:rPr>
                <w:sz w:val="22"/>
              </w:rPr>
            </w:pPr>
            <w:r w:rsidRPr="005722AC">
              <w:rPr>
                <w:rStyle w:val="Hyperlink1"/>
                <w:sz w:val="22"/>
              </w:rPr>
              <w:t>5142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29/5872</w:t>
            </w:r>
          </w:p>
          <w:p w:rsidR="005722AC" w:rsidRPr="005722AC" w:rsidRDefault="005722AC" w:rsidP="002176EC">
            <w:pPr>
              <w:ind w:firstLine="0"/>
              <w:rPr>
                <w:sz w:val="22"/>
              </w:rPr>
            </w:pPr>
            <w:r w:rsidRPr="005722AC">
              <w:rPr>
                <w:rStyle w:val="Hyperlink1"/>
                <w:sz w:val="22"/>
              </w:rPr>
              <w:t>5168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29/5872 5149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29/5872 5144</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3. Прирост основных телефонов, номеров</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pStyle w:val="a6"/>
              <w:spacing w:before="100" w:after="100"/>
              <w:ind w:firstLine="0"/>
              <w:rPr>
                <w:sz w:val="22"/>
              </w:rPr>
            </w:pPr>
            <w:r w:rsidRPr="005722AC">
              <w:rPr>
                <w:rStyle w:val="Hyperlink1"/>
                <w:sz w:val="22"/>
              </w:rPr>
              <w:t>145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15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47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31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50</w:t>
            </w:r>
          </w:p>
        </w:tc>
      </w:tr>
      <w:tr w:rsidR="005722AC" w:rsidRPr="005722AC">
        <w:trPr>
          <w:trHeight w:val="15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4. Обеспеченность населения телефонной связью, количество аппаратов на 100 человек, %</w:t>
            </w:r>
          </w:p>
          <w:p w:rsidR="005722AC" w:rsidRPr="005722AC" w:rsidRDefault="005722AC">
            <w:pPr>
              <w:jc w:val="both"/>
              <w:rPr>
                <w:sz w:val="22"/>
              </w:rPr>
            </w:pPr>
            <w:r w:rsidRPr="005722AC">
              <w:rPr>
                <w:rStyle w:val="Hyperlink1"/>
                <w:sz w:val="22"/>
              </w:rPr>
              <w:t xml:space="preserve">                                                        на 100 семей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pPr>
              <w:pStyle w:val="aff9"/>
              <w:jc w:val="center"/>
              <w:rPr>
                <w:rStyle w:val="Hyperlink1"/>
                <w:rFonts w:eastAsiaTheme="minorHAnsi" w:cstheme="minorBidi"/>
                <w:color w:val="auto"/>
                <w:sz w:val="28"/>
                <w:szCs w:val="22"/>
                <w:bdr w:val="none" w:sz="0" w:space="0" w:color="auto"/>
                <w:lang w:eastAsia="en-US"/>
              </w:rPr>
            </w:pPr>
          </w:p>
          <w:p w:rsidR="005722AC" w:rsidRPr="005722AC" w:rsidRDefault="005722AC">
            <w:pPr>
              <w:pStyle w:val="aff9"/>
              <w:jc w:val="center"/>
              <w:rPr>
                <w:rFonts w:cs="Times New Roman"/>
                <w:sz w:val="22"/>
                <w:szCs w:val="24"/>
              </w:rPr>
            </w:pPr>
            <w:r w:rsidRPr="005722AC">
              <w:rPr>
                <w:rStyle w:val="Hyperlink1"/>
                <w:rFonts w:cs="Times New Roman"/>
                <w:sz w:val="22"/>
                <w:szCs w:val="24"/>
              </w:rPr>
              <w:t>17,6</w:t>
            </w:r>
          </w:p>
          <w:p w:rsidR="005722AC" w:rsidRPr="005722AC" w:rsidRDefault="005722AC">
            <w:pPr>
              <w:pStyle w:val="aff9"/>
              <w:jc w:val="center"/>
              <w:rPr>
                <w:rFonts w:cs="Times New Roman"/>
                <w:sz w:val="22"/>
              </w:rPr>
            </w:pPr>
            <w:r w:rsidRPr="005722AC">
              <w:rPr>
                <w:rStyle w:val="Hyperlink40"/>
                <w:rFonts w:cs="Times New Roman"/>
                <w:sz w:val="22"/>
              </w:rPr>
              <w:t>40,1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pPr>
              <w:jc w:val="center"/>
              <w:rPr>
                <w:rStyle w:val="Hyperlink1"/>
                <w:rFonts w:cs="Arial Unicode MS"/>
                <w:color w:val="000000"/>
                <w:sz w:val="20"/>
                <w:u w:color="000000"/>
              </w:rPr>
            </w:pPr>
          </w:p>
          <w:p w:rsidR="005722AC" w:rsidRPr="005722AC" w:rsidRDefault="005722AC" w:rsidP="002176EC">
            <w:pPr>
              <w:ind w:firstLine="0"/>
              <w:rPr>
                <w:sz w:val="22"/>
              </w:rPr>
            </w:pPr>
            <w:r w:rsidRPr="005722AC">
              <w:rPr>
                <w:rStyle w:val="Hyperlink1"/>
                <w:sz w:val="22"/>
              </w:rPr>
              <w:t>17,6</w:t>
            </w:r>
          </w:p>
          <w:p w:rsidR="005722AC" w:rsidRPr="005722AC" w:rsidRDefault="005722AC" w:rsidP="002176EC">
            <w:pPr>
              <w:ind w:firstLine="0"/>
              <w:rPr>
                <w:sz w:val="22"/>
              </w:rPr>
            </w:pPr>
            <w:r w:rsidRPr="005722AC">
              <w:rPr>
                <w:rStyle w:val="Hyperlink1"/>
                <w:sz w:val="22"/>
              </w:rPr>
              <w:t>39,9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pPr>
              <w:jc w:val="center"/>
              <w:rPr>
                <w:rStyle w:val="Hyperlink1"/>
                <w:rFonts w:eastAsiaTheme="minorHAnsi" w:cstheme="minorBidi"/>
                <w:szCs w:val="22"/>
                <w:bdr w:val="none" w:sz="0" w:space="0" w:color="auto"/>
                <w:lang w:eastAsia="en-US"/>
              </w:rPr>
            </w:pPr>
          </w:p>
          <w:p w:rsidR="005722AC" w:rsidRPr="005722AC" w:rsidRDefault="005722AC" w:rsidP="002176EC">
            <w:pPr>
              <w:ind w:firstLine="0"/>
              <w:rPr>
                <w:sz w:val="22"/>
              </w:rPr>
            </w:pPr>
            <w:r w:rsidRPr="005722AC">
              <w:rPr>
                <w:rStyle w:val="Hyperlink1"/>
                <w:sz w:val="22"/>
              </w:rPr>
              <w:t>17,7</w:t>
            </w:r>
          </w:p>
          <w:p w:rsidR="005722AC" w:rsidRPr="005722AC" w:rsidRDefault="005722AC" w:rsidP="002176EC">
            <w:pPr>
              <w:ind w:firstLine="0"/>
              <w:rPr>
                <w:sz w:val="22"/>
              </w:rPr>
            </w:pPr>
            <w:r w:rsidRPr="005722AC">
              <w:rPr>
                <w:rStyle w:val="Hyperlink1"/>
                <w:sz w:val="22"/>
              </w:rPr>
              <w:t>39,3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176EC" w:rsidRDefault="005722AC" w:rsidP="002176EC">
            <w:pPr>
              <w:ind w:firstLine="0"/>
              <w:rPr>
                <w:rStyle w:val="Hyperlink1"/>
                <w:rFonts w:eastAsiaTheme="minorHAnsi" w:cstheme="minorBidi"/>
                <w:szCs w:val="22"/>
                <w:bdr w:val="none" w:sz="0" w:space="0" w:color="auto"/>
                <w:lang w:eastAsia="en-US"/>
              </w:rPr>
            </w:pPr>
            <w:r w:rsidRPr="005722AC">
              <w:rPr>
                <w:rStyle w:val="Hyperlink1"/>
                <w:sz w:val="22"/>
              </w:rPr>
              <w:t>17,7</w:t>
            </w:r>
          </w:p>
          <w:p w:rsidR="005722AC" w:rsidRPr="005722AC" w:rsidRDefault="005722AC" w:rsidP="002176EC">
            <w:pPr>
              <w:ind w:firstLine="0"/>
              <w:rPr>
                <w:sz w:val="22"/>
              </w:rPr>
            </w:pPr>
            <w:r w:rsidRPr="005722AC">
              <w:rPr>
                <w:rStyle w:val="Hyperlink1"/>
                <w:sz w:val="22"/>
              </w:rPr>
              <w:t>39,0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176EC" w:rsidRDefault="005722AC" w:rsidP="002176EC">
            <w:pPr>
              <w:ind w:firstLine="0"/>
              <w:rPr>
                <w:rStyle w:val="Hyperlink1"/>
                <w:rFonts w:eastAsiaTheme="minorHAnsi" w:cstheme="minorBidi"/>
                <w:szCs w:val="22"/>
                <w:bdr w:val="none" w:sz="0" w:space="0" w:color="auto"/>
                <w:lang w:eastAsia="en-US"/>
              </w:rPr>
            </w:pPr>
            <w:r w:rsidRPr="005722AC">
              <w:rPr>
                <w:rStyle w:val="Hyperlink1"/>
                <w:sz w:val="22"/>
              </w:rPr>
              <w:t>16,4</w:t>
            </w:r>
          </w:p>
          <w:p w:rsidR="005722AC" w:rsidRPr="005722AC" w:rsidRDefault="005722AC" w:rsidP="002176EC">
            <w:pPr>
              <w:ind w:firstLine="0"/>
              <w:rPr>
                <w:sz w:val="22"/>
              </w:rPr>
            </w:pPr>
            <w:r w:rsidRPr="005722AC">
              <w:rPr>
                <w:rStyle w:val="Hyperlink1"/>
                <w:sz w:val="22"/>
              </w:rPr>
              <w:t xml:space="preserve"> 38,3</w:t>
            </w:r>
          </w:p>
        </w:tc>
      </w:tr>
      <w:tr w:rsidR="005722AC" w:rsidRPr="005722AC">
        <w:trPr>
          <w:trHeight w:val="80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5722AC">
            <w:pPr>
              <w:numPr>
                <w:ilvl w:val="0"/>
                <w:numId w:val="11"/>
              </w:numPr>
              <w:spacing w:line="276" w:lineRule="auto"/>
              <w:jc w:val="both"/>
              <w:rPr>
                <w:sz w:val="22"/>
              </w:rPr>
            </w:pPr>
            <w:r w:rsidRPr="005722AC">
              <w:rPr>
                <w:rStyle w:val="Hyperlink1"/>
                <w:sz w:val="22"/>
              </w:rPr>
              <w:t xml:space="preserve">  Дороги</w:t>
            </w:r>
            <w:r w:rsidRPr="005722AC">
              <w:rPr>
                <w:b/>
                <w:bCs/>
                <w:sz w:val="22"/>
              </w:rPr>
              <w:t xml:space="preserve"> –</w:t>
            </w:r>
            <w:r w:rsidRPr="005722AC">
              <w:rPr>
                <w:rStyle w:val="Hyperlink1"/>
                <w:sz w:val="22"/>
              </w:rPr>
              <w:t xml:space="preserve"> всего, км.</w:t>
            </w:r>
          </w:p>
          <w:p w:rsidR="005722AC" w:rsidRPr="005722AC" w:rsidRDefault="005722AC">
            <w:pPr>
              <w:ind w:left="360"/>
              <w:jc w:val="both"/>
              <w:rPr>
                <w:sz w:val="22"/>
              </w:rPr>
            </w:pPr>
            <w:r w:rsidRPr="005722AC">
              <w:rPr>
                <w:rStyle w:val="Hyperlink1"/>
                <w:sz w:val="22"/>
              </w:rPr>
              <w:t>в т. ч. асфальто- бетонные</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2176EC">
            <w:pPr>
              <w:ind w:firstLine="0"/>
              <w:rPr>
                <w:sz w:val="22"/>
              </w:rPr>
            </w:pPr>
            <w:r w:rsidRPr="005722AC">
              <w:rPr>
                <w:rStyle w:val="Hyperlink1"/>
                <w:sz w:val="22"/>
              </w:rPr>
              <w:t>834,3</w:t>
            </w:r>
            <w:r w:rsidRPr="005722AC">
              <w:rPr>
                <w:sz w:val="22"/>
                <w:szCs w:val="16"/>
              </w:rPr>
              <w:t>(530)</w:t>
            </w:r>
          </w:p>
          <w:p w:rsidR="005722AC" w:rsidRPr="005722AC" w:rsidRDefault="005722AC" w:rsidP="002176EC">
            <w:pPr>
              <w:ind w:firstLine="0"/>
              <w:rPr>
                <w:sz w:val="22"/>
              </w:rPr>
            </w:pPr>
            <w:r w:rsidRPr="005722AC">
              <w:rPr>
                <w:rStyle w:val="Hyperlink1"/>
                <w:sz w:val="22"/>
              </w:rPr>
              <w:t>383</w:t>
            </w:r>
            <w:r w:rsidRPr="005722AC">
              <w:rPr>
                <w:sz w:val="22"/>
                <w:szCs w:val="16"/>
              </w:rPr>
              <w:t>(95)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834,5</w:t>
            </w:r>
            <w:r w:rsidRPr="005722AC">
              <w:rPr>
                <w:sz w:val="22"/>
                <w:szCs w:val="16"/>
              </w:rPr>
              <w:t>(530)</w:t>
            </w:r>
          </w:p>
          <w:p w:rsidR="005722AC" w:rsidRPr="005722AC" w:rsidRDefault="005722AC" w:rsidP="00FF2139">
            <w:pPr>
              <w:ind w:firstLine="0"/>
              <w:rPr>
                <w:sz w:val="22"/>
              </w:rPr>
            </w:pPr>
            <w:r w:rsidRPr="005722AC">
              <w:rPr>
                <w:rStyle w:val="Hyperlink1"/>
                <w:sz w:val="22"/>
              </w:rPr>
              <w:t>383</w:t>
            </w:r>
            <w:r w:rsidRPr="005722AC">
              <w:rPr>
                <w:sz w:val="22"/>
                <w:szCs w:val="16"/>
              </w:rPr>
              <w:t>(95)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845,5</w:t>
            </w:r>
            <w:r w:rsidRPr="005722AC">
              <w:rPr>
                <w:sz w:val="22"/>
                <w:szCs w:val="16"/>
              </w:rPr>
              <w:t>(530)</w:t>
            </w:r>
          </w:p>
          <w:p w:rsidR="005722AC" w:rsidRPr="005722AC" w:rsidRDefault="005722AC" w:rsidP="00FF2139">
            <w:pPr>
              <w:ind w:firstLine="0"/>
              <w:rPr>
                <w:sz w:val="22"/>
              </w:rPr>
            </w:pPr>
            <w:r w:rsidRPr="005722AC">
              <w:rPr>
                <w:rStyle w:val="Hyperlink1"/>
                <w:sz w:val="22"/>
              </w:rPr>
              <w:t>383</w:t>
            </w:r>
            <w:r w:rsidRPr="005722AC">
              <w:rPr>
                <w:sz w:val="22"/>
                <w:szCs w:val="16"/>
              </w:rPr>
              <w:t>(95)</w:t>
            </w:r>
            <w:r w:rsidRPr="005722AC">
              <w:rPr>
                <w:rStyle w:val="Hyperlink1"/>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845,5</w:t>
            </w:r>
            <w:r w:rsidRPr="005722AC">
              <w:rPr>
                <w:sz w:val="22"/>
                <w:szCs w:val="16"/>
              </w:rPr>
              <w:t>(530)</w:t>
            </w:r>
          </w:p>
          <w:p w:rsidR="005722AC" w:rsidRPr="005722AC" w:rsidRDefault="005722AC" w:rsidP="00FF2139">
            <w:pPr>
              <w:ind w:firstLine="0"/>
              <w:rPr>
                <w:sz w:val="22"/>
              </w:rPr>
            </w:pPr>
            <w:r w:rsidRPr="005722AC">
              <w:rPr>
                <w:rStyle w:val="Hyperlink1"/>
                <w:sz w:val="22"/>
              </w:rPr>
              <w:t>383</w:t>
            </w:r>
            <w:r w:rsidRPr="005722AC">
              <w:rPr>
                <w:sz w:val="22"/>
                <w:szCs w:val="16"/>
              </w:rPr>
              <w:t>(95)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845,5</w:t>
            </w:r>
            <w:r w:rsidRPr="005722AC">
              <w:rPr>
                <w:sz w:val="22"/>
                <w:szCs w:val="16"/>
              </w:rPr>
              <w:t>(530)</w:t>
            </w:r>
          </w:p>
          <w:p w:rsidR="005722AC" w:rsidRPr="005722AC" w:rsidRDefault="005722AC" w:rsidP="00FF2139">
            <w:pPr>
              <w:ind w:firstLine="0"/>
              <w:rPr>
                <w:sz w:val="22"/>
              </w:rPr>
            </w:pPr>
            <w:r w:rsidRPr="005722AC">
              <w:rPr>
                <w:rStyle w:val="Hyperlink1"/>
                <w:sz w:val="22"/>
              </w:rPr>
              <w:t>383</w:t>
            </w:r>
            <w:r w:rsidRPr="005722AC">
              <w:rPr>
                <w:sz w:val="22"/>
                <w:szCs w:val="16"/>
              </w:rPr>
              <w:t>(95)</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6. Наличие автотранст.  средств у населения, ед.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5652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5876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6291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6570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6812</w:t>
            </w:r>
          </w:p>
        </w:tc>
      </w:tr>
      <w:tr w:rsidR="005722AC" w:rsidRPr="005722AC">
        <w:trPr>
          <w:trHeight w:val="762"/>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jc w:val="both"/>
              <w:rPr>
                <w:sz w:val="22"/>
              </w:rPr>
            </w:pPr>
            <w:r w:rsidRPr="005722AC">
              <w:rPr>
                <w:rStyle w:val="Hyperlink1"/>
                <w:sz w:val="22"/>
              </w:rPr>
              <w:t xml:space="preserve">7. Получено кредитов ЛПХ, шт/ млн. руб.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pStyle w:val="a6"/>
              <w:spacing w:before="100" w:after="100"/>
              <w:ind w:firstLine="0"/>
              <w:rPr>
                <w:sz w:val="22"/>
              </w:rPr>
            </w:pPr>
            <w:r w:rsidRPr="005722AC">
              <w:rPr>
                <w:rStyle w:val="Hyperlink1"/>
                <w:sz w:val="22"/>
              </w:rPr>
              <w:t xml:space="preserve">377/64,7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391/80,7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 xml:space="preserve">416/ </w:t>
            </w:r>
            <w:r w:rsidRPr="005722AC">
              <w:rPr>
                <w:sz w:val="22"/>
              </w:rPr>
              <w:t xml:space="preserve">104,8 </w:t>
            </w:r>
            <w:r w:rsidRPr="005722AC">
              <w:rPr>
                <w:b/>
                <w:bCs/>
                <w:sz w:val="22"/>
              </w:rPr>
              <w:t xml:space="preserve"> </w:t>
            </w:r>
            <w:r w:rsidRPr="005722AC">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40"/>
                <w:sz w:val="22"/>
              </w:rPr>
              <w:t>462/</w:t>
            </w:r>
            <w:r w:rsidRPr="005722AC">
              <w:rPr>
                <w:rStyle w:val="Hyperlink1"/>
                <w:sz w:val="22"/>
              </w:rPr>
              <w:t>137,7</w:t>
            </w:r>
          </w:p>
          <w:p w:rsidR="005722AC" w:rsidRPr="005722AC" w:rsidRDefault="005722AC">
            <w:pPr>
              <w:rPr>
                <w:sz w:val="22"/>
              </w:rPr>
            </w:pPr>
            <w:r w:rsidRPr="005722AC">
              <w:rPr>
                <w:b/>
                <w:bCs/>
                <w:sz w:val="22"/>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39/10,3</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FF2139" w:rsidP="00FF2139">
            <w:pPr>
              <w:spacing w:line="276" w:lineRule="auto"/>
              <w:ind w:left="708" w:firstLine="0"/>
              <w:jc w:val="both"/>
              <w:rPr>
                <w:sz w:val="22"/>
              </w:rPr>
            </w:pPr>
            <w:r>
              <w:rPr>
                <w:rStyle w:val="Hyperlink1"/>
                <w:sz w:val="22"/>
              </w:rPr>
              <w:t xml:space="preserve">8. </w:t>
            </w:r>
            <w:r w:rsidR="005722AC" w:rsidRPr="005722AC">
              <w:rPr>
                <w:rStyle w:val="Hyperlink1"/>
                <w:sz w:val="22"/>
              </w:rPr>
              <w:t>Количество общеобразовательных школ, всего, ед./ колич. учащиеся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FF2139">
            <w:pPr>
              <w:pStyle w:val="a6"/>
              <w:spacing w:before="100" w:after="100"/>
              <w:ind w:firstLine="0"/>
              <w:rPr>
                <w:sz w:val="22"/>
              </w:rPr>
            </w:pPr>
            <w:r w:rsidRPr="005722AC">
              <w:rPr>
                <w:rStyle w:val="Hyperlink1"/>
                <w:sz w:val="22"/>
              </w:rPr>
              <w:t>22/2782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FF2139">
            <w:pPr>
              <w:pStyle w:val="a6"/>
              <w:spacing w:before="100" w:after="100"/>
              <w:ind w:firstLine="0"/>
              <w:rPr>
                <w:sz w:val="22"/>
              </w:rPr>
            </w:pPr>
            <w:r w:rsidRPr="005722AC">
              <w:rPr>
                <w:rStyle w:val="Hyperlink1"/>
                <w:sz w:val="22"/>
              </w:rPr>
              <w:t>21/2762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FF2139">
            <w:pPr>
              <w:pStyle w:val="a6"/>
              <w:spacing w:before="100" w:after="100"/>
              <w:ind w:firstLine="0"/>
              <w:rPr>
                <w:sz w:val="22"/>
              </w:rPr>
            </w:pPr>
            <w:r w:rsidRPr="005722AC">
              <w:rPr>
                <w:rStyle w:val="Hyperlink1"/>
                <w:sz w:val="22"/>
              </w:rPr>
              <w:t>18/2668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FF2139">
            <w:pPr>
              <w:pStyle w:val="a6"/>
              <w:spacing w:before="100" w:after="100"/>
              <w:ind w:firstLine="0"/>
              <w:rPr>
                <w:sz w:val="22"/>
              </w:rPr>
            </w:pPr>
            <w:r w:rsidRPr="005722AC">
              <w:rPr>
                <w:rStyle w:val="Hyperlink1"/>
                <w:sz w:val="22"/>
              </w:rPr>
              <w:t>18/2627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22AC" w:rsidRPr="005722AC" w:rsidRDefault="005722AC" w:rsidP="00FF2139">
            <w:pPr>
              <w:pStyle w:val="a6"/>
              <w:spacing w:before="100" w:after="100"/>
              <w:ind w:firstLine="0"/>
              <w:rPr>
                <w:sz w:val="22"/>
              </w:rPr>
            </w:pPr>
            <w:r w:rsidRPr="005722AC">
              <w:rPr>
                <w:rStyle w:val="Hyperlink1"/>
                <w:sz w:val="22"/>
              </w:rPr>
              <w:t>17/2649</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в том числе  средних</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pStyle w:val="a6"/>
              <w:spacing w:before="100" w:after="100"/>
              <w:ind w:firstLine="0"/>
              <w:rPr>
                <w:sz w:val="22"/>
              </w:rPr>
            </w:pPr>
            <w:r w:rsidRPr="005722AC">
              <w:rPr>
                <w:rStyle w:val="Hyperlink1"/>
                <w:sz w:val="22"/>
              </w:rPr>
              <w:t>16/2647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pStyle w:val="a6"/>
              <w:spacing w:before="100" w:after="100"/>
              <w:ind w:firstLine="0"/>
              <w:rPr>
                <w:sz w:val="22"/>
              </w:rPr>
            </w:pPr>
            <w:r w:rsidRPr="005722AC">
              <w:rPr>
                <w:rStyle w:val="Hyperlink1"/>
                <w:sz w:val="22"/>
              </w:rPr>
              <w:t>16/2634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pStyle w:val="a6"/>
              <w:spacing w:before="100" w:after="100"/>
              <w:ind w:firstLine="0"/>
              <w:rPr>
                <w:sz w:val="22"/>
              </w:rPr>
            </w:pPr>
            <w:r w:rsidRPr="005722AC">
              <w:rPr>
                <w:rStyle w:val="Hyperlink1"/>
                <w:sz w:val="22"/>
              </w:rPr>
              <w:t>15/2564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pStyle w:val="a6"/>
              <w:spacing w:before="100" w:after="100"/>
              <w:ind w:firstLine="0"/>
              <w:rPr>
                <w:sz w:val="22"/>
              </w:rPr>
            </w:pPr>
            <w:r w:rsidRPr="005722AC">
              <w:rPr>
                <w:rStyle w:val="Hyperlink1"/>
                <w:sz w:val="22"/>
              </w:rPr>
              <w:t>15/2523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pStyle w:val="a6"/>
              <w:spacing w:before="100" w:after="100"/>
              <w:ind w:firstLine="0"/>
              <w:rPr>
                <w:sz w:val="22"/>
              </w:rPr>
            </w:pPr>
            <w:r w:rsidRPr="005722AC">
              <w:rPr>
                <w:rStyle w:val="Hyperlink1"/>
                <w:sz w:val="22"/>
              </w:rPr>
              <w:t>14/2555</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начальных</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2/16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2/17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 xml:space="preserve"> </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основных</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4/119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3/113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3/104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3/104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3/94</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9. Коррекционная школа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1/97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1/96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1/96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1/96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1/102</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10. Количество ФАП, ед./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31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31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30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28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28</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11. Количество клубных учрежден., ед./ пос. мест</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27/4066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27/4066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27/4266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 xml:space="preserve">27/4466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 xml:space="preserve">26/4698 </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12. Колич.  библиотек, ед./ тыс.шт. книжн. фонд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26/235,7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26/244,4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26/249,4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26/251,6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26/275,1</w:t>
            </w:r>
          </w:p>
        </w:tc>
      </w:tr>
      <w:tr w:rsidR="005722AC" w:rsidRPr="005722AC">
        <w:trPr>
          <w:trHeight w:val="242"/>
          <w:jc w:val="center"/>
        </w:trPr>
        <w:tc>
          <w:tcPr>
            <w:tcW w:w="1019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jc w:val="center"/>
              <w:rPr>
                <w:sz w:val="22"/>
              </w:rPr>
            </w:pPr>
            <w:r w:rsidRPr="00FF2139">
              <w:rPr>
                <w:b/>
                <w:bCs/>
                <w:sz w:val="22"/>
              </w:rPr>
              <w:t>Доходы, тыс. руб.</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Налоги перечисленные в </w:t>
            </w:r>
            <w:r w:rsidRPr="005722AC">
              <w:rPr>
                <w:b/>
                <w:bCs/>
                <w:sz w:val="22"/>
              </w:rPr>
              <w:t>местный бюджет</w:t>
            </w:r>
            <w:r w:rsidRPr="005722AC">
              <w:rPr>
                <w:rStyle w:val="Hyperlink1"/>
                <w:sz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pStyle w:val="a6"/>
              <w:spacing w:before="100" w:after="100"/>
              <w:ind w:firstLine="0"/>
              <w:rPr>
                <w:sz w:val="22"/>
              </w:rPr>
            </w:pPr>
            <w:r w:rsidRPr="005722AC">
              <w:rPr>
                <w:rStyle w:val="Hyperlink1"/>
                <w:sz w:val="22"/>
              </w:rPr>
              <w:t>206065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232319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290426,8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270170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261534</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в том числе   НДФЛ</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pStyle w:val="a6"/>
              <w:spacing w:before="100" w:after="100"/>
              <w:ind w:firstLine="0"/>
              <w:rPr>
                <w:sz w:val="22"/>
              </w:rPr>
            </w:pPr>
            <w:r w:rsidRPr="005722AC">
              <w:rPr>
                <w:rStyle w:val="Hyperlink1"/>
                <w:sz w:val="22"/>
              </w:rPr>
              <w:t>136192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169978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208737,3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159254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151608</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земельный налог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8671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16616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12173,2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18112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21092</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имущественный налог с физич. лиц</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1810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4450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5126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5148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4903</w:t>
            </w:r>
          </w:p>
        </w:tc>
      </w:tr>
      <w:tr w:rsidR="005722AC" w:rsidRPr="005722AC">
        <w:trPr>
          <w:trHeight w:val="6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                     прочие</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59392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41275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64390,3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87655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83931</w:t>
            </w:r>
          </w:p>
        </w:tc>
      </w:tr>
      <w:tr w:rsidR="005722AC" w:rsidRPr="005722AC">
        <w:trPr>
          <w:trHeight w:val="242"/>
          <w:jc w:val="center"/>
        </w:trPr>
        <w:tc>
          <w:tcPr>
            <w:tcW w:w="1019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jc w:val="center"/>
              <w:rPr>
                <w:sz w:val="22"/>
              </w:rPr>
            </w:pPr>
            <w:r w:rsidRPr="00FF2139">
              <w:rPr>
                <w:b/>
                <w:bCs/>
                <w:sz w:val="22"/>
              </w:rPr>
              <w:t>Расходы, тыс. руб.</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Управление</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pStyle w:val="a6"/>
              <w:spacing w:before="100" w:after="100"/>
              <w:ind w:firstLine="0"/>
              <w:rPr>
                <w:sz w:val="22"/>
              </w:rPr>
            </w:pPr>
            <w:r w:rsidRPr="005722AC">
              <w:rPr>
                <w:rStyle w:val="Hyperlink1"/>
                <w:sz w:val="22"/>
              </w:rPr>
              <w:t>57900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63815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77919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83306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81491</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Правоохранительная деятельность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pStyle w:val="a6"/>
              <w:spacing w:before="100" w:after="100"/>
              <w:ind w:firstLine="0"/>
              <w:rPr>
                <w:sz w:val="22"/>
              </w:rPr>
            </w:pPr>
            <w:r w:rsidRPr="005722AC">
              <w:rPr>
                <w:rStyle w:val="Hyperlink1"/>
                <w:sz w:val="22"/>
              </w:rPr>
              <w:t>1823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rPr>
                <w:sz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rPr>
                <w:sz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rPr>
                <w:sz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rPr>
                <w:sz w:val="22"/>
              </w:rPr>
            </w:pP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ЖКХ</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pStyle w:val="a6"/>
              <w:spacing w:before="100" w:after="100"/>
              <w:ind w:firstLine="0"/>
              <w:rPr>
                <w:sz w:val="22"/>
              </w:rPr>
            </w:pPr>
            <w:r w:rsidRPr="005722AC">
              <w:rPr>
                <w:rStyle w:val="Hyperlink1"/>
                <w:sz w:val="22"/>
              </w:rPr>
              <w:t>61636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48644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77954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77924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75821</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Образование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pStyle w:val="a6"/>
              <w:spacing w:before="100" w:after="100"/>
              <w:ind w:firstLine="0"/>
              <w:rPr>
                <w:sz w:val="22"/>
              </w:rPr>
            </w:pPr>
            <w:r w:rsidRPr="005722AC">
              <w:rPr>
                <w:rStyle w:val="Hyperlink1"/>
                <w:sz w:val="22"/>
              </w:rPr>
              <w:t>247928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298362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376644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378283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370909</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Культура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pStyle w:val="a6"/>
              <w:spacing w:before="100" w:after="100"/>
              <w:ind w:firstLine="0"/>
              <w:rPr>
                <w:sz w:val="22"/>
              </w:rPr>
            </w:pPr>
            <w:r w:rsidRPr="005722AC">
              <w:rPr>
                <w:rStyle w:val="Hyperlink1"/>
                <w:sz w:val="22"/>
              </w:rPr>
              <w:t>42492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45965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53968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55788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55414</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Здравоохранение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39768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314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330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356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center"/>
              <w:rPr>
                <w:sz w:val="22"/>
              </w:rPr>
            </w:pPr>
            <w:r w:rsidRPr="005722AC">
              <w:rPr>
                <w:rStyle w:val="Hyperlink1"/>
                <w:sz w:val="22"/>
              </w:rPr>
              <w:t>377</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Социальная политика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18033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34646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26753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37233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23374</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Прочие</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22559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5645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86094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27633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22808</w:t>
            </w:r>
          </w:p>
        </w:tc>
      </w:tr>
      <w:tr w:rsidR="005722AC" w:rsidRPr="005722AC">
        <w:trPr>
          <w:trHeight w:val="320"/>
          <w:jc w:val="center"/>
        </w:trPr>
        <w:tc>
          <w:tcPr>
            <w:tcW w:w="4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jc w:val="both"/>
              <w:rPr>
                <w:sz w:val="22"/>
              </w:rPr>
            </w:pPr>
            <w:r w:rsidRPr="005722AC">
              <w:rPr>
                <w:rStyle w:val="Hyperlink1"/>
                <w:sz w:val="22"/>
              </w:rPr>
              <w:t xml:space="preserve">Итого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pPr>
              <w:pStyle w:val="aff9"/>
              <w:jc w:val="center"/>
              <w:rPr>
                <w:rFonts w:cs="Times New Roman"/>
                <w:sz w:val="22"/>
              </w:rPr>
            </w:pPr>
            <w:r w:rsidRPr="005722AC">
              <w:rPr>
                <w:rStyle w:val="Hyperlink40"/>
                <w:rFonts w:cs="Times New Roman"/>
                <w:sz w:val="22"/>
              </w:rPr>
              <w:t>476278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497391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621708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660523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22AC" w:rsidRPr="005722AC" w:rsidRDefault="005722AC" w:rsidP="00FF2139">
            <w:pPr>
              <w:ind w:firstLine="0"/>
              <w:rPr>
                <w:sz w:val="22"/>
              </w:rPr>
            </w:pPr>
            <w:r w:rsidRPr="005722AC">
              <w:rPr>
                <w:rStyle w:val="Hyperlink1"/>
                <w:sz w:val="22"/>
              </w:rPr>
              <w:t>630194</w:t>
            </w:r>
          </w:p>
        </w:tc>
      </w:tr>
    </w:tbl>
    <w:p w:rsidR="005722AC" w:rsidRDefault="005722AC" w:rsidP="005722AC">
      <w:pPr>
        <w:spacing w:after="0"/>
        <w:ind w:firstLine="540"/>
        <w:jc w:val="both"/>
        <w:rPr>
          <w:rStyle w:val="Hyperlink1"/>
        </w:rPr>
      </w:pPr>
    </w:p>
    <w:p w:rsidR="005722AC" w:rsidRPr="00DC0436" w:rsidRDefault="005722AC" w:rsidP="005722AC">
      <w:pPr>
        <w:spacing w:after="0"/>
        <w:jc w:val="both"/>
        <w:rPr>
          <w:rFonts w:cs="Times New Roman"/>
        </w:rPr>
      </w:pPr>
      <w:r>
        <w:rPr>
          <w:rFonts w:cs="Times New Roman"/>
        </w:rPr>
        <w:t>Как видно из приведенных в таблице данных, выше среднереспубликанских значений показатели общей площади</w:t>
      </w:r>
      <w:r w:rsidRPr="00DC0436">
        <w:rPr>
          <w:rFonts w:cs="Times New Roman"/>
        </w:rPr>
        <w:t xml:space="preserve"> введённого жилья на 1 жителя </w:t>
      </w:r>
      <w:r>
        <w:rPr>
          <w:rFonts w:cs="Times New Roman"/>
        </w:rPr>
        <w:t xml:space="preserve">- </w:t>
      </w:r>
      <w:r w:rsidRPr="00DC0436">
        <w:rPr>
          <w:rFonts w:cs="Times New Roman"/>
        </w:rPr>
        <w:t>3,06  кв. м. (РТ 2014 г.– 24,7 кв. м.),</w:t>
      </w:r>
      <w:r>
        <w:rPr>
          <w:rFonts w:cs="Times New Roman"/>
        </w:rPr>
        <w:t xml:space="preserve"> </w:t>
      </w:r>
      <w:r w:rsidRPr="00DC0436">
        <w:rPr>
          <w:rFonts w:cs="Times New Roman"/>
        </w:rPr>
        <w:t xml:space="preserve">отношение инвестиций в основной капитал в общем объеме ВТП </w:t>
      </w:r>
      <w:r>
        <w:rPr>
          <w:rFonts w:cs="Times New Roman"/>
        </w:rPr>
        <w:t xml:space="preserve">- </w:t>
      </w:r>
      <w:r w:rsidRPr="00DC0436">
        <w:rPr>
          <w:rFonts w:cs="Times New Roman"/>
        </w:rPr>
        <w:t>97,16 тыс. руб. (РТ 2015 г.– 33,82 кв. м.)</w:t>
      </w:r>
      <w:r>
        <w:rPr>
          <w:rFonts w:cs="Times New Roman"/>
        </w:rPr>
        <w:t xml:space="preserve">, </w:t>
      </w:r>
      <w:r w:rsidRPr="00DC0436">
        <w:rPr>
          <w:rFonts w:cs="Times New Roman"/>
        </w:rPr>
        <w:t xml:space="preserve">индекс промышленного производства </w:t>
      </w:r>
      <w:r>
        <w:rPr>
          <w:rFonts w:cs="Times New Roman"/>
        </w:rPr>
        <w:t xml:space="preserve">- </w:t>
      </w:r>
      <w:r w:rsidRPr="00DC0436">
        <w:rPr>
          <w:rFonts w:cs="Times New Roman"/>
        </w:rPr>
        <w:t>121,3 % (по РТ –100,4 %),</w:t>
      </w:r>
      <w:r>
        <w:rPr>
          <w:rFonts w:cs="Times New Roman"/>
        </w:rPr>
        <w:t xml:space="preserve"> </w:t>
      </w:r>
      <w:r w:rsidRPr="00DC0436">
        <w:rPr>
          <w:rFonts w:cs="Times New Roman"/>
        </w:rPr>
        <w:t>доля субъектов малого и среднего  предпринимательства в ВТП -35,2%, (РТ 2015 г.– 25,1%)</w:t>
      </w:r>
      <w:r>
        <w:rPr>
          <w:rFonts w:cs="Times New Roman"/>
        </w:rPr>
        <w:t>.</w:t>
      </w:r>
    </w:p>
    <w:p w:rsidR="00655714" w:rsidRPr="005722AC" w:rsidRDefault="005722AC" w:rsidP="005722AC">
      <w:pPr>
        <w:spacing w:after="0"/>
        <w:jc w:val="both"/>
        <w:rPr>
          <w:rFonts w:cs="Times New Roman"/>
        </w:rPr>
      </w:pPr>
      <w:r>
        <w:rPr>
          <w:rFonts w:cs="Times New Roman"/>
        </w:rPr>
        <w:t>Вместе с тем, уровень безработицы ниже среднереспубликанских значений порядка в 2 раза.</w:t>
      </w:r>
      <w:r w:rsidRPr="00DC0436">
        <w:rPr>
          <w:rFonts w:cs="Times New Roman"/>
        </w:rPr>
        <w:t>, составив 0,46% (по РТ – 0,80%).</w:t>
      </w:r>
    </w:p>
    <w:p w:rsidR="005722AC" w:rsidRDefault="00407001" w:rsidP="00705033">
      <w:pPr>
        <w:pStyle w:val="30"/>
      </w:pPr>
      <w:bookmarkStart w:id="8" w:name="_Toc455492491"/>
      <w:r w:rsidRPr="00705033">
        <w:t>Инвестиции в основной капитал</w:t>
      </w:r>
      <w:bookmarkEnd w:id="8"/>
    </w:p>
    <w:p w:rsidR="005722AC" w:rsidRPr="00F25162" w:rsidRDefault="005722AC" w:rsidP="005722AC">
      <w:pPr>
        <w:spacing w:after="0"/>
        <w:jc w:val="both"/>
        <w:rPr>
          <w:rFonts w:cs="Times New Roman"/>
        </w:rPr>
      </w:pPr>
      <w:r w:rsidRPr="00F25162">
        <w:rPr>
          <w:rFonts w:cs="Times New Roman"/>
        </w:rPr>
        <w:t>В 2015 году объем инвестиций в основной капитал составил 6 млрд. 7 млн. руб., что на 71% больше, чем в 2014  г.</w:t>
      </w:r>
    </w:p>
    <w:p w:rsidR="005722AC" w:rsidRPr="00F25162" w:rsidRDefault="005722AC" w:rsidP="005722AC">
      <w:pPr>
        <w:spacing w:after="0"/>
        <w:jc w:val="both"/>
        <w:rPr>
          <w:rFonts w:cs="Times New Roman"/>
        </w:rPr>
      </w:pPr>
      <w:r w:rsidRPr="00F25162">
        <w:rPr>
          <w:rFonts w:cs="Times New Roman"/>
        </w:rPr>
        <w:t>Из них 804 млн. руб. – это инвестирование в сельское хозяйство. Наибольший объем из которых был направлен на строительство для развития производства ООО «Птицеводческий комплекс «Ак Барс» - 587 млн. 356 тыс. руб., ООО «Ак Барс Пестрецы» 96 млн. 233 тыс. руб. Немалый объем инвестирования в сельское хозяйство запланирован на 2016 год - продолжится строительство птичников под маточное поголовье для производства 45 млн. яиц в год племенного инкубационного яйца. В планах Холдинговой компании «Ак Барс» строительство убойного цеха на 12 тыс. голов птицы в смену, где предусмотрено 1000 рабочих мест.</w:t>
      </w:r>
    </w:p>
    <w:p w:rsidR="00F251D6" w:rsidRDefault="00F251D6" w:rsidP="00F251D6">
      <w:pPr>
        <w:pStyle w:val="30"/>
      </w:pPr>
      <w:bookmarkStart w:id="9" w:name="_Toc455492492"/>
      <w:r>
        <w:t>Связь</w:t>
      </w:r>
      <w:bookmarkEnd w:id="9"/>
    </w:p>
    <w:p w:rsidR="00F251D6" w:rsidRDefault="00F251D6" w:rsidP="00F251D6">
      <w:pPr>
        <w:pStyle w:val="af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jc w:val="both"/>
        <w:rPr>
          <w:rFonts w:eastAsia="Times New Roman" w:cs="Times New Roman"/>
          <w:szCs w:val="28"/>
        </w:rPr>
      </w:pPr>
      <w:r>
        <w:rPr>
          <w:szCs w:val="28"/>
        </w:rPr>
        <w:t>На рынке коммуникационных и биллинговых услуг осуществляет свою деятельность предприятие – Пестречиснкий РУЭС ПАО «Таттелеком». Телефонная связь внутри района обеспечивается с помощью цифровых телефонных станций. На начало 2016 года к сетям ПАО «Таттелеком» на территории района подключены 3867 абонента телефонной сети, из них 37 в 2015 году, 4368 абонентов высокоскоростного интернета, из них 556 в 2015 году, 1774 абонентов интерактивного цифрового телевидения, из них 316 в 2015 году, 2143  абонентов мобильной связи, из них 1234 в 2015 году. В 2015 году общий объем инвестиций в инфраструктуру телекоммуникаций  района составил около 10640064 рублей. Мобильную связь в районе обеспечивают компании: Билайн, МТС, Мегафон, Летай (ПАО «Таттелеком») и др. Услуги почтовой связи оказывает «Почта России».</w:t>
      </w:r>
    </w:p>
    <w:p w:rsidR="00F251D6" w:rsidRPr="002A7C53" w:rsidRDefault="00F251D6" w:rsidP="00F251D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jc w:val="both"/>
      </w:pPr>
      <w:r>
        <w:rPr>
          <w:szCs w:val="28"/>
        </w:rPr>
        <w:t>Доступность информационно-коммуникационных технологий во многом определяет сегодня уровень жизни населения и темпы социально-экономического развития. В настоящие время в 27 населенных пунктах из 73 отсутствует интернет. Необходимо проложить 310 км.кабеля..</w:t>
      </w:r>
    </w:p>
    <w:p w:rsidR="00407001" w:rsidRPr="005722AC" w:rsidRDefault="00407001" w:rsidP="005722AC"/>
    <w:p w:rsidR="005722AC" w:rsidRPr="00AC5562" w:rsidRDefault="00407001" w:rsidP="00F251D6">
      <w:pPr>
        <w:pStyle w:val="30"/>
      </w:pPr>
      <w:bookmarkStart w:id="10" w:name="_Toc455492493"/>
      <w:r>
        <w:t>Промышленность</w:t>
      </w:r>
      <w:bookmarkEnd w:id="10"/>
    </w:p>
    <w:p w:rsidR="00541C8D" w:rsidRPr="00F25162" w:rsidRDefault="00541C8D" w:rsidP="00541C8D">
      <w:pPr>
        <w:spacing w:after="0"/>
        <w:jc w:val="both"/>
        <w:rPr>
          <w:rFonts w:cs="Times New Roman"/>
        </w:rPr>
      </w:pPr>
      <w:r w:rsidRPr="00F25162">
        <w:rPr>
          <w:rFonts w:cs="Times New Roman"/>
        </w:rPr>
        <w:t xml:space="preserve">На современном этапе развития </w:t>
      </w:r>
      <w:r w:rsidR="007443B5">
        <w:rPr>
          <w:rFonts w:cs="Times New Roman"/>
        </w:rPr>
        <w:t>ПМР</w:t>
      </w:r>
      <w:r w:rsidRPr="00F25162">
        <w:rPr>
          <w:rFonts w:cs="Times New Roman"/>
        </w:rPr>
        <w:t xml:space="preserve"> сохраняет сельскохозяйственную и перерабатывающую специализацию.</w:t>
      </w:r>
    </w:p>
    <w:p w:rsidR="00541C8D" w:rsidRPr="00F25162" w:rsidRDefault="00541C8D" w:rsidP="00541C8D">
      <w:pPr>
        <w:spacing w:after="0"/>
        <w:jc w:val="both"/>
        <w:rPr>
          <w:rFonts w:cs="Times New Roman"/>
        </w:rPr>
      </w:pPr>
      <w:r w:rsidRPr="00F25162">
        <w:rPr>
          <w:rFonts w:cs="Times New Roman"/>
        </w:rPr>
        <w:t>Валовой объем отгруженных товаров собственного производства, выполненных работ и услуг собственными силами (без НДС и акциза) составил в 2015 году 2631,5 млн.руб.</w:t>
      </w:r>
    </w:p>
    <w:p w:rsidR="00541C8D" w:rsidRPr="00F25162" w:rsidRDefault="00541C8D" w:rsidP="00541C8D">
      <w:pPr>
        <w:spacing w:after="0"/>
        <w:jc w:val="both"/>
        <w:rPr>
          <w:rFonts w:cs="Times New Roman"/>
        </w:rPr>
      </w:pPr>
      <w:r w:rsidRPr="00F25162">
        <w:rPr>
          <w:rFonts w:cs="Times New Roman"/>
        </w:rPr>
        <w:t xml:space="preserve">Ожидается, что темп роста показателя к соответствующему периоду с начала прошлого года составит 108,7 % (в сопоставимых ценах). </w:t>
      </w:r>
    </w:p>
    <w:p w:rsidR="00541C8D" w:rsidRPr="00F25162" w:rsidRDefault="00541C8D" w:rsidP="00541C8D">
      <w:pPr>
        <w:spacing w:after="0"/>
        <w:jc w:val="both"/>
        <w:rPr>
          <w:rFonts w:cs="Times New Roman"/>
        </w:rPr>
      </w:pPr>
      <w:r w:rsidRPr="00F25162">
        <w:rPr>
          <w:rFonts w:cs="Times New Roman"/>
        </w:rPr>
        <w:t>Отраслевая структура экономики района отличается от среднероссийской более высокой долей в производстве обрабатывающих отраслей.</w:t>
      </w:r>
    </w:p>
    <w:p w:rsidR="00541C8D" w:rsidRPr="00F25162" w:rsidRDefault="00541C8D" w:rsidP="00541C8D">
      <w:pPr>
        <w:spacing w:after="0"/>
        <w:jc w:val="both"/>
        <w:rPr>
          <w:rFonts w:cs="Times New Roman"/>
        </w:rPr>
      </w:pPr>
      <w:r w:rsidRPr="00F25162">
        <w:rPr>
          <w:rFonts w:cs="Times New Roman"/>
        </w:rPr>
        <w:t>Наиболее крупные предприятия промышленности района:</w:t>
      </w:r>
    </w:p>
    <w:p w:rsidR="00541C8D" w:rsidRPr="00541C8D" w:rsidRDefault="00541C8D" w:rsidP="00541C8D">
      <w:pPr>
        <w:spacing w:after="0"/>
        <w:jc w:val="both"/>
        <w:rPr>
          <w:rFonts w:cs="Times New Roman"/>
        </w:rPr>
      </w:pPr>
      <w:r w:rsidRPr="00541C8D">
        <w:rPr>
          <w:rFonts w:cs="Times New Roman"/>
        </w:rPr>
        <w:tab/>
        <w:t>ООО «ПК «Ак Барс» - производитель мяса птицы;</w:t>
      </w:r>
    </w:p>
    <w:p w:rsidR="00541C8D" w:rsidRPr="00F25162" w:rsidRDefault="00541C8D" w:rsidP="00541C8D">
      <w:pPr>
        <w:spacing w:after="0"/>
        <w:jc w:val="both"/>
        <w:rPr>
          <w:rFonts w:cs="Times New Roman"/>
        </w:rPr>
      </w:pPr>
      <w:r w:rsidRPr="00541C8D">
        <w:rPr>
          <w:rFonts w:cs="Times New Roman"/>
        </w:rPr>
        <w:tab/>
        <w:t xml:space="preserve">ЗАО «Керамик» - </w:t>
      </w:r>
      <w:r w:rsidRPr="00F25162">
        <w:rPr>
          <w:rFonts w:cs="Times New Roman"/>
        </w:rPr>
        <w:t>производитель керамических изделий и кирпича (В 2010 году закончено строительства кирпичного завода ЗАО «Керамик». На сегодняшний день на предприятии работает 131 человек со среднемесячной зарплатой 28 466 руб. и 2-х сменным режимом работы. В день, в среднем, выпускается 100-115 тыс. условного кирпича. Выпуск   за год  составляет 41 млн. 964 тыс. усл. кирпича. Реализуется 45 млн. 262 тыс. усл. кирпича. Денежная выручка от реализации продукции собственного производства составляет 383 млн. руб.);</w:t>
      </w:r>
    </w:p>
    <w:p w:rsidR="00541C8D" w:rsidRPr="00F25162" w:rsidRDefault="00541C8D" w:rsidP="00541C8D">
      <w:pPr>
        <w:spacing w:after="0"/>
        <w:jc w:val="both"/>
        <w:rPr>
          <w:rFonts w:cs="Times New Roman"/>
        </w:rPr>
      </w:pPr>
      <w:r w:rsidRPr="00541C8D">
        <w:rPr>
          <w:rFonts w:cs="Times New Roman"/>
        </w:rPr>
        <w:tab/>
        <w:t xml:space="preserve">ООО «Пресс» - </w:t>
      </w:r>
      <w:r w:rsidRPr="00F25162">
        <w:rPr>
          <w:rFonts w:cs="Times New Roman"/>
        </w:rPr>
        <w:t>производитель металлических изделий;</w:t>
      </w:r>
    </w:p>
    <w:p w:rsidR="00541C8D" w:rsidRPr="00F25162" w:rsidRDefault="00541C8D" w:rsidP="00541C8D">
      <w:pPr>
        <w:spacing w:after="0"/>
        <w:jc w:val="both"/>
        <w:rPr>
          <w:rFonts w:cs="Times New Roman"/>
        </w:rPr>
      </w:pPr>
      <w:r w:rsidRPr="00541C8D">
        <w:rPr>
          <w:rFonts w:cs="Times New Roman"/>
        </w:rPr>
        <w:tab/>
        <w:t xml:space="preserve">ООО «Брандмастер-АО» - </w:t>
      </w:r>
      <w:r w:rsidRPr="00F25162">
        <w:rPr>
          <w:rFonts w:cs="Times New Roman"/>
        </w:rPr>
        <w:t>производитель дверей и огнезащитной краски;</w:t>
      </w:r>
    </w:p>
    <w:p w:rsidR="00541C8D" w:rsidRPr="00F25162" w:rsidRDefault="00541C8D" w:rsidP="00541C8D">
      <w:pPr>
        <w:spacing w:after="0"/>
        <w:jc w:val="both"/>
        <w:rPr>
          <w:rFonts w:cs="Times New Roman"/>
        </w:rPr>
      </w:pPr>
      <w:r w:rsidRPr="00541C8D">
        <w:rPr>
          <w:rFonts w:cs="Times New Roman"/>
        </w:rPr>
        <w:tab/>
        <w:t xml:space="preserve">ООО «Алкын» - </w:t>
      </w:r>
      <w:r w:rsidRPr="00F25162">
        <w:rPr>
          <w:rFonts w:cs="Times New Roman"/>
        </w:rPr>
        <w:t>производитель пищевых продуктов;</w:t>
      </w:r>
    </w:p>
    <w:p w:rsidR="00541C8D" w:rsidRPr="00F25162" w:rsidRDefault="00541C8D" w:rsidP="00541C8D">
      <w:pPr>
        <w:spacing w:after="0"/>
        <w:jc w:val="both"/>
        <w:rPr>
          <w:rFonts w:cs="Times New Roman"/>
        </w:rPr>
      </w:pPr>
      <w:r w:rsidRPr="00541C8D">
        <w:rPr>
          <w:rFonts w:cs="Times New Roman"/>
        </w:rPr>
        <w:tab/>
        <w:t xml:space="preserve">ООО «Тэмле» - </w:t>
      </w:r>
      <w:r w:rsidRPr="00F25162">
        <w:rPr>
          <w:rFonts w:cs="Times New Roman"/>
        </w:rPr>
        <w:t>производитель пищевых продуктов;</w:t>
      </w:r>
    </w:p>
    <w:p w:rsidR="00541C8D" w:rsidRPr="00F25162" w:rsidRDefault="00541C8D" w:rsidP="00541C8D">
      <w:pPr>
        <w:spacing w:after="0"/>
        <w:jc w:val="both"/>
        <w:rPr>
          <w:rFonts w:cs="Times New Roman"/>
        </w:rPr>
      </w:pPr>
      <w:r w:rsidRPr="00541C8D">
        <w:rPr>
          <w:rFonts w:cs="Times New Roman"/>
        </w:rPr>
        <w:tab/>
        <w:t xml:space="preserve">ООО «Русоборотэкспорт» - </w:t>
      </w:r>
      <w:r w:rsidRPr="00F25162">
        <w:rPr>
          <w:rFonts w:cs="Times New Roman"/>
        </w:rPr>
        <w:t>производитель пищевых добавок;</w:t>
      </w:r>
    </w:p>
    <w:p w:rsidR="00541C8D" w:rsidRPr="00F25162" w:rsidRDefault="00541C8D" w:rsidP="00541C8D">
      <w:pPr>
        <w:spacing w:after="0"/>
        <w:jc w:val="both"/>
        <w:rPr>
          <w:rFonts w:cs="Times New Roman"/>
        </w:rPr>
      </w:pPr>
      <w:r w:rsidRPr="00541C8D">
        <w:rPr>
          <w:rFonts w:cs="Times New Roman"/>
        </w:rPr>
        <w:tab/>
        <w:t xml:space="preserve">ООО «Эверест» - </w:t>
      </w:r>
      <w:r w:rsidRPr="00F25162">
        <w:rPr>
          <w:rFonts w:cs="Times New Roman"/>
        </w:rPr>
        <w:t>производитель металлоконструкций;</w:t>
      </w:r>
    </w:p>
    <w:p w:rsidR="00541C8D" w:rsidRPr="00541C8D" w:rsidRDefault="00541C8D" w:rsidP="00541C8D">
      <w:pPr>
        <w:spacing w:after="0"/>
        <w:jc w:val="both"/>
        <w:rPr>
          <w:rFonts w:cs="Times New Roman"/>
        </w:rPr>
      </w:pPr>
      <w:r w:rsidRPr="00541C8D">
        <w:rPr>
          <w:rFonts w:cs="Times New Roman"/>
        </w:rPr>
        <w:tab/>
        <w:t>ООО «Пестрецы Агрохимсервис»</w:t>
      </w:r>
    </w:p>
    <w:p w:rsidR="00F251D6" w:rsidRDefault="007E0CCC" w:rsidP="007E0CCC">
      <w:pPr>
        <w:spacing w:after="0"/>
        <w:jc w:val="right"/>
        <w:rPr>
          <w:rFonts w:cs="Times New Roman"/>
        </w:rPr>
      </w:pPr>
      <w:r>
        <w:rPr>
          <w:rFonts w:cs="Times New Roman"/>
        </w:rPr>
        <w:t>Таблица 4. Бюджетообразующие предприятия</w:t>
      </w:r>
    </w:p>
    <w:tbl>
      <w:tblPr>
        <w:tblW w:w="52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7"/>
        <w:gridCol w:w="667"/>
        <w:gridCol w:w="668"/>
        <w:gridCol w:w="666"/>
        <w:gridCol w:w="12"/>
        <w:gridCol w:w="656"/>
        <w:gridCol w:w="666"/>
        <w:gridCol w:w="719"/>
        <w:gridCol w:w="615"/>
        <w:gridCol w:w="668"/>
        <w:gridCol w:w="631"/>
        <w:gridCol w:w="704"/>
        <w:gridCol w:w="666"/>
        <w:gridCol w:w="672"/>
      </w:tblGrid>
      <w:tr w:rsidR="005212E3" w:rsidRPr="005212E3">
        <w:trPr>
          <w:trHeight w:val="366"/>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b/>
                <w:szCs w:val="28"/>
                <w:lang w:val="en-US" w:eastAsia="ru-RU"/>
              </w:rPr>
            </w:pPr>
            <w:r w:rsidRPr="005212E3">
              <w:rPr>
                <w:rFonts w:eastAsia="Times New Roman" w:cs="Times New Roman"/>
                <w:b/>
                <w:szCs w:val="28"/>
                <w:lang w:val="en-US" w:eastAsia="ru-RU"/>
              </w:rPr>
              <w:t>Бюджетообразующие промышленные предприятия</w:t>
            </w:r>
          </w:p>
        </w:tc>
      </w:tr>
      <w:tr w:rsidR="005212E3" w:rsidRPr="005212E3">
        <w:trPr>
          <w:cantSplit/>
          <w:trHeight w:val="1184"/>
        </w:trPr>
        <w:tc>
          <w:tcPr>
            <w:tcW w:w="9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b/>
                <w:sz w:val="20"/>
                <w:lang w:eastAsia="ru-RU"/>
              </w:rPr>
            </w:pPr>
            <w:r w:rsidRPr="005212E3">
              <w:rPr>
                <w:rFonts w:eastAsia="Times New Roman" w:cs="Times New Roman"/>
                <w:b/>
                <w:sz w:val="20"/>
                <w:lang w:eastAsia="ru-RU"/>
              </w:rPr>
              <w:t>Наименование предприятия</w:t>
            </w:r>
          </w:p>
        </w:tc>
        <w:tc>
          <w:tcPr>
            <w:tcW w:w="102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firstLine="0"/>
              <w:jc w:val="center"/>
              <w:rPr>
                <w:rFonts w:eastAsia="Times New Roman" w:cs="Times New Roman"/>
                <w:b/>
                <w:sz w:val="18"/>
                <w:lang w:eastAsia="ru-RU"/>
              </w:rPr>
            </w:pPr>
            <w:r w:rsidRPr="005212E3">
              <w:rPr>
                <w:rFonts w:eastAsia="Times New Roman" w:cs="Times New Roman"/>
                <w:b/>
                <w:sz w:val="18"/>
                <w:lang w:eastAsia="ru-RU"/>
              </w:rPr>
              <w:t>Объем отгруженной продукции собственного производства, выполненных работ, услуг, млн.рублей</w:t>
            </w:r>
          </w:p>
        </w:tc>
        <w:tc>
          <w:tcPr>
            <w:tcW w:w="10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b/>
                <w:sz w:val="18"/>
                <w:lang w:eastAsia="ru-RU"/>
              </w:rPr>
            </w:pPr>
            <w:r w:rsidRPr="005212E3">
              <w:rPr>
                <w:rFonts w:eastAsia="Times New Roman" w:cs="Times New Roman"/>
                <w:b/>
                <w:sz w:val="18"/>
                <w:lang w:eastAsia="ru-RU"/>
              </w:rPr>
              <w:t>Доля отгруженного производства в общем объеме отгрузки района</w:t>
            </w:r>
            <w:r w:rsidRPr="005212E3">
              <w:rPr>
                <w:rFonts w:eastAsia="Times New Roman" w:cs="Times New Roman"/>
                <w:sz w:val="18"/>
                <w:lang w:eastAsia="ru-RU"/>
              </w:rPr>
              <w:t>, %</w:t>
            </w: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b/>
                <w:sz w:val="18"/>
                <w:lang w:eastAsia="ru-RU"/>
              </w:rPr>
            </w:pPr>
            <w:r w:rsidRPr="005212E3">
              <w:rPr>
                <w:rFonts w:eastAsia="Times New Roman" w:cs="Times New Roman"/>
                <w:b/>
                <w:sz w:val="18"/>
                <w:lang w:eastAsia="ru-RU"/>
              </w:rPr>
              <w:t>Численность работников, чел.</w:t>
            </w:r>
          </w:p>
        </w:tc>
        <w:tc>
          <w:tcPr>
            <w:tcW w:w="103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b/>
                <w:sz w:val="18"/>
                <w:lang w:eastAsia="ru-RU"/>
              </w:rPr>
            </w:pPr>
            <w:r w:rsidRPr="005212E3">
              <w:rPr>
                <w:rFonts w:eastAsia="Times New Roman" w:cs="Times New Roman"/>
                <w:b/>
                <w:sz w:val="18"/>
                <w:lang w:eastAsia="ru-RU"/>
              </w:rPr>
              <w:t>Заработная плата, рублей</w:t>
            </w:r>
          </w:p>
        </w:tc>
      </w:tr>
      <w:tr w:rsidR="005212E3" w:rsidRPr="005212E3">
        <w:trPr>
          <w:cantSplit/>
          <w:trHeight w:val="25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firstLine="0"/>
              <w:rPr>
                <w:rFonts w:eastAsia="Times New Roman" w:cs="Times New Roman"/>
                <w:b/>
                <w:sz w:val="20"/>
                <w:lang w:eastAsia="ru-RU"/>
              </w:rPr>
            </w:pP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5212E3" w:rsidRPr="005212E3" w:rsidRDefault="005212E3" w:rsidP="005212E3">
            <w:pPr>
              <w:spacing w:after="0" w:line="240" w:lineRule="auto"/>
              <w:ind w:right="-94" w:firstLine="0"/>
              <w:jc w:val="center"/>
              <w:rPr>
                <w:rFonts w:eastAsia="Times New Roman" w:cs="Times New Roman"/>
                <w:b/>
                <w:sz w:val="22"/>
                <w:lang w:eastAsia="ru-RU"/>
              </w:rPr>
            </w:pPr>
            <w:r w:rsidRPr="005212E3">
              <w:rPr>
                <w:rFonts w:eastAsia="Times New Roman" w:cs="Times New Roman"/>
                <w:b/>
                <w:sz w:val="22"/>
                <w:lang w:eastAsia="ru-RU"/>
              </w:rPr>
              <w:t>2014</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212E3" w:rsidRPr="005212E3" w:rsidRDefault="005212E3" w:rsidP="005212E3">
            <w:pPr>
              <w:spacing w:after="0" w:line="240" w:lineRule="auto"/>
              <w:ind w:right="-94" w:firstLine="0"/>
              <w:jc w:val="center"/>
              <w:rPr>
                <w:rFonts w:eastAsia="Times New Roman" w:cs="Times New Roman"/>
                <w:b/>
                <w:sz w:val="22"/>
                <w:lang w:eastAsia="ru-RU"/>
              </w:rPr>
            </w:pPr>
            <w:r w:rsidRPr="005212E3">
              <w:rPr>
                <w:rFonts w:eastAsia="Times New Roman" w:cs="Times New Roman"/>
                <w:b/>
                <w:sz w:val="22"/>
                <w:lang w:eastAsia="ru-RU"/>
              </w:rPr>
              <w:t>2015</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5212E3" w:rsidRPr="005212E3" w:rsidRDefault="005212E3" w:rsidP="005212E3">
            <w:pPr>
              <w:spacing w:after="0" w:line="240" w:lineRule="auto"/>
              <w:ind w:right="-94" w:firstLine="0"/>
              <w:jc w:val="center"/>
              <w:rPr>
                <w:rFonts w:eastAsia="Times New Roman" w:cs="Times New Roman"/>
                <w:b/>
                <w:sz w:val="22"/>
                <w:lang w:eastAsia="ru-RU"/>
              </w:rPr>
            </w:pPr>
            <w:r w:rsidRPr="005212E3">
              <w:rPr>
                <w:rFonts w:eastAsia="Times New Roman" w:cs="Times New Roman"/>
                <w:b/>
                <w:sz w:val="22"/>
                <w:lang w:eastAsia="ru-RU"/>
              </w:rPr>
              <w:t>2016</w:t>
            </w:r>
          </w:p>
          <w:p w:rsidR="005212E3" w:rsidRPr="005212E3" w:rsidRDefault="005212E3" w:rsidP="005212E3">
            <w:pPr>
              <w:spacing w:after="0" w:line="240" w:lineRule="auto"/>
              <w:ind w:right="-94" w:firstLine="0"/>
              <w:jc w:val="center"/>
              <w:rPr>
                <w:rFonts w:eastAsia="Times New Roman" w:cs="Times New Roman"/>
                <w:sz w:val="20"/>
                <w:lang w:eastAsia="ru-RU"/>
              </w:rPr>
            </w:pPr>
            <w:r w:rsidRPr="005212E3">
              <w:rPr>
                <w:rFonts w:eastAsia="Times New Roman" w:cs="Times New Roman"/>
                <w:sz w:val="20"/>
                <w:lang w:eastAsia="ru-RU"/>
              </w:rPr>
              <w:t>январь-</w:t>
            </w:r>
          </w:p>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0"/>
                <w:lang w:eastAsia="ru-RU"/>
              </w:rPr>
              <w:t>март</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5212E3" w:rsidRPr="005212E3" w:rsidRDefault="005212E3" w:rsidP="005212E3">
            <w:pPr>
              <w:spacing w:after="0" w:line="240" w:lineRule="auto"/>
              <w:ind w:right="-94" w:firstLine="0"/>
              <w:jc w:val="center"/>
              <w:rPr>
                <w:rFonts w:eastAsia="Times New Roman" w:cs="Times New Roman"/>
                <w:b/>
                <w:sz w:val="22"/>
                <w:lang w:eastAsia="ru-RU"/>
              </w:rPr>
            </w:pPr>
            <w:r w:rsidRPr="005212E3">
              <w:rPr>
                <w:rFonts w:eastAsia="Times New Roman" w:cs="Times New Roman"/>
                <w:b/>
                <w:sz w:val="22"/>
                <w:lang w:eastAsia="ru-RU"/>
              </w:rPr>
              <w:t>2014</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5212E3" w:rsidRPr="005212E3" w:rsidRDefault="005212E3" w:rsidP="005212E3">
            <w:pPr>
              <w:spacing w:after="0" w:line="240" w:lineRule="auto"/>
              <w:ind w:right="-94" w:firstLine="0"/>
              <w:jc w:val="center"/>
              <w:rPr>
                <w:rFonts w:eastAsia="Times New Roman" w:cs="Times New Roman"/>
                <w:b/>
                <w:sz w:val="22"/>
                <w:lang w:eastAsia="ru-RU"/>
              </w:rPr>
            </w:pPr>
            <w:r w:rsidRPr="005212E3">
              <w:rPr>
                <w:rFonts w:eastAsia="Times New Roman" w:cs="Times New Roman"/>
                <w:b/>
                <w:sz w:val="22"/>
                <w:lang w:eastAsia="ru-RU"/>
              </w:rPr>
              <w:t>2015</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5212E3" w:rsidRPr="005212E3" w:rsidRDefault="005212E3" w:rsidP="005212E3">
            <w:pPr>
              <w:spacing w:after="0" w:line="240" w:lineRule="auto"/>
              <w:ind w:right="-94" w:firstLine="0"/>
              <w:jc w:val="center"/>
              <w:rPr>
                <w:rFonts w:eastAsia="Times New Roman" w:cs="Times New Roman"/>
                <w:b/>
                <w:sz w:val="22"/>
                <w:lang w:eastAsia="ru-RU"/>
              </w:rPr>
            </w:pPr>
            <w:r w:rsidRPr="005212E3">
              <w:rPr>
                <w:rFonts w:eastAsia="Times New Roman" w:cs="Times New Roman"/>
                <w:b/>
                <w:sz w:val="22"/>
                <w:lang w:eastAsia="ru-RU"/>
              </w:rPr>
              <w:t>2016</w:t>
            </w:r>
          </w:p>
          <w:p w:rsidR="005212E3" w:rsidRPr="005212E3" w:rsidRDefault="005212E3" w:rsidP="005212E3">
            <w:pPr>
              <w:spacing w:after="0" w:line="240" w:lineRule="auto"/>
              <w:ind w:right="-94" w:firstLine="0"/>
              <w:jc w:val="center"/>
              <w:rPr>
                <w:rFonts w:eastAsia="Times New Roman" w:cs="Times New Roman"/>
                <w:sz w:val="20"/>
                <w:lang w:eastAsia="ru-RU"/>
              </w:rPr>
            </w:pPr>
            <w:r w:rsidRPr="005212E3">
              <w:rPr>
                <w:rFonts w:eastAsia="Times New Roman" w:cs="Times New Roman"/>
                <w:sz w:val="20"/>
                <w:lang w:eastAsia="ru-RU"/>
              </w:rPr>
              <w:t>январь-</w:t>
            </w:r>
          </w:p>
          <w:p w:rsidR="005212E3" w:rsidRPr="005212E3" w:rsidRDefault="005212E3" w:rsidP="005212E3">
            <w:pPr>
              <w:spacing w:after="0" w:line="240" w:lineRule="auto"/>
              <w:ind w:right="-94" w:firstLine="0"/>
              <w:jc w:val="center"/>
              <w:rPr>
                <w:rFonts w:eastAsia="Times New Roman" w:cs="Times New Roman"/>
                <w:b/>
                <w:sz w:val="22"/>
                <w:lang w:eastAsia="ru-RU"/>
              </w:rPr>
            </w:pPr>
            <w:r w:rsidRPr="005212E3">
              <w:rPr>
                <w:rFonts w:eastAsia="Times New Roman" w:cs="Times New Roman"/>
                <w:sz w:val="20"/>
                <w:lang w:eastAsia="ru-RU"/>
              </w:rPr>
              <w:t>март</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5212E3" w:rsidRPr="005212E3" w:rsidRDefault="005212E3" w:rsidP="005212E3">
            <w:pPr>
              <w:spacing w:after="0" w:line="240" w:lineRule="auto"/>
              <w:ind w:right="-94" w:firstLine="0"/>
              <w:jc w:val="center"/>
              <w:rPr>
                <w:rFonts w:eastAsia="Times New Roman" w:cs="Times New Roman"/>
                <w:b/>
                <w:sz w:val="22"/>
                <w:lang w:eastAsia="ru-RU"/>
              </w:rPr>
            </w:pPr>
            <w:r w:rsidRPr="005212E3">
              <w:rPr>
                <w:rFonts w:eastAsia="Times New Roman" w:cs="Times New Roman"/>
                <w:b/>
                <w:sz w:val="22"/>
                <w:lang w:eastAsia="ru-RU"/>
              </w:rPr>
              <w:t>2014</w:t>
            </w:r>
          </w:p>
          <w:p w:rsidR="005212E3" w:rsidRPr="005212E3" w:rsidRDefault="005212E3" w:rsidP="005212E3">
            <w:pPr>
              <w:spacing w:after="0" w:line="240" w:lineRule="auto"/>
              <w:ind w:left="-25" w:right="-94" w:firstLine="0"/>
              <w:jc w:val="center"/>
              <w:rPr>
                <w:rFonts w:eastAsia="Times New Roman" w:cs="Times New Roman"/>
                <w:b/>
                <w:sz w:val="22"/>
                <w:lang w:eastAsia="ru-RU"/>
              </w:rPr>
            </w:pP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5212E3" w:rsidRPr="005212E3" w:rsidRDefault="005212E3" w:rsidP="005212E3">
            <w:pPr>
              <w:spacing w:after="0" w:line="240" w:lineRule="auto"/>
              <w:ind w:left="-25" w:right="-94" w:firstLine="0"/>
              <w:jc w:val="center"/>
              <w:rPr>
                <w:rFonts w:eastAsia="Times New Roman" w:cs="Times New Roman"/>
                <w:b/>
                <w:sz w:val="22"/>
                <w:lang w:eastAsia="ru-RU"/>
              </w:rPr>
            </w:pPr>
            <w:r w:rsidRPr="005212E3">
              <w:rPr>
                <w:rFonts w:eastAsia="Times New Roman" w:cs="Times New Roman"/>
                <w:b/>
                <w:sz w:val="22"/>
                <w:lang w:eastAsia="ru-RU"/>
              </w:rPr>
              <w:t>2015</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5212E3" w:rsidRPr="005212E3" w:rsidRDefault="005212E3" w:rsidP="005212E3">
            <w:pPr>
              <w:spacing w:after="0" w:line="240" w:lineRule="auto"/>
              <w:ind w:left="-25" w:right="-94" w:firstLine="0"/>
              <w:jc w:val="center"/>
              <w:rPr>
                <w:rFonts w:eastAsia="Times New Roman" w:cs="Times New Roman"/>
                <w:b/>
                <w:sz w:val="22"/>
                <w:lang w:eastAsia="ru-RU"/>
              </w:rPr>
            </w:pPr>
            <w:r w:rsidRPr="005212E3">
              <w:rPr>
                <w:rFonts w:eastAsia="Times New Roman" w:cs="Times New Roman"/>
                <w:b/>
                <w:sz w:val="22"/>
                <w:lang w:eastAsia="ru-RU"/>
              </w:rPr>
              <w:t>2016</w:t>
            </w:r>
          </w:p>
          <w:p w:rsidR="005212E3" w:rsidRPr="005212E3" w:rsidRDefault="005212E3" w:rsidP="005212E3">
            <w:pPr>
              <w:spacing w:after="0" w:line="240" w:lineRule="auto"/>
              <w:ind w:left="-25" w:right="-94" w:firstLine="0"/>
              <w:jc w:val="center"/>
              <w:rPr>
                <w:rFonts w:eastAsia="Times New Roman" w:cs="Times New Roman"/>
                <w:sz w:val="20"/>
                <w:lang w:eastAsia="ru-RU"/>
              </w:rPr>
            </w:pPr>
            <w:r w:rsidRPr="005212E3">
              <w:rPr>
                <w:rFonts w:eastAsia="Times New Roman" w:cs="Times New Roman"/>
                <w:sz w:val="20"/>
                <w:lang w:eastAsia="ru-RU"/>
              </w:rPr>
              <w:t>январь-</w:t>
            </w:r>
          </w:p>
          <w:p w:rsidR="005212E3" w:rsidRPr="005212E3" w:rsidRDefault="005212E3" w:rsidP="005212E3">
            <w:pPr>
              <w:spacing w:after="0" w:line="240" w:lineRule="auto"/>
              <w:ind w:left="-25" w:right="-94" w:firstLine="0"/>
              <w:jc w:val="center"/>
              <w:rPr>
                <w:rFonts w:eastAsia="Times New Roman" w:cs="Times New Roman"/>
                <w:b/>
                <w:sz w:val="22"/>
                <w:lang w:eastAsia="ru-RU"/>
              </w:rPr>
            </w:pPr>
            <w:r w:rsidRPr="005212E3">
              <w:rPr>
                <w:rFonts w:eastAsia="Times New Roman" w:cs="Times New Roman"/>
                <w:sz w:val="20"/>
                <w:lang w:eastAsia="ru-RU"/>
              </w:rPr>
              <w:t>март</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5212E3" w:rsidRPr="005212E3" w:rsidRDefault="005212E3" w:rsidP="005212E3">
            <w:pPr>
              <w:spacing w:after="0" w:line="240" w:lineRule="auto"/>
              <w:ind w:right="-94" w:firstLine="0"/>
              <w:jc w:val="center"/>
              <w:rPr>
                <w:rFonts w:eastAsia="Times New Roman" w:cs="Times New Roman"/>
                <w:b/>
                <w:sz w:val="22"/>
                <w:lang w:eastAsia="ru-RU"/>
              </w:rPr>
            </w:pPr>
            <w:r w:rsidRPr="005212E3">
              <w:rPr>
                <w:rFonts w:eastAsia="Times New Roman" w:cs="Times New Roman"/>
                <w:b/>
                <w:sz w:val="22"/>
                <w:lang w:eastAsia="ru-RU"/>
              </w:rPr>
              <w:t>2014</w:t>
            </w:r>
          </w:p>
        </w:tc>
        <w:tc>
          <w:tcPr>
            <w:tcW w:w="339" w:type="pct"/>
            <w:tcBorders>
              <w:top w:val="single" w:sz="4" w:space="0" w:color="auto"/>
              <w:left w:val="single" w:sz="4" w:space="0" w:color="auto"/>
              <w:bottom w:val="single" w:sz="4" w:space="0" w:color="auto"/>
              <w:right w:val="single" w:sz="4" w:space="0" w:color="auto"/>
            </w:tcBorders>
            <w:shd w:val="clear" w:color="auto" w:fill="auto"/>
          </w:tcPr>
          <w:p w:rsidR="005212E3" w:rsidRPr="005212E3" w:rsidRDefault="005212E3" w:rsidP="005212E3">
            <w:pPr>
              <w:spacing w:after="0" w:line="240" w:lineRule="auto"/>
              <w:ind w:right="-94" w:firstLine="0"/>
              <w:jc w:val="center"/>
              <w:rPr>
                <w:rFonts w:eastAsia="Times New Roman" w:cs="Times New Roman"/>
                <w:b/>
                <w:sz w:val="22"/>
                <w:lang w:eastAsia="ru-RU"/>
              </w:rPr>
            </w:pPr>
            <w:r w:rsidRPr="005212E3">
              <w:rPr>
                <w:rFonts w:eastAsia="Times New Roman" w:cs="Times New Roman"/>
                <w:b/>
                <w:sz w:val="22"/>
                <w:lang w:eastAsia="ru-RU"/>
              </w:rPr>
              <w:t>2015</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5212E3" w:rsidRPr="005212E3" w:rsidRDefault="005212E3" w:rsidP="005212E3">
            <w:pPr>
              <w:spacing w:after="0" w:line="240" w:lineRule="auto"/>
              <w:ind w:right="-94" w:firstLine="0"/>
              <w:jc w:val="center"/>
              <w:rPr>
                <w:rFonts w:eastAsia="Times New Roman" w:cs="Times New Roman"/>
                <w:b/>
                <w:sz w:val="22"/>
                <w:lang w:eastAsia="ru-RU"/>
              </w:rPr>
            </w:pPr>
            <w:r w:rsidRPr="005212E3">
              <w:rPr>
                <w:rFonts w:eastAsia="Times New Roman" w:cs="Times New Roman"/>
                <w:b/>
                <w:sz w:val="22"/>
                <w:lang w:eastAsia="ru-RU"/>
              </w:rPr>
              <w:t>2016</w:t>
            </w:r>
          </w:p>
          <w:p w:rsidR="005212E3" w:rsidRPr="005212E3" w:rsidRDefault="005212E3" w:rsidP="005212E3">
            <w:pPr>
              <w:spacing w:after="0" w:line="240" w:lineRule="auto"/>
              <w:ind w:right="-94" w:firstLine="0"/>
              <w:jc w:val="center"/>
              <w:rPr>
                <w:rFonts w:eastAsia="Times New Roman" w:cs="Times New Roman"/>
                <w:sz w:val="20"/>
                <w:lang w:eastAsia="ru-RU"/>
              </w:rPr>
            </w:pPr>
            <w:r w:rsidRPr="005212E3">
              <w:rPr>
                <w:rFonts w:eastAsia="Times New Roman" w:cs="Times New Roman"/>
                <w:sz w:val="20"/>
                <w:lang w:eastAsia="ru-RU"/>
              </w:rPr>
              <w:t>январь-</w:t>
            </w:r>
          </w:p>
          <w:p w:rsidR="005212E3" w:rsidRPr="005212E3" w:rsidRDefault="005212E3" w:rsidP="005212E3">
            <w:pPr>
              <w:spacing w:after="0" w:line="240" w:lineRule="auto"/>
              <w:ind w:right="-94" w:firstLine="0"/>
              <w:jc w:val="center"/>
              <w:rPr>
                <w:rFonts w:eastAsia="Times New Roman" w:cs="Times New Roman"/>
                <w:b/>
                <w:sz w:val="22"/>
                <w:lang w:eastAsia="ru-RU"/>
              </w:rPr>
            </w:pPr>
            <w:r w:rsidRPr="005212E3">
              <w:rPr>
                <w:rFonts w:eastAsia="Times New Roman" w:cs="Times New Roman"/>
                <w:sz w:val="20"/>
                <w:lang w:eastAsia="ru-RU"/>
              </w:rPr>
              <w:t>март</w:t>
            </w:r>
          </w:p>
        </w:tc>
      </w:tr>
      <w:tr w:rsidR="005212E3" w:rsidRPr="005212E3">
        <w:trPr>
          <w:cantSplit/>
          <w:trHeight w:val="221"/>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both"/>
              <w:rPr>
                <w:rFonts w:eastAsia="Times New Roman" w:cs="Times New Roman"/>
                <w:sz w:val="22"/>
                <w:lang w:eastAsia="ru-RU"/>
              </w:rPr>
            </w:pPr>
            <w:r w:rsidRPr="005212E3">
              <w:rPr>
                <w:rFonts w:eastAsia="Times New Roman" w:cs="Times New Roman"/>
                <w:sz w:val="22"/>
                <w:lang w:eastAsia="ru-RU"/>
              </w:rPr>
              <w:t xml:space="preserve"> ООО Агрофирма</w:t>
            </w:r>
          </w:p>
          <w:p w:rsidR="005212E3" w:rsidRPr="005212E3" w:rsidRDefault="005212E3" w:rsidP="005212E3">
            <w:pPr>
              <w:spacing w:after="0" w:line="240" w:lineRule="auto"/>
              <w:ind w:right="-94" w:firstLine="0"/>
              <w:jc w:val="both"/>
              <w:rPr>
                <w:rFonts w:eastAsia="Times New Roman" w:cs="Times New Roman"/>
                <w:sz w:val="22"/>
                <w:lang w:eastAsia="ru-RU"/>
              </w:rPr>
            </w:pPr>
            <w:r w:rsidRPr="005212E3">
              <w:rPr>
                <w:rFonts w:eastAsia="Times New Roman" w:cs="Times New Roman"/>
                <w:sz w:val="22"/>
                <w:lang w:eastAsia="ru-RU"/>
              </w:rPr>
              <w:t>«Ак Барс Пестрецы»</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283,1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395,2</w:t>
            </w:r>
          </w:p>
        </w:tc>
        <w:tc>
          <w:tcPr>
            <w:tcW w:w="339"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56,9</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13,3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15,0</w:t>
            </w:r>
          </w:p>
        </w:tc>
        <w:tc>
          <w:tcPr>
            <w:tcW w:w="366"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7,2</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288</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311</w:t>
            </w:r>
          </w:p>
        </w:tc>
        <w:tc>
          <w:tcPr>
            <w:tcW w:w="321"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325</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22873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28044</w:t>
            </w:r>
          </w:p>
        </w:tc>
        <w:tc>
          <w:tcPr>
            <w:tcW w:w="342"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26575</w:t>
            </w:r>
          </w:p>
        </w:tc>
      </w:tr>
      <w:tr w:rsidR="005212E3" w:rsidRPr="005212E3">
        <w:trPr>
          <w:cantSplit/>
          <w:trHeight w:val="221"/>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both"/>
              <w:rPr>
                <w:rFonts w:eastAsia="Times New Roman" w:cs="Times New Roman"/>
                <w:sz w:val="22"/>
                <w:lang w:eastAsia="ru-RU"/>
              </w:rPr>
            </w:pPr>
            <w:r w:rsidRPr="005212E3">
              <w:rPr>
                <w:rFonts w:eastAsia="Times New Roman" w:cs="Times New Roman"/>
                <w:sz w:val="22"/>
                <w:lang w:eastAsia="ru-RU"/>
              </w:rPr>
              <w:t>ООО «Газовик»</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40,2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51,0</w:t>
            </w:r>
          </w:p>
        </w:tc>
        <w:tc>
          <w:tcPr>
            <w:tcW w:w="339"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9,5</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1,9</w:t>
            </w:r>
          </w:p>
        </w:tc>
        <w:tc>
          <w:tcPr>
            <w:tcW w:w="366"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1,2</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150</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130</w:t>
            </w:r>
          </w:p>
        </w:tc>
        <w:tc>
          <w:tcPr>
            <w:tcW w:w="321"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115</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9917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11710</w:t>
            </w:r>
          </w:p>
        </w:tc>
        <w:tc>
          <w:tcPr>
            <w:tcW w:w="342"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12725</w:t>
            </w:r>
          </w:p>
        </w:tc>
      </w:tr>
      <w:tr w:rsidR="005212E3" w:rsidRPr="005212E3">
        <w:trPr>
          <w:cantSplit/>
          <w:trHeight w:val="221"/>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rPr>
                <w:rFonts w:eastAsia="Times New Roman" w:cs="Times New Roman"/>
                <w:sz w:val="22"/>
                <w:lang w:eastAsia="ru-RU"/>
              </w:rPr>
            </w:pPr>
            <w:r w:rsidRPr="005212E3">
              <w:rPr>
                <w:rFonts w:eastAsia="Times New Roman" w:cs="Times New Roman"/>
                <w:sz w:val="22"/>
                <w:lang w:eastAsia="ru-RU"/>
              </w:rPr>
              <w:t>ООО СХП «Кощаковский»</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58,1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80,3</w:t>
            </w:r>
          </w:p>
        </w:tc>
        <w:tc>
          <w:tcPr>
            <w:tcW w:w="339"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16,6</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2,7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3,1</w:t>
            </w:r>
          </w:p>
        </w:tc>
        <w:tc>
          <w:tcPr>
            <w:tcW w:w="366"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2,1</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114</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111</w:t>
            </w:r>
          </w:p>
        </w:tc>
        <w:tc>
          <w:tcPr>
            <w:tcW w:w="321"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86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11273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11709</w:t>
            </w:r>
          </w:p>
        </w:tc>
        <w:tc>
          <w:tcPr>
            <w:tcW w:w="342"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13930</w:t>
            </w:r>
          </w:p>
        </w:tc>
      </w:tr>
      <w:tr w:rsidR="005212E3" w:rsidRPr="005212E3">
        <w:trPr>
          <w:cantSplit/>
          <w:trHeight w:val="221"/>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rPr>
                <w:rFonts w:eastAsia="Times New Roman" w:cs="Times New Roman"/>
                <w:sz w:val="22"/>
                <w:lang w:eastAsia="ru-RU"/>
              </w:rPr>
            </w:pPr>
            <w:r w:rsidRPr="005212E3">
              <w:rPr>
                <w:rFonts w:eastAsia="Times New Roman" w:cs="Times New Roman"/>
                <w:sz w:val="22"/>
                <w:lang w:eastAsia="ru-RU"/>
              </w:rPr>
              <w:t>ООО «Соя Кулаево»</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53,1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55,5</w:t>
            </w:r>
          </w:p>
        </w:tc>
        <w:tc>
          <w:tcPr>
            <w:tcW w:w="339"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13,4</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2,5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2,1</w:t>
            </w:r>
          </w:p>
        </w:tc>
        <w:tc>
          <w:tcPr>
            <w:tcW w:w="366"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1,7</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109</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107</w:t>
            </w:r>
          </w:p>
        </w:tc>
        <w:tc>
          <w:tcPr>
            <w:tcW w:w="321"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101</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16119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17538</w:t>
            </w:r>
          </w:p>
        </w:tc>
        <w:tc>
          <w:tcPr>
            <w:tcW w:w="342"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16488</w:t>
            </w:r>
          </w:p>
        </w:tc>
      </w:tr>
      <w:tr w:rsidR="005212E3" w:rsidRPr="005212E3">
        <w:trPr>
          <w:cantSplit/>
          <w:trHeight w:val="221"/>
        </w:trPr>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rPr>
                <w:rFonts w:eastAsia="Times New Roman" w:cs="Times New Roman"/>
                <w:sz w:val="22"/>
                <w:lang w:eastAsia="ru-RU"/>
              </w:rPr>
            </w:pPr>
            <w:r w:rsidRPr="005212E3">
              <w:rPr>
                <w:rFonts w:eastAsia="Times New Roman" w:cs="Times New Roman"/>
                <w:sz w:val="22"/>
                <w:lang w:eastAsia="ru-RU"/>
              </w:rPr>
              <w:t xml:space="preserve">ООО «Птицеводческий комплекс Ак Барс» </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1213,0</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1568</w:t>
            </w:r>
          </w:p>
        </w:tc>
        <w:tc>
          <w:tcPr>
            <w:tcW w:w="339"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485,9</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57,1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59,6</w:t>
            </w:r>
          </w:p>
        </w:tc>
        <w:tc>
          <w:tcPr>
            <w:tcW w:w="366"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61,9</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806</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837</w:t>
            </w:r>
          </w:p>
        </w:tc>
        <w:tc>
          <w:tcPr>
            <w:tcW w:w="321"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834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22998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28493</w:t>
            </w:r>
          </w:p>
        </w:tc>
        <w:tc>
          <w:tcPr>
            <w:tcW w:w="342" w:type="pct"/>
            <w:tcBorders>
              <w:top w:val="single" w:sz="4" w:space="0" w:color="auto"/>
              <w:left w:val="single" w:sz="4" w:space="0" w:color="auto"/>
              <w:bottom w:val="single" w:sz="4" w:space="0" w:color="auto"/>
              <w:right w:val="single" w:sz="4" w:space="0" w:color="auto"/>
            </w:tcBorders>
            <w:shd w:val="clear" w:color="auto" w:fill="FFFF00"/>
            <w:vAlign w:val="center"/>
          </w:tcPr>
          <w:p w:rsidR="005212E3" w:rsidRPr="005212E3" w:rsidRDefault="005212E3" w:rsidP="005212E3">
            <w:pPr>
              <w:spacing w:after="0" w:line="240" w:lineRule="auto"/>
              <w:ind w:right="-94" w:firstLine="0"/>
              <w:jc w:val="center"/>
              <w:rPr>
                <w:rFonts w:eastAsia="Times New Roman" w:cs="Times New Roman"/>
                <w:sz w:val="22"/>
                <w:lang w:eastAsia="ru-RU"/>
              </w:rPr>
            </w:pPr>
            <w:r w:rsidRPr="005212E3">
              <w:rPr>
                <w:rFonts w:eastAsia="Times New Roman" w:cs="Times New Roman"/>
                <w:sz w:val="22"/>
                <w:lang w:eastAsia="ru-RU"/>
              </w:rPr>
              <w:t>30037</w:t>
            </w:r>
          </w:p>
        </w:tc>
      </w:tr>
    </w:tbl>
    <w:p w:rsidR="005212E3" w:rsidRPr="00541C8D" w:rsidRDefault="005212E3" w:rsidP="00541C8D">
      <w:pPr>
        <w:spacing w:after="0"/>
        <w:jc w:val="both"/>
        <w:rPr>
          <w:rFonts w:cs="Times New Roman"/>
        </w:rPr>
      </w:pPr>
    </w:p>
    <w:p w:rsidR="005722AC" w:rsidRDefault="00407001" w:rsidP="00705033">
      <w:pPr>
        <w:pStyle w:val="30"/>
      </w:pPr>
      <w:bookmarkStart w:id="11" w:name="_Toc455492494"/>
      <w:r>
        <w:t>Агропромышленный комплекс</w:t>
      </w:r>
      <w:bookmarkEnd w:id="11"/>
    </w:p>
    <w:p w:rsidR="00B200D3" w:rsidRPr="00F25162" w:rsidRDefault="00B200D3" w:rsidP="00B200D3">
      <w:pPr>
        <w:spacing w:after="0"/>
        <w:jc w:val="both"/>
        <w:rPr>
          <w:rFonts w:cs="Times New Roman"/>
        </w:rPr>
      </w:pPr>
      <w:r w:rsidRPr="00F25162">
        <w:rPr>
          <w:rFonts w:cs="Times New Roman"/>
        </w:rPr>
        <w:t xml:space="preserve">Сельскохозяйственная отрасль остается в районе ведущей и определяющей. Производство валовой продукции сельского хозяйства в действующих ценах в 2015 году составило 3,26 млрд. рублей. </w:t>
      </w:r>
    </w:p>
    <w:p w:rsidR="00F251D6" w:rsidRPr="00F25162" w:rsidRDefault="00F251D6" w:rsidP="00F251D6">
      <w:pPr>
        <w:spacing w:after="0"/>
        <w:jc w:val="both"/>
        <w:rPr>
          <w:rFonts w:cs="Times New Roman"/>
        </w:rPr>
      </w:pPr>
      <w:r w:rsidRPr="00F25162">
        <w:rPr>
          <w:rFonts w:cs="Times New Roman"/>
        </w:rPr>
        <w:t>Предполагается, что в 2016 году валовая продукция сельского хозяйства во всех категориях хозяйств составит 3362</w:t>
      </w:r>
      <w:r>
        <w:rPr>
          <w:rFonts w:cs="Times New Roman"/>
        </w:rPr>
        <w:t xml:space="preserve"> </w:t>
      </w:r>
      <w:r w:rsidRPr="00F25162">
        <w:rPr>
          <w:rFonts w:cs="Times New Roman"/>
        </w:rPr>
        <w:t>млн. рублей.</w:t>
      </w:r>
    </w:p>
    <w:p w:rsidR="00B200D3" w:rsidRPr="00F25162" w:rsidRDefault="00B200D3" w:rsidP="00B200D3">
      <w:pPr>
        <w:spacing w:after="0"/>
        <w:jc w:val="both"/>
        <w:rPr>
          <w:rFonts w:cs="Times New Roman"/>
        </w:rPr>
      </w:pPr>
      <w:r w:rsidRPr="00F25162">
        <w:rPr>
          <w:rFonts w:cs="Times New Roman"/>
        </w:rPr>
        <w:t xml:space="preserve">Земледельцы района собрали всего 74 тысячи 936 тонн зерна, при урожайности 21,2 центнера с гектара. </w:t>
      </w:r>
    </w:p>
    <w:p w:rsidR="00B200D3" w:rsidRPr="00F25162" w:rsidRDefault="00B200D3" w:rsidP="00B200D3">
      <w:pPr>
        <w:spacing w:after="0"/>
        <w:jc w:val="both"/>
        <w:rPr>
          <w:rFonts w:cs="Times New Roman"/>
        </w:rPr>
      </w:pPr>
      <w:r w:rsidRPr="00F25162">
        <w:rPr>
          <w:rFonts w:cs="Times New Roman"/>
        </w:rPr>
        <w:t xml:space="preserve">Основная доля  производства зерна - 44 % (33065 тонн) -  приходится на ООО «Ак Барс Пестрецы»,  7,3 % (5486 тонн) -  на ООО «Газовик»,   5,1 % (3843 тонны) – на   ООО «Рацин – Шали»,  4,8%(3630 тонн)-ООО «СХП «Кощаковский». </w:t>
      </w:r>
    </w:p>
    <w:p w:rsidR="00B200D3" w:rsidRPr="00F25162" w:rsidRDefault="00B200D3" w:rsidP="00B200D3">
      <w:pPr>
        <w:spacing w:after="0"/>
        <w:jc w:val="both"/>
        <w:rPr>
          <w:rFonts w:cs="Times New Roman"/>
        </w:rPr>
      </w:pPr>
      <w:r w:rsidRPr="00F25162">
        <w:rPr>
          <w:rFonts w:cs="Times New Roman"/>
        </w:rPr>
        <w:t xml:space="preserve">В 2015 году было заготовлено грубых и сочных кормов 30 ц.к.ед. на 1 условную голову. По состоянию на 01.01.2016 года остаток кормов на 1 условную голову составляет 24 ц.к.ед. </w:t>
      </w:r>
    </w:p>
    <w:p w:rsidR="00B200D3" w:rsidRPr="00F25162" w:rsidRDefault="00B200D3" w:rsidP="00B200D3">
      <w:pPr>
        <w:spacing w:after="0"/>
        <w:jc w:val="both"/>
        <w:rPr>
          <w:rFonts w:cs="Times New Roman"/>
        </w:rPr>
      </w:pPr>
      <w:r w:rsidRPr="00F25162">
        <w:rPr>
          <w:rFonts w:cs="Times New Roman"/>
        </w:rPr>
        <w:t>В ООО Птицеводческий комплекс «Ак Барс» повысилось производство мяса птицы на 3256 тонн и составило 29 тысяч 753 тонн.</w:t>
      </w:r>
    </w:p>
    <w:p w:rsidR="00B200D3" w:rsidRPr="00F25162" w:rsidRDefault="00B200D3" w:rsidP="00B200D3">
      <w:pPr>
        <w:spacing w:after="0"/>
        <w:jc w:val="both"/>
        <w:rPr>
          <w:rFonts w:cs="Times New Roman"/>
        </w:rPr>
      </w:pPr>
      <w:r w:rsidRPr="00F25162">
        <w:rPr>
          <w:rFonts w:cs="Times New Roman"/>
        </w:rPr>
        <w:t xml:space="preserve">Поголовье крупного рогатого скота на 1 января 2016 года в сельскохозяйственных предприятиях насчитывается 12084 голов, в том числе коров- 4500 голов,  поголовье свиней составило 317 голов. </w:t>
      </w:r>
    </w:p>
    <w:p w:rsidR="00B200D3" w:rsidRPr="00F25162" w:rsidRDefault="00B200D3" w:rsidP="00B200D3">
      <w:pPr>
        <w:spacing w:after="0"/>
        <w:jc w:val="both"/>
        <w:rPr>
          <w:rFonts w:cs="Times New Roman"/>
        </w:rPr>
      </w:pPr>
      <w:r w:rsidRPr="00F25162">
        <w:rPr>
          <w:rFonts w:cs="Times New Roman"/>
        </w:rPr>
        <w:t xml:space="preserve">За 2015 г. в сельскохозяйственных организациях района увеличилась продуктивность коров.  В январе-декабре 2015 г. на одну корову было надоено в среднем 4478 кг молока, что на 13 килограмм больше, чем </w:t>
      </w:r>
      <w:r w:rsidR="00214311">
        <w:rPr>
          <w:rFonts w:cs="Times New Roman"/>
        </w:rPr>
        <w:t>аналогичный показатель прошлого года</w:t>
      </w:r>
      <w:r w:rsidRPr="00F25162">
        <w:rPr>
          <w:rFonts w:cs="Times New Roman"/>
        </w:rPr>
        <w:t>.</w:t>
      </w:r>
    </w:p>
    <w:p w:rsidR="00B200D3" w:rsidRPr="00F25162" w:rsidRDefault="00B200D3" w:rsidP="00B200D3">
      <w:pPr>
        <w:spacing w:after="0"/>
        <w:jc w:val="both"/>
        <w:rPr>
          <w:rFonts w:cs="Times New Roman"/>
        </w:rPr>
      </w:pPr>
      <w:r w:rsidRPr="00F25162">
        <w:rPr>
          <w:rFonts w:cs="Times New Roman"/>
        </w:rPr>
        <w:t>За 2015 г. по сравнению с тем же периодом 2014 г. в сельскохозяйственных  организациях  района, по расчетам УСХиП, производство мяса увеличилась (в живом весе) на 3  тыс. 787 тонн или на 14% и составило 31 тыс. 766 тонн, из них 30296 тонн. мясо птицы или 114%, производство молока увеличилось на 315 тонн, или на 2% и составило 20098 тн.</w:t>
      </w:r>
    </w:p>
    <w:p w:rsidR="00B200D3" w:rsidRPr="00F25162" w:rsidRDefault="00B200D3" w:rsidP="00214311">
      <w:pPr>
        <w:spacing w:after="0"/>
        <w:jc w:val="both"/>
        <w:rPr>
          <w:rFonts w:cs="Times New Roman"/>
        </w:rPr>
      </w:pPr>
      <w:r w:rsidRPr="00F25162">
        <w:rPr>
          <w:rFonts w:cs="Times New Roman"/>
        </w:rPr>
        <w:t xml:space="preserve">Выручка от реализации сельскохозяйственной продукции, работ и услуг за 2015 составила 2 млрд. 527 млн. рублей или на 39%  больше, чем 2014 году. </w:t>
      </w:r>
    </w:p>
    <w:p w:rsidR="005722AC" w:rsidRDefault="00407001" w:rsidP="00705033">
      <w:pPr>
        <w:pStyle w:val="30"/>
      </w:pPr>
      <w:bookmarkStart w:id="12" w:name="_Toc455492495"/>
      <w:r>
        <w:t>Развитие малого и среднего предпринимательства</w:t>
      </w:r>
      <w:bookmarkEnd w:id="12"/>
    </w:p>
    <w:p w:rsidR="00B200D3" w:rsidRPr="00F25162" w:rsidRDefault="00B200D3" w:rsidP="00B200D3">
      <w:pPr>
        <w:spacing w:after="0"/>
        <w:jc w:val="both"/>
        <w:rPr>
          <w:rFonts w:cs="Times New Roman"/>
        </w:rPr>
      </w:pPr>
      <w:r w:rsidRPr="00F25162">
        <w:rPr>
          <w:rFonts w:cs="Times New Roman"/>
        </w:rPr>
        <w:t xml:space="preserve">В 2015 году в </w:t>
      </w:r>
      <w:r w:rsidR="007443B5">
        <w:rPr>
          <w:rFonts w:cs="Times New Roman"/>
        </w:rPr>
        <w:t>ПМР</w:t>
      </w:r>
      <w:r w:rsidRPr="00F25162">
        <w:rPr>
          <w:rFonts w:cs="Times New Roman"/>
        </w:rPr>
        <w:t xml:space="preserve"> зарегистрировано 725 субъектов малого предпринимательства, из них  524 - это индивидуальные предприниматели. Доля малого и среднего предпринимательства в валовом территориальном продукте района составляет 35,2% (по РТ-25,5%) или 2,0 млрд. рублей.</w:t>
      </w:r>
    </w:p>
    <w:p w:rsidR="00B200D3" w:rsidRPr="00F25162" w:rsidRDefault="00B200D3" w:rsidP="00B200D3">
      <w:pPr>
        <w:spacing w:after="0"/>
        <w:jc w:val="both"/>
        <w:rPr>
          <w:rFonts w:cs="Times New Roman"/>
        </w:rPr>
      </w:pPr>
      <w:r w:rsidRPr="00F25162">
        <w:rPr>
          <w:rFonts w:cs="Times New Roman"/>
        </w:rPr>
        <w:t xml:space="preserve">Из 524 зарегистрированных индивидуальных предпринимателей 59 </w:t>
      </w:r>
      <w:r w:rsidR="00214311">
        <w:rPr>
          <w:rFonts w:cs="Times New Roman"/>
        </w:rPr>
        <w:t>субъектов</w:t>
      </w:r>
      <w:r w:rsidRPr="00F25162">
        <w:rPr>
          <w:rFonts w:cs="Times New Roman"/>
        </w:rPr>
        <w:t xml:space="preserve"> являются главами крестьянских фермерских хозяйств, 33 обрабатывающие производства, 19 осуществляют строительную деятельность, 160 – занимаются торговлей, 11 – оказывают автосервисные услуги , 85 – оказанием транспортных услуг и связи, 12 – парикмахерскими услугами, 6 - фотоуслугами, 14 – ремонтном-строительными услугами и 125 – оказанием других видов услуг. </w:t>
      </w:r>
    </w:p>
    <w:p w:rsidR="00B200D3" w:rsidRPr="00F25162" w:rsidRDefault="00B200D3" w:rsidP="00B200D3">
      <w:pPr>
        <w:spacing w:after="0"/>
        <w:jc w:val="both"/>
        <w:rPr>
          <w:rFonts w:cs="Times New Roman"/>
        </w:rPr>
      </w:pPr>
      <w:r w:rsidRPr="00F25162">
        <w:rPr>
          <w:rFonts w:cs="Times New Roman"/>
        </w:rPr>
        <w:t>Количество малых предприятий в 2015 г составило 201 единицу. В районе так же функционируют малые предприятия, занимающиеся деревообрабатывающей деятельностью и производством различных строительных конструкций – ООО «Строитель+», ООО «Спектр».</w:t>
      </w:r>
    </w:p>
    <w:p w:rsidR="00B200D3" w:rsidRPr="00F25162" w:rsidRDefault="00B200D3" w:rsidP="00B200D3">
      <w:pPr>
        <w:spacing w:after="0"/>
        <w:jc w:val="both"/>
        <w:rPr>
          <w:rFonts w:cs="Times New Roman"/>
        </w:rPr>
      </w:pPr>
      <w:r w:rsidRPr="00F25162">
        <w:rPr>
          <w:rFonts w:cs="Times New Roman"/>
        </w:rPr>
        <w:t xml:space="preserve">В последнее время наблюдается активный перевод небольших производственных объектов из. г. Казань на периферию, а так же в </w:t>
      </w:r>
      <w:r w:rsidR="007443B5">
        <w:rPr>
          <w:rFonts w:cs="Times New Roman"/>
        </w:rPr>
        <w:t>ПМР</w:t>
      </w:r>
      <w:r w:rsidRPr="00F25162">
        <w:rPr>
          <w:rFonts w:cs="Times New Roman"/>
        </w:rPr>
        <w:t>, что дало таким предприятиям, как ООО «СК Эверест» и ООО «АйРаС» существенно сократить свои издержки.</w:t>
      </w:r>
    </w:p>
    <w:p w:rsidR="00B200D3" w:rsidRPr="00F25162" w:rsidRDefault="00B200D3" w:rsidP="00B200D3">
      <w:pPr>
        <w:spacing w:after="0"/>
        <w:jc w:val="both"/>
        <w:rPr>
          <w:rFonts w:cs="Times New Roman"/>
        </w:rPr>
      </w:pPr>
      <w:r w:rsidRPr="00F25162">
        <w:rPr>
          <w:rFonts w:cs="Times New Roman"/>
        </w:rPr>
        <w:t>Из 12,5 тысяч экономически активного населения  в сфере малого бизнеса  работает 14,0% или 1761 человек и их заработная плата за 2015 год возросла на 7% и составила 16612 рублей.</w:t>
      </w:r>
    </w:p>
    <w:p w:rsidR="00B200D3" w:rsidRPr="00F25162" w:rsidRDefault="00B200D3" w:rsidP="00B200D3">
      <w:pPr>
        <w:spacing w:after="0"/>
        <w:jc w:val="both"/>
        <w:rPr>
          <w:rFonts w:cs="Times New Roman"/>
        </w:rPr>
      </w:pPr>
      <w:r w:rsidRPr="00F25162">
        <w:rPr>
          <w:rFonts w:cs="Times New Roman"/>
        </w:rPr>
        <w:t xml:space="preserve">На территории района функционируют 160 торговых объекта, через которые за 2015 год согласно оценке органов статистики реализуется потребительских товаров на сумму 2409,7 млн. рублей. Индекс физического объёма в 2015 году составил 104,7 %. На душу населения товарооборот за 2015 год  в действующих ценах составит 76,16 тыс. рублей, что на 3519 рублей больше чем в 2014 году.  </w:t>
      </w:r>
    </w:p>
    <w:p w:rsidR="00B200D3" w:rsidRPr="00F25162" w:rsidRDefault="00B200D3" w:rsidP="00B200D3">
      <w:pPr>
        <w:spacing w:after="0"/>
        <w:jc w:val="both"/>
        <w:rPr>
          <w:rFonts w:cs="Times New Roman"/>
        </w:rPr>
      </w:pPr>
      <w:r w:rsidRPr="00F25162">
        <w:rPr>
          <w:rFonts w:cs="Times New Roman"/>
        </w:rPr>
        <w:t xml:space="preserve">В 2015 году на территории района открыто 2 новых торговых помещения, торговая площадь в расчете на 1000 жителей в 2015 году  составила 379,7 кв.м., что выше норматива минимальной обеспеченности по району на 67,2 кв.м на 1000 жителей. </w:t>
      </w:r>
    </w:p>
    <w:p w:rsidR="00B200D3" w:rsidRPr="00F25162" w:rsidRDefault="00B200D3" w:rsidP="00B200D3">
      <w:pPr>
        <w:spacing w:after="0"/>
        <w:jc w:val="both"/>
        <w:rPr>
          <w:rFonts w:cs="Times New Roman"/>
        </w:rPr>
      </w:pPr>
      <w:r w:rsidRPr="00F25162">
        <w:rPr>
          <w:rFonts w:cs="Times New Roman"/>
        </w:rPr>
        <w:t xml:space="preserve">Услуги предприятий общественного питания на территории </w:t>
      </w:r>
      <w:r w:rsidR="007443B5">
        <w:rPr>
          <w:rFonts w:cs="Times New Roman"/>
        </w:rPr>
        <w:t>ПМР</w:t>
      </w:r>
      <w:r w:rsidRPr="00F25162">
        <w:rPr>
          <w:rFonts w:cs="Times New Roman"/>
        </w:rPr>
        <w:t xml:space="preserve"> оказывают 30 субъектов общей сложности на 1380 посадочных мест.  За 2015 год оборот предприятий общественного питания по оценочным показателям составит 58,2 млн. рублей, что составляет 104 % к  соответствующему периоду прошлого года.</w:t>
      </w:r>
    </w:p>
    <w:p w:rsidR="00B200D3" w:rsidRPr="00F25162" w:rsidRDefault="00B200D3" w:rsidP="00B200D3">
      <w:pPr>
        <w:spacing w:after="0"/>
        <w:jc w:val="both"/>
        <w:rPr>
          <w:rFonts w:cs="Times New Roman"/>
        </w:rPr>
      </w:pPr>
      <w:r w:rsidRPr="00F25162">
        <w:rPr>
          <w:rFonts w:cs="Times New Roman"/>
        </w:rPr>
        <w:t>Платные услуги населению оказывают 17 индивидуальных предпринимателей. За 2015 год объем оказанных платных услуг составляет 340,8 млн. руб., что составляет 64,9 % к уровню прошлого года. Объем реализации платных услуг на душу населения за 2014 год в действующих ценах составил 10,7 тыс. рублей.</w:t>
      </w:r>
    </w:p>
    <w:p w:rsidR="00B200D3" w:rsidRPr="00F25162" w:rsidRDefault="00B200D3" w:rsidP="00B200D3">
      <w:pPr>
        <w:spacing w:after="0"/>
        <w:jc w:val="both"/>
        <w:rPr>
          <w:rFonts w:cs="Times New Roman"/>
        </w:rPr>
      </w:pPr>
      <w:r w:rsidRPr="00F25162">
        <w:rPr>
          <w:rFonts w:cs="Times New Roman"/>
        </w:rPr>
        <w:t xml:space="preserve">Для вовлечения хозяйств населения в рыночный оборот, реализации производимой в личных подворьях продукции в 2006 году создан и успешно действует КФХ Гимаранов З.Г. «Ватан», который занимается сбором молока у населения. В 2009г.  запущена линия  по глубокой переработке и фасовке молока мощностью 15 тонн в сутки. В настоящее время, перерабатывается 8 тонн молока в сутки в 15 наименований продукции. Фасованная молочная продукция полностью обеспечивает потребность бюджетных предприятий района. Остальная часть реализуется в магазинах района и рынках г. Казани. </w:t>
      </w:r>
    </w:p>
    <w:p w:rsidR="00B200D3" w:rsidRPr="00F25162" w:rsidRDefault="00B200D3" w:rsidP="00B200D3">
      <w:pPr>
        <w:spacing w:after="0"/>
        <w:jc w:val="both"/>
        <w:rPr>
          <w:rFonts w:cs="Times New Roman"/>
        </w:rPr>
      </w:pPr>
      <w:r w:rsidRPr="00F25162">
        <w:rPr>
          <w:rFonts w:cs="Times New Roman"/>
        </w:rPr>
        <w:t>В районе так же активно развивается хлебопечение, в настоящее время на территории района функционируют 2 предприятий (ООО «Хлеб», ООО «Айк»), данными предприятиями за 2015 год произведено 337 тонн хлебобулочных изделий, что составляет 103% к уровню прошлого года.</w:t>
      </w:r>
    </w:p>
    <w:p w:rsidR="005722AC" w:rsidRDefault="00407001" w:rsidP="00705033">
      <w:pPr>
        <w:pStyle w:val="30"/>
      </w:pPr>
      <w:bookmarkStart w:id="13" w:name="_Toc455492496"/>
      <w:r>
        <w:t>Демография</w:t>
      </w:r>
      <w:bookmarkEnd w:id="13"/>
    </w:p>
    <w:p w:rsidR="000E3170" w:rsidRPr="000E3170" w:rsidRDefault="000E3170" w:rsidP="00214311">
      <w:pPr>
        <w:spacing w:after="0"/>
        <w:jc w:val="both"/>
      </w:pPr>
      <w:r w:rsidRPr="000E3170">
        <w:t xml:space="preserve">По предварительной оценке численность постоянного населения района на 1 января 2016 года составила 32 266 человек (на 01.01.2012 г. – 29 234 человек, отмечается увеличение на 3 032 человек). Увеличение численности достигнуто, в основном, за счет миграционного прироста. </w:t>
      </w:r>
    </w:p>
    <w:p w:rsidR="000E3170" w:rsidRPr="000E3170" w:rsidRDefault="000E3170" w:rsidP="00214311">
      <w:pPr>
        <w:spacing w:after="0"/>
        <w:jc w:val="both"/>
      </w:pPr>
      <w:r w:rsidRPr="000E3170">
        <w:t>В 2015 году миграционный прирост составил 1 258 человек. Из других регионов России и муниципальных районов Республики Татарстан прибыло на территорию района 2 153 человек, выбыло за пределы 895 человек. За счет мигрантов из зарубежных стран численность населения района пополнилась на 83 человека. 2 человека, 2,5% этого прироста составляют мигранты из стран дальнего зарубежья, 81 человек, 97,5% - из стран СНГ.</w:t>
      </w:r>
    </w:p>
    <w:p w:rsidR="000E3170" w:rsidRPr="000E3170" w:rsidRDefault="000E3170" w:rsidP="00214311">
      <w:pPr>
        <w:spacing w:after="0"/>
        <w:jc w:val="both"/>
      </w:pPr>
      <w:r w:rsidRPr="000E3170">
        <w:t>За период с 2010 по 2015 годы миграционный прирост населения в районе составил 3 391 человек.</w:t>
      </w:r>
    </w:p>
    <w:p w:rsidR="000E3170" w:rsidRPr="000E3170" w:rsidRDefault="000E3170" w:rsidP="00214311">
      <w:pPr>
        <w:spacing w:after="0"/>
        <w:jc w:val="both"/>
      </w:pPr>
      <w:r w:rsidRPr="000E3170">
        <w:t>На 1 января 2015 года численность и структура населения в районе складывается следующим образом:</w:t>
      </w:r>
    </w:p>
    <w:p w:rsidR="000E3170" w:rsidRPr="000E3170" w:rsidRDefault="000E3170" w:rsidP="004E56AE">
      <w:pPr>
        <w:pStyle w:val="a7"/>
        <w:numPr>
          <w:ilvl w:val="0"/>
          <w:numId w:val="44"/>
        </w:numPr>
        <w:jc w:val="both"/>
      </w:pPr>
      <w:r w:rsidRPr="000E3170">
        <w:t>женское население  - 15 821 человек (51%);</w:t>
      </w:r>
    </w:p>
    <w:p w:rsidR="000E3170" w:rsidRPr="000E3170" w:rsidRDefault="000E3170" w:rsidP="004E56AE">
      <w:pPr>
        <w:pStyle w:val="a7"/>
        <w:numPr>
          <w:ilvl w:val="0"/>
          <w:numId w:val="44"/>
        </w:numPr>
        <w:jc w:val="both"/>
      </w:pPr>
      <w:r w:rsidRPr="000E3170">
        <w:t>мужское население – 15 188 человек (49%);</w:t>
      </w:r>
    </w:p>
    <w:p w:rsidR="000E3170" w:rsidRPr="000E3170" w:rsidRDefault="000E3170" w:rsidP="004E56AE">
      <w:pPr>
        <w:pStyle w:val="a7"/>
        <w:numPr>
          <w:ilvl w:val="0"/>
          <w:numId w:val="44"/>
        </w:numPr>
        <w:jc w:val="both"/>
      </w:pPr>
      <w:r w:rsidRPr="000E3170">
        <w:t>детское население в возрасте до 18 лет – 6 673 человек (21,5%);</w:t>
      </w:r>
    </w:p>
    <w:p w:rsidR="000E3170" w:rsidRPr="000E3170" w:rsidRDefault="000E3170" w:rsidP="004E56AE">
      <w:pPr>
        <w:pStyle w:val="a7"/>
        <w:numPr>
          <w:ilvl w:val="0"/>
          <w:numId w:val="44"/>
        </w:numPr>
        <w:jc w:val="both"/>
      </w:pPr>
      <w:r w:rsidRPr="000E3170">
        <w:t xml:space="preserve">взрослое население  – 24 336 человек (78,5%); </w:t>
      </w:r>
    </w:p>
    <w:p w:rsidR="000E3170" w:rsidRPr="000E3170" w:rsidRDefault="000E3170" w:rsidP="00214311">
      <w:pPr>
        <w:spacing w:after="0"/>
        <w:jc w:val="both"/>
      </w:pPr>
      <w:r w:rsidRPr="000E3170">
        <w:t>в том числе: население трудоспособного возраста составляет 60,1%, население старше трудоспособного возраста  - 22,2 %, моложе трудоспособного возраста – 17,6 %.</w:t>
      </w:r>
    </w:p>
    <w:p w:rsidR="000E3170" w:rsidRPr="000E3170" w:rsidRDefault="000E3170" w:rsidP="00214311">
      <w:pPr>
        <w:spacing w:after="0"/>
        <w:jc w:val="both"/>
      </w:pPr>
      <w:r w:rsidRPr="000E3170">
        <w:t xml:space="preserve">В течение последних лет отмечается стойкая тенденция к улучшению основных демографических показателей на территории района. В период с 2005 года показатель рождаемости увеличился на 49 % с 9,13 до 13,6 на 1000 населения в 2015 году. Показатель смертности снизился на 14,1 % до 13,6 </w:t>
      </w:r>
      <w:r w:rsidR="00214311" w:rsidRPr="00DC0CB6">
        <w:t xml:space="preserve">% </w:t>
      </w:r>
      <w:r w:rsidRPr="000E3170">
        <w:t xml:space="preserve">на 1000 населения. </w:t>
      </w:r>
    </w:p>
    <w:p w:rsidR="00407001" w:rsidRPr="005722AC" w:rsidRDefault="000E3170" w:rsidP="00214311">
      <w:pPr>
        <w:spacing w:after="0"/>
        <w:jc w:val="both"/>
      </w:pPr>
      <w:r w:rsidRPr="000E3170">
        <w:t>В 2015 году по району в органах ЗАГС зарегистрировано 272 брака, коэффициент брачности составил 8,43 на 1000 населения. Уменьшилось количество бракоразводных процессов с 113 в 2014 году до 92 в 2015 году, коэффициент разводимости – 2,85 на 1000 населения.</w:t>
      </w:r>
    </w:p>
    <w:p w:rsidR="005722AC" w:rsidRDefault="00214311" w:rsidP="00705033">
      <w:pPr>
        <w:pStyle w:val="30"/>
      </w:pPr>
      <w:bookmarkStart w:id="14" w:name="_Toc455492497"/>
      <w:r>
        <w:t>Рынок труда и с</w:t>
      </w:r>
      <w:r w:rsidR="00407001">
        <w:t>редняя заработная плата</w:t>
      </w:r>
      <w:bookmarkEnd w:id="14"/>
    </w:p>
    <w:p w:rsidR="00214311" w:rsidRPr="000E3170" w:rsidRDefault="00214311" w:rsidP="00214311">
      <w:pPr>
        <w:spacing w:after="0"/>
        <w:jc w:val="both"/>
      </w:pPr>
      <w:r w:rsidRPr="000E3170">
        <w:t xml:space="preserve">Численность трудовых ресурсов в 2015 году составила 18300 человек, среднегодовая численность занятых в экономике – 12400 человек. </w:t>
      </w:r>
    </w:p>
    <w:p w:rsidR="00214311" w:rsidRPr="000E3170" w:rsidRDefault="00214311" w:rsidP="00214311">
      <w:pPr>
        <w:spacing w:after="0"/>
        <w:jc w:val="both"/>
      </w:pPr>
      <w:r w:rsidRPr="000E3170">
        <w:t xml:space="preserve">На уровне прошлого года сохранена численность занятых в организациях с видом деятельности «сельское хозяйство, охота и лесное хозяйство», «производство и распределение электроэнергии, газа и воды». </w:t>
      </w:r>
    </w:p>
    <w:p w:rsidR="00214311" w:rsidRDefault="00214311" w:rsidP="00214311">
      <w:pPr>
        <w:spacing w:after="0"/>
        <w:jc w:val="both"/>
      </w:pPr>
      <w:r w:rsidRPr="000E3170">
        <w:t xml:space="preserve">По данным на конец 2015 года, на крупных и средних предприятиях </w:t>
      </w:r>
      <w:r w:rsidR="007443B5">
        <w:t>ПМР</w:t>
      </w:r>
      <w:r w:rsidRPr="000E3170">
        <w:t xml:space="preserve"> работало (без внешних совместителей) 5103 человек. Среднесписочная численность работников (без внешних совместителей) по крупным и средним предприятиям района за январь 2016 года составила 6,95 тыс. человек, что соответствует 100% к январю 2015 года. </w:t>
      </w:r>
    </w:p>
    <w:p w:rsidR="000E3170" w:rsidRPr="000E3170" w:rsidRDefault="000E3170" w:rsidP="00214311">
      <w:pPr>
        <w:spacing w:after="0"/>
        <w:jc w:val="both"/>
      </w:pPr>
      <w:r w:rsidRPr="000E3170">
        <w:t>Среднемесячная заработная плата по крупным и средним предприятиям района в марте 2016 года составила 21127,9 рубля и возросла по сравнению с мартом 2015 года на 0,7%, а по сравнению с мартом 2014 года на 1,4%.</w:t>
      </w:r>
    </w:p>
    <w:p w:rsidR="000E3170" w:rsidRPr="000E3170" w:rsidRDefault="000E3170" w:rsidP="00214311">
      <w:pPr>
        <w:spacing w:after="0"/>
        <w:jc w:val="both"/>
      </w:pPr>
      <w:r w:rsidRPr="000E3170">
        <w:t>Фонд оплаты труда по полному кругу организаций по району составил в 2015 году 1762,8 млн.руб., в том числе по крупным и средним предприятиям – 1417 млн.руб. По предварительной оценке, фонд оплаты труда по полному кругу организаций в 2016 году составит 1856,2 млн.руб.</w:t>
      </w:r>
    </w:p>
    <w:p w:rsidR="000E3170" w:rsidRPr="000E3170" w:rsidRDefault="000E3170" w:rsidP="00214311">
      <w:pPr>
        <w:spacing w:after="0"/>
        <w:jc w:val="both"/>
      </w:pPr>
      <w:r w:rsidRPr="000E3170">
        <w:t xml:space="preserve">Улучшить определенным образом ситуацию в трудовой сфере позволили меры, предпринятые для снижения напряженности на рынке труда в связи с последствиями финансового кризиса 2008-2009 гг. Численность безработных на 1 января 2016 года  составила 60 человек (уменьшилась на 5 человек), в органы государственной службы занятости обратились за содействием в поиске подходящей работы 1,6 тыс. не занятых трудовой деятельностью граждан. На 1 марта 2016 года число заявленных работодателями вакансий составило 62. </w:t>
      </w:r>
    </w:p>
    <w:p w:rsidR="000E3170" w:rsidRPr="000E3170" w:rsidRDefault="000E3170" w:rsidP="00214311">
      <w:pPr>
        <w:spacing w:after="0"/>
        <w:jc w:val="both"/>
      </w:pPr>
      <w:r w:rsidRPr="000E3170">
        <w:t>На рынке труда и в сфере занятости ситуация за истекший год не претерпела каких-либо изменений.</w:t>
      </w:r>
    </w:p>
    <w:p w:rsidR="000E3170" w:rsidRPr="000E3170" w:rsidRDefault="000E3170" w:rsidP="00214311">
      <w:pPr>
        <w:spacing w:after="0"/>
        <w:jc w:val="both"/>
      </w:pPr>
      <w:r w:rsidRPr="000E3170">
        <w:t>На 31.12.2015 г. численность безработных составляет 60 чел., уровень безработицы – 0,45%.</w:t>
      </w:r>
    </w:p>
    <w:p w:rsidR="000E3170" w:rsidRPr="000E3170" w:rsidRDefault="000E3170" w:rsidP="00214311">
      <w:pPr>
        <w:spacing w:after="0"/>
        <w:jc w:val="both"/>
      </w:pPr>
      <w:r w:rsidRPr="000E3170">
        <w:t xml:space="preserve">За 2015 год  в центре занятости населения </w:t>
      </w:r>
      <w:r w:rsidR="007443B5">
        <w:t>ПМР</w:t>
      </w:r>
      <w:r w:rsidRPr="000E3170">
        <w:t xml:space="preserve"> зарегистрировано в качестве безработных  140  человек. В течение года центр занятости официально получил уведомления о сокращении численности штата 20 человек из 7 предприятий и организаций. </w:t>
      </w:r>
    </w:p>
    <w:p w:rsidR="000E3170" w:rsidRPr="000E3170" w:rsidRDefault="000E3170" w:rsidP="00214311">
      <w:pPr>
        <w:spacing w:after="0"/>
        <w:jc w:val="both"/>
      </w:pPr>
      <w:r w:rsidRPr="000E3170">
        <w:t>Всего за 2015 год трудоустроено 276 безработных граждан, из них 24 - было охвачено общественными работами, 3 - привлечены на  временные работы. В летний период трудоустроено 162 несовершеннолетних граждан, проведена работа с трудными подростками по вопросам трудоустройства и профессионального обучения.</w:t>
      </w:r>
    </w:p>
    <w:p w:rsidR="000E3170" w:rsidRPr="000E3170" w:rsidRDefault="000E3170" w:rsidP="00214311">
      <w:pPr>
        <w:spacing w:after="0"/>
        <w:jc w:val="both"/>
      </w:pPr>
      <w:r w:rsidRPr="000E3170">
        <w:t xml:space="preserve">На профессиональное обучение было направлено 18 безработных граждан по специальностям: водитель категории В, электрогазосварщик, бухгалтер, маникюр, парикмахер, предпринимательство. </w:t>
      </w:r>
    </w:p>
    <w:p w:rsidR="000E3170" w:rsidRPr="000E3170" w:rsidRDefault="000E3170" w:rsidP="00214311">
      <w:pPr>
        <w:spacing w:after="0"/>
        <w:jc w:val="both"/>
      </w:pPr>
      <w:r w:rsidRPr="000E3170">
        <w:t xml:space="preserve">В рамках организации самозанятости 6 человек в 2015 году получили субсидии на открытие собственного дела. </w:t>
      </w:r>
    </w:p>
    <w:p w:rsidR="00541C8D" w:rsidRDefault="000E3170" w:rsidP="00214311">
      <w:pPr>
        <w:spacing w:after="0"/>
        <w:jc w:val="both"/>
      </w:pPr>
      <w:r w:rsidRPr="000E3170">
        <w:t>Создано специальное рабочее место для трудоустройства 2 инвалидов.</w:t>
      </w:r>
    </w:p>
    <w:p w:rsidR="00541C8D" w:rsidRPr="005E29C9" w:rsidRDefault="00541C8D" w:rsidP="005E29C9">
      <w:pPr>
        <w:pStyle w:val="30"/>
      </w:pPr>
      <w:bookmarkStart w:id="15" w:name="_Toc455492498"/>
      <w:r w:rsidRPr="005E29C9">
        <w:t>Жилищное строительство</w:t>
      </w:r>
      <w:bookmarkEnd w:id="15"/>
    </w:p>
    <w:p w:rsidR="00541C8D" w:rsidRPr="00F25162" w:rsidRDefault="00541C8D" w:rsidP="00541C8D">
      <w:pPr>
        <w:spacing w:after="0"/>
        <w:jc w:val="both"/>
        <w:rPr>
          <w:rFonts w:cs="Times New Roman"/>
        </w:rPr>
      </w:pPr>
      <w:r w:rsidRPr="00F25162">
        <w:rPr>
          <w:rFonts w:cs="Times New Roman"/>
        </w:rPr>
        <w:t>Объем выполненных работ в отрасли строительства за 2015 год составил 932 млн. руб. Наиболее активно развивается жилищное строительство. Общий объем введенного жилья на территории района выполнен на 180% к годовому плану и составляет 96 786 кв.м или 3 кв. м. на одного жителя. По программе Государственного Жилищного фонда построен 27-ми квартирный дом. Доля индивидуального жилищного строительства составляет  40% или 38 тыс. кв. м. (284 дома).</w:t>
      </w:r>
    </w:p>
    <w:p w:rsidR="00767001" w:rsidRDefault="00541C8D" w:rsidP="00767001">
      <w:pPr>
        <w:spacing w:after="0"/>
        <w:jc w:val="both"/>
        <w:rPr>
          <w:rFonts w:cs="Times New Roman"/>
        </w:rPr>
      </w:pPr>
      <w:r w:rsidRPr="00F25162">
        <w:rPr>
          <w:rFonts w:cs="Times New Roman"/>
        </w:rPr>
        <w:t xml:space="preserve">В сравнении с другими муниципальными районами Республики Татарстан по данным государственных органов статистики в 2015 году по объемам ввода жилья </w:t>
      </w:r>
      <w:r w:rsidR="007443B5">
        <w:rPr>
          <w:rFonts w:cs="Times New Roman"/>
        </w:rPr>
        <w:t>ПМР</w:t>
      </w:r>
      <w:r w:rsidRPr="00F25162">
        <w:rPr>
          <w:rFonts w:cs="Times New Roman"/>
        </w:rPr>
        <w:t xml:space="preserve"> лидирует (96786 кв. м)</w:t>
      </w:r>
      <w:r w:rsidR="00767001">
        <w:rPr>
          <w:rFonts w:cs="Times New Roman"/>
        </w:rPr>
        <w:t>; следом идут Лаишевский</w:t>
      </w:r>
      <w:r w:rsidRPr="00F25162">
        <w:rPr>
          <w:rFonts w:cs="Times New Roman"/>
        </w:rPr>
        <w:t xml:space="preserve"> муниципальный район (86500 кв. м), на третьем месте – Высокогорский муниципальный район (53637 кв. м).</w:t>
      </w:r>
    </w:p>
    <w:p w:rsidR="00541C8D" w:rsidRPr="00F25162" w:rsidRDefault="00541C8D" w:rsidP="00541C8D">
      <w:pPr>
        <w:spacing w:after="0"/>
        <w:jc w:val="both"/>
        <w:rPr>
          <w:rFonts w:cs="Times New Roman"/>
        </w:rPr>
      </w:pPr>
      <w:r w:rsidRPr="00F25162">
        <w:rPr>
          <w:rFonts w:cs="Times New Roman"/>
        </w:rPr>
        <w:t>Самыми крупными строительными организациями в районе являются:</w:t>
      </w:r>
    </w:p>
    <w:p w:rsidR="00541C8D" w:rsidRPr="00F25162" w:rsidRDefault="00541C8D" w:rsidP="00541C8D">
      <w:pPr>
        <w:spacing w:after="0"/>
        <w:jc w:val="both"/>
        <w:rPr>
          <w:rFonts w:cs="Times New Roman"/>
        </w:rPr>
      </w:pPr>
      <w:r w:rsidRPr="00F25162">
        <w:rPr>
          <w:rFonts w:cs="Times New Roman"/>
        </w:rPr>
        <w:t>ООО «Строитель» – компания выполняет проектные, строительные работы на объектах жилищного и гражданского назначения;</w:t>
      </w:r>
    </w:p>
    <w:p w:rsidR="00541C8D" w:rsidRPr="00F25162" w:rsidRDefault="00541C8D" w:rsidP="00541C8D">
      <w:pPr>
        <w:spacing w:after="0"/>
        <w:jc w:val="both"/>
        <w:rPr>
          <w:rFonts w:cs="Times New Roman"/>
        </w:rPr>
      </w:pPr>
      <w:r w:rsidRPr="00F25162">
        <w:rPr>
          <w:rFonts w:cs="Times New Roman"/>
        </w:rPr>
        <w:t xml:space="preserve">ООО «БАЗ» – осуществляет строительство объектов промышленного, жилищного, культурно-бытового и коммунального назначения, проектные работы, производство строительных материалов и инжиниринговые услуги; </w:t>
      </w:r>
    </w:p>
    <w:p w:rsidR="00541C8D" w:rsidRPr="00F25162" w:rsidRDefault="00541C8D" w:rsidP="00541C8D">
      <w:pPr>
        <w:spacing w:after="0"/>
        <w:jc w:val="both"/>
        <w:rPr>
          <w:rFonts w:cs="Times New Roman"/>
        </w:rPr>
      </w:pPr>
      <w:r w:rsidRPr="00F25162">
        <w:rPr>
          <w:rFonts w:cs="Times New Roman"/>
        </w:rPr>
        <w:t>ОАО «Спектр» – осуществляет строительство жилых и общественных зданий по технологии каркасно-монолитного домостроения;</w:t>
      </w:r>
    </w:p>
    <w:p w:rsidR="00767001" w:rsidRPr="00767001" w:rsidRDefault="00541C8D" w:rsidP="00767001">
      <w:pPr>
        <w:spacing w:after="0"/>
        <w:jc w:val="both"/>
        <w:rPr>
          <w:rFonts w:cs="Times New Roman"/>
        </w:rPr>
      </w:pPr>
      <w:r w:rsidRPr="00F25162">
        <w:rPr>
          <w:rFonts w:cs="Times New Roman"/>
        </w:rPr>
        <w:t>ООО «Татавтодор» – одна из крупнейших дорожно-строительных фирм республики, оснащена современными импортными машинами и механизмами.</w:t>
      </w:r>
    </w:p>
    <w:p w:rsidR="005E29C9" w:rsidRDefault="00541C8D" w:rsidP="00767001">
      <w:pPr>
        <w:spacing w:after="0"/>
        <w:jc w:val="both"/>
        <w:rPr>
          <w:rFonts w:cs="Times New Roman"/>
        </w:rPr>
      </w:pPr>
      <w:r w:rsidRPr="00F25162">
        <w:rPr>
          <w:rFonts w:cs="Times New Roman"/>
        </w:rPr>
        <w:t xml:space="preserve">В </w:t>
      </w:r>
      <w:r w:rsidR="007443B5">
        <w:rPr>
          <w:rFonts w:cs="Times New Roman"/>
        </w:rPr>
        <w:t>ПМР</w:t>
      </w:r>
      <w:r w:rsidRPr="00F25162">
        <w:rPr>
          <w:rFonts w:cs="Times New Roman"/>
        </w:rPr>
        <w:t xml:space="preserve"> на 1 полугодие 2016 г. при средней стоимости жилья на первичном рынке – 34 000 рублей за кв. метр, порог доступности жилья составляет 34 899,9 рублей за кв. метр при среднедушевых доходах населения 16 660,7 рублей, условия ипотечного кредитования: 15-летний ипотечный жилищный кредит, процентная ставка 11% годовых. В формуле расчета стоимости доступного жилья используется соотношение (Кредит/Аннуитет), что с математической точки зрения является константой. Поэтому для удобства расчета берется кредит 1 285 200 руб. Соответствующий ежемесячный платеж по кредиту составляет 14 608 руб.</w:t>
      </w:r>
    </w:p>
    <w:p w:rsidR="00541C8D" w:rsidRPr="005E29C9" w:rsidRDefault="005E29C9" w:rsidP="005E29C9">
      <w:pPr>
        <w:pStyle w:val="30"/>
      </w:pPr>
      <w:bookmarkStart w:id="16" w:name="_Toc455492499"/>
      <w:r>
        <w:t>Уровень развития инфраструктур</w:t>
      </w:r>
      <w:bookmarkEnd w:id="16"/>
    </w:p>
    <w:p w:rsidR="00541C8D" w:rsidRPr="00F25162" w:rsidRDefault="00541C8D" w:rsidP="00541C8D">
      <w:pPr>
        <w:spacing w:after="0"/>
        <w:jc w:val="both"/>
        <w:rPr>
          <w:rFonts w:cs="Times New Roman"/>
          <w:i/>
          <w:iCs/>
        </w:rPr>
      </w:pPr>
      <w:r w:rsidRPr="00F25162">
        <w:rPr>
          <w:rFonts w:cs="Times New Roman"/>
          <w:i/>
          <w:iCs/>
        </w:rPr>
        <w:t>Жилищно-коммунальное хозяйство</w:t>
      </w:r>
    </w:p>
    <w:p w:rsidR="00541C8D" w:rsidRPr="00F25162" w:rsidRDefault="00541C8D" w:rsidP="00541C8D">
      <w:pPr>
        <w:spacing w:after="0"/>
        <w:jc w:val="both"/>
        <w:rPr>
          <w:rFonts w:cs="Times New Roman"/>
          <w:i/>
          <w:iCs/>
        </w:rPr>
      </w:pPr>
      <w:r w:rsidRPr="00F25162">
        <w:rPr>
          <w:rFonts w:cs="Times New Roman"/>
          <w:i/>
          <w:iCs/>
        </w:rPr>
        <w:t>Теплоснабжение</w:t>
      </w:r>
    </w:p>
    <w:p w:rsidR="00541C8D" w:rsidRPr="00F25162" w:rsidRDefault="00541C8D" w:rsidP="00541C8D">
      <w:pPr>
        <w:spacing w:after="0"/>
        <w:jc w:val="both"/>
        <w:rPr>
          <w:rFonts w:cs="Times New Roman"/>
        </w:rPr>
      </w:pPr>
      <w:r w:rsidRPr="00F25162">
        <w:rPr>
          <w:rFonts w:cs="Times New Roman"/>
        </w:rPr>
        <w:t xml:space="preserve">Централизованное теплоснабжение потребителей </w:t>
      </w:r>
      <w:r w:rsidR="007443B5">
        <w:rPr>
          <w:rFonts w:cs="Times New Roman"/>
        </w:rPr>
        <w:t>ПМР</w:t>
      </w:r>
      <w:r w:rsidRPr="00F25162">
        <w:rPr>
          <w:rFonts w:cs="Times New Roman"/>
        </w:rPr>
        <w:t xml:space="preserve"> осуществляют одно предприятие: ООО «Теплострой» на территории Пестречинского сельского поселения.</w:t>
      </w:r>
    </w:p>
    <w:p w:rsidR="00541C8D" w:rsidRPr="00F25162" w:rsidRDefault="00541C8D" w:rsidP="00541C8D">
      <w:pPr>
        <w:spacing w:after="0"/>
        <w:jc w:val="both"/>
        <w:rPr>
          <w:rFonts w:cs="Times New Roman"/>
        </w:rPr>
      </w:pPr>
      <w:r w:rsidRPr="00F25162">
        <w:rPr>
          <w:rFonts w:cs="Times New Roman"/>
        </w:rPr>
        <w:t>Теплоснабжение центральной части поселения осуществляется от центральной котельной. Центральная часть поселения отличается большей долей потребителей административного и коммерческого назначения, в которой самое большое количество потребителей, имеющих свои источники отопления и горячего водоснабжения.</w:t>
      </w:r>
    </w:p>
    <w:p w:rsidR="00541C8D" w:rsidRPr="00F25162" w:rsidRDefault="00541C8D" w:rsidP="005E29C9">
      <w:pPr>
        <w:spacing w:after="0"/>
        <w:jc w:val="both"/>
        <w:rPr>
          <w:rFonts w:cs="Times New Roman"/>
        </w:rPr>
      </w:pPr>
      <w:r w:rsidRPr="00F25162">
        <w:rPr>
          <w:rFonts w:cs="Times New Roman"/>
        </w:rPr>
        <w:t>Для надежного обеспечения вновь вводимых потребителей тепловой энергии необходимо выполнить комплекс организационно-технических мероприятий по строительству новых тепловых магистралей, насосных станций, а также технического перевооружения источников теплоснабжения и ЦТП.</w:t>
      </w:r>
    </w:p>
    <w:p w:rsidR="00541C8D" w:rsidRPr="00F25162" w:rsidRDefault="00541C8D" w:rsidP="00541C8D">
      <w:pPr>
        <w:spacing w:after="0"/>
        <w:jc w:val="both"/>
        <w:rPr>
          <w:rFonts w:cs="Times New Roman"/>
          <w:i/>
          <w:iCs/>
        </w:rPr>
      </w:pPr>
      <w:r w:rsidRPr="00F25162">
        <w:rPr>
          <w:rFonts w:cs="Times New Roman"/>
          <w:i/>
          <w:iCs/>
        </w:rPr>
        <w:t>Водоснабжение</w:t>
      </w:r>
    </w:p>
    <w:p w:rsidR="00541C8D" w:rsidRDefault="00541C8D" w:rsidP="00541C8D">
      <w:pPr>
        <w:spacing w:after="0"/>
        <w:jc w:val="both"/>
        <w:rPr>
          <w:rFonts w:cs="Times New Roman"/>
        </w:rPr>
      </w:pPr>
      <w:r w:rsidRPr="00F25162">
        <w:rPr>
          <w:rFonts w:cs="Times New Roman"/>
        </w:rPr>
        <w:t xml:space="preserve">Снабжение чистой питьевой водой жителей </w:t>
      </w:r>
      <w:r w:rsidR="007443B5">
        <w:rPr>
          <w:rFonts w:cs="Times New Roman"/>
        </w:rPr>
        <w:t>ПМР</w:t>
      </w:r>
      <w:r w:rsidRPr="00F25162">
        <w:rPr>
          <w:rFonts w:cs="Times New Roman"/>
        </w:rPr>
        <w:t xml:space="preserve"> осуществляет ООО «Теплострой», ООО «Жилбыт», ОАО «Кощаковские инженерные сети», МУП «Управляющая компания». Другим направлением деятельности предприятия, составляющим основу санитарного и экологического благополучия района - является водоотведение.</w:t>
      </w:r>
    </w:p>
    <w:p w:rsidR="006518D2" w:rsidRPr="00F25162" w:rsidRDefault="006518D2" w:rsidP="00541C8D">
      <w:pPr>
        <w:spacing w:after="0"/>
        <w:jc w:val="both"/>
        <w:rPr>
          <w:rFonts w:cs="Times New Roman"/>
        </w:rPr>
      </w:pPr>
      <w:r w:rsidRPr="006518D2">
        <w:rPr>
          <w:rFonts w:cs="Times New Roman"/>
        </w:rPr>
        <w:t>Протяженность водопроводных сетей составляет 235 км, из них в ветхом состоянии 90 км.</w:t>
      </w:r>
    </w:p>
    <w:p w:rsidR="00541C8D" w:rsidRPr="00F25162" w:rsidRDefault="00541C8D" w:rsidP="00541C8D">
      <w:pPr>
        <w:spacing w:after="0"/>
        <w:jc w:val="both"/>
        <w:rPr>
          <w:rFonts w:cs="Times New Roman"/>
        </w:rPr>
      </w:pPr>
      <w:r w:rsidRPr="00F25162">
        <w:rPr>
          <w:rFonts w:cs="Times New Roman"/>
        </w:rPr>
        <w:t>Водоснабжение района базируется на использовании подземных вод средневерхнекаменноугольного водоносного горизонта и осуществляется в основном из индивидуальных водозаборов в каждом сельском поселении.</w:t>
      </w:r>
    </w:p>
    <w:p w:rsidR="00541C8D" w:rsidRPr="00F25162" w:rsidRDefault="00541C8D" w:rsidP="00541C8D">
      <w:pPr>
        <w:spacing w:after="0"/>
        <w:jc w:val="both"/>
        <w:rPr>
          <w:rFonts w:cs="Times New Roman"/>
        </w:rPr>
      </w:pPr>
      <w:r w:rsidRPr="00F25162">
        <w:rPr>
          <w:rFonts w:cs="Times New Roman"/>
        </w:rPr>
        <w:t>Качество воды в артезианских скважинах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На использование вод в питьевых целях имеется положительное заключение Роспотребнадзора.</w:t>
      </w:r>
    </w:p>
    <w:p w:rsidR="00541C8D" w:rsidRPr="00F25162" w:rsidRDefault="00541C8D" w:rsidP="00541C8D">
      <w:pPr>
        <w:spacing w:after="0"/>
        <w:jc w:val="both"/>
        <w:rPr>
          <w:rFonts w:cs="Times New Roman"/>
        </w:rPr>
      </w:pPr>
      <w:r w:rsidRPr="00F25162">
        <w:rPr>
          <w:rFonts w:cs="Times New Roman"/>
        </w:rPr>
        <w:t>По химическому составу подземные воды артезианских скважин хлоридно-сульфатно-гидрокарбонатные кальциево-магниевые, натриево-кальциево-магниевые, кальциево-магниево-натриевые; сульфатно-гидрокарбонатные кальциево-натриево-магниевые натриево-кальциево-магниевые, кальциево-магниево-натриевые с величиной сухого остатка 436,0-731,0 мг/л, общей жесткостью 5,9-8,4 мг-экв/л. Содержание фторидов - 1,45-2,39 мг/л, общего железа - 0,1-0,29 мг/л.</w:t>
      </w:r>
    </w:p>
    <w:p w:rsidR="00541C8D" w:rsidRPr="00F25162" w:rsidRDefault="00541C8D" w:rsidP="005E29C9">
      <w:pPr>
        <w:spacing w:after="0"/>
        <w:jc w:val="both"/>
        <w:rPr>
          <w:rFonts w:cs="Times New Roman"/>
        </w:rPr>
      </w:pPr>
      <w:r w:rsidRPr="00F25162">
        <w:rPr>
          <w:rFonts w:cs="Times New Roman"/>
        </w:rPr>
        <w:t>После водоподготовки, населению подаются подземные воды с величиной сухого остатка 491,0-559,0 мг/л, общей жесткостью 6,2-6,7 мг-экв/л, содержанию фторидов до 1,32 мг/л, общего железа - до 0,23 мг/л.</w:t>
      </w:r>
    </w:p>
    <w:p w:rsidR="00541C8D" w:rsidRPr="00F25162" w:rsidRDefault="00541C8D" w:rsidP="00541C8D">
      <w:pPr>
        <w:spacing w:after="0"/>
        <w:jc w:val="both"/>
        <w:rPr>
          <w:rFonts w:cs="Times New Roman"/>
          <w:i/>
          <w:iCs/>
        </w:rPr>
      </w:pPr>
      <w:bookmarkStart w:id="17" w:name="sub_300"/>
      <w:r w:rsidRPr="00F25162">
        <w:rPr>
          <w:rFonts w:cs="Times New Roman"/>
          <w:i/>
          <w:iCs/>
        </w:rPr>
        <w:t>Водоотведение</w:t>
      </w:r>
      <w:bookmarkEnd w:id="17"/>
    </w:p>
    <w:p w:rsidR="00541C8D" w:rsidRDefault="00541C8D" w:rsidP="00541C8D">
      <w:pPr>
        <w:spacing w:after="0"/>
        <w:jc w:val="both"/>
        <w:rPr>
          <w:rFonts w:cs="Times New Roman"/>
        </w:rPr>
      </w:pPr>
      <w:r w:rsidRPr="00F25162">
        <w:rPr>
          <w:rFonts w:cs="Times New Roman"/>
        </w:rPr>
        <w:t xml:space="preserve">В </w:t>
      </w:r>
      <w:r w:rsidR="007443B5">
        <w:rPr>
          <w:rFonts w:cs="Times New Roman"/>
        </w:rPr>
        <w:t>ПМР</w:t>
      </w:r>
      <w:r w:rsidRPr="00F25162">
        <w:rPr>
          <w:rFonts w:cs="Times New Roman"/>
        </w:rPr>
        <w:t xml:space="preserve"> существует раздельная централизованная система канализации. Очистные сооружения канализации обеспечивают сейчас полную и глубокую очистку хозяйственно-фекальных и промышленных стоков всего района. В настоящее время станция обеспечивает приём и очистку сточных вод в количестве _____ тысяч м3 в сутки. Очистка осуществляется по трёхступенчатой схеме: механическая, биологическая и глубокая доочистка. Обработку осадков, образующихся в процессе очистки сточной воды, осуществляет комплекс сооружений и оборудования. Станция аэрации обеспечивает бесперебойный приём и высокое качество очистки стоков.</w:t>
      </w:r>
    </w:p>
    <w:p w:rsidR="006518D2" w:rsidRPr="00F25162" w:rsidRDefault="006518D2" w:rsidP="00541C8D">
      <w:pPr>
        <w:spacing w:after="0"/>
        <w:jc w:val="both"/>
        <w:rPr>
          <w:rFonts w:cs="Times New Roman"/>
        </w:rPr>
      </w:pPr>
      <w:r w:rsidRPr="006518D2">
        <w:rPr>
          <w:rFonts w:cs="Times New Roman"/>
        </w:rPr>
        <w:t>Протяженность канализационных сетей составляет 45,7 км, из них в ветхом состоянии 14,5 км.</w:t>
      </w:r>
    </w:p>
    <w:p w:rsidR="00541C8D" w:rsidRPr="00F25162" w:rsidRDefault="00541C8D" w:rsidP="00541C8D">
      <w:pPr>
        <w:spacing w:after="0"/>
        <w:jc w:val="both"/>
        <w:rPr>
          <w:rFonts w:cs="Times New Roman"/>
        </w:rPr>
      </w:pPr>
      <w:r w:rsidRPr="00F25162">
        <w:rPr>
          <w:rFonts w:cs="Times New Roman"/>
        </w:rPr>
        <w:t xml:space="preserve">Контроль качества стоков осуществляет лаборатория очистных сооружений канализации. Лаборатория проводит контроль за составом сточных вод, сбрасываемых в канализацию промышленными предприятиями и населением района. Также проводит контроль за работой очистных сооружений канализации, мониторинг качества воды в реках до и после выпуска сточных вод, контролирует воды сбрасываемые со станций подготовки воды. Контроль ведется в соответствии с требованиями </w:t>
      </w:r>
      <w:r w:rsidRPr="00F25162">
        <w:rPr>
          <w:rFonts w:cs="Times New Roman"/>
          <w:color w:val="0000FF"/>
          <w:u w:val="single" w:color="0000FF"/>
        </w:rPr>
        <w:t>СанПиН 2.1.5.980-00</w:t>
      </w:r>
      <w:r w:rsidRPr="00F25162">
        <w:rPr>
          <w:rFonts w:cs="Times New Roman"/>
        </w:rPr>
        <w:t xml:space="preserve"> "Гигиенические требования к охране поверхностных вод".</w:t>
      </w:r>
    </w:p>
    <w:p w:rsidR="00541C8D" w:rsidRPr="00F25162" w:rsidRDefault="00541C8D" w:rsidP="00541C8D">
      <w:pPr>
        <w:spacing w:after="0"/>
        <w:jc w:val="both"/>
        <w:rPr>
          <w:rFonts w:cs="Times New Roman"/>
        </w:rPr>
      </w:pPr>
    </w:p>
    <w:p w:rsidR="00541C8D" w:rsidRPr="00F25162" w:rsidRDefault="00541C8D" w:rsidP="00541C8D">
      <w:pPr>
        <w:spacing w:after="0"/>
        <w:jc w:val="both"/>
        <w:rPr>
          <w:rFonts w:cs="Times New Roman"/>
        </w:rPr>
      </w:pPr>
      <w:r w:rsidRPr="00F25162">
        <w:rPr>
          <w:rFonts w:cs="Times New Roman"/>
        </w:rPr>
        <w:t>Статистические показатели по району за 2015 год:</w:t>
      </w:r>
    </w:p>
    <w:p w:rsidR="00541C8D" w:rsidRPr="005E29C9" w:rsidRDefault="00541C8D" w:rsidP="004E56AE">
      <w:pPr>
        <w:pStyle w:val="a7"/>
        <w:numPr>
          <w:ilvl w:val="0"/>
          <w:numId w:val="45"/>
        </w:numPr>
        <w:spacing w:after="0"/>
        <w:jc w:val="both"/>
        <w:rPr>
          <w:rFonts w:cs="Times New Roman"/>
        </w:rPr>
      </w:pPr>
      <w:r w:rsidRPr="005E29C9">
        <w:rPr>
          <w:rFonts w:cs="Times New Roman"/>
        </w:rPr>
        <w:t>Число источников теплоснабжения - 20 ед.</w:t>
      </w:r>
    </w:p>
    <w:p w:rsidR="00541C8D" w:rsidRPr="005E29C9" w:rsidRDefault="00541C8D" w:rsidP="004E56AE">
      <w:pPr>
        <w:pStyle w:val="a7"/>
        <w:numPr>
          <w:ilvl w:val="0"/>
          <w:numId w:val="45"/>
        </w:numPr>
        <w:spacing w:after="0"/>
        <w:jc w:val="both"/>
        <w:rPr>
          <w:rFonts w:cs="Times New Roman"/>
        </w:rPr>
      </w:pPr>
      <w:r w:rsidRPr="005E29C9">
        <w:rPr>
          <w:rFonts w:cs="Times New Roman"/>
        </w:rPr>
        <w:t>Число источников теплоснабжения мощностью до 3 Гкал/ч - 8ед.</w:t>
      </w:r>
    </w:p>
    <w:p w:rsidR="00541C8D" w:rsidRPr="005E29C9" w:rsidRDefault="00541C8D" w:rsidP="004E56AE">
      <w:pPr>
        <w:pStyle w:val="a7"/>
        <w:numPr>
          <w:ilvl w:val="0"/>
          <w:numId w:val="45"/>
        </w:numPr>
        <w:spacing w:after="0"/>
        <w:jc w:val="both"/>
        <w:rPr>
          <w:rFonts w:cs="Times New Roman"/>
        </w:rPr>
      </w:pPr>
      <w:r w:rsidRPr="005E29C9">
        <w:rPr>
          <w:rFonts w:cs="Times New Roman"/>
        </w:rPr>
        <w:t>Протяжение тепловых и паровых сетей в двухтрубном исчислении – 12000 метров.</w:t>
      </w:r>
    </w:p>
    <w:p w:rsidR="00541C8D" w:rsidRPr="005E29C9" w:rsidRDefault="00541C8D" w:rsidP="004E56AE">
      <w:pPr>
        <w:pStyle w:val="a7"/>
        <w:numPr>
          <w:ilvl w:val="0"/>
          <w:numId w:val="45"/>
        </w:numPr>
        <w:spacing w:after="0"/>
        <w:jc w:val="both"/>
        <w:rPr>
          <w:rFonts w:cs="Times New Roman"/>
        </w:rPr>
      </w:pPr>
      <w:r w:rsidRPr="005E29C9">
        <w:rPr>
          <w:rFonts w:cs="Times New Roman"/>
        </w:rPr>
        <w:t>Протяжение тепловых и паровых сетей в двухтрубном исчислении, нуждающихся в замене – 700 метров.</w:t>
      </w:r>
    </w:p>
    <w:p w:rsidR="00541C8D" w:rsidRPr="005E29C9" w:rsidRDefault="00541C8D" w:rsidP="004E56AE">
      <w:pPr>
        <w:pStyle w:val="a7"/>
        <w:numPr>
          <w:ilvl w:val="0"/>
          <w:numId w:val="45"/>
        </w:numPr>
        <w:spacing w:after="0"/>
        <w:jc w:val="both"/>
        <w:rPr>
          <w:rFonts w:cs="Times New Roman"/>
        </w:rPr>
      </w:pPr>
      <w:r w:rsidRPr="005E29C9">
        <w:rPr>
          <w:rFonts w:cs="Times New Roman"/>
        </w:rPr>
        <w:t>Одиночное протяжение уличной водопроводной сети – 300000 метров.</w:t>
      </w:r>
    </w:p>
    <w:p w:rsidR="00541C8D" w:rsidRPr="005E29C9" w:rsidRDefault="00541C8D" w:rsidP="004E56AE">
      <w:pPr>
        <w:pStyle w:val="a7"/>
        <w:numPr>
          <w:ilvl w:val="0"/>
          <w:numId w:val="45"/>
        </w:numPr>
        <w:spacing w:after="0"/>
        <w:jc w:val="both"/>
        <w:rPr>
          <w:rFonts w:cs="Times New Roman"/>
        </w:rPr>
      </w:pPr>
      <w:r w:rsidRPr="005E29C9">
        <w:rPr>
          <w:rFonts w:cs="Times New Roman"/>
        </w:rPr>
        <w:t>Одиночное протяжение уличной канализационной сети – 150000 метров.</w:t>
      </w:r>
    </w:p>
    <w:p w:rsidR="00541C8D" w:rsidRPr="005E29C9" w:rsidRDefault="00541C8D" w:rsidP="004E56AE">
      <w:pPr>
        <w:pStyle w:val="a7"/>
        <w:numPr>
          <w:ilvl w:val="0"/>
          <w:numId w:val="45"/>
        </w:numPr>
        <w:spacing w:after="0"/>
        <w:jc w:val="both"/>
        <w:rPr>
          <w:rFonts w:cs="Times New Roman"/>
        </w:rPr>
      </w:pPr>
      <w:r w:rsidRPr="005E29C9">
        <w:rPr>
          <w:rFonts w:cs="Times New Roman"/>
        </w:rPr>
        <w:t>Одиночное протяжение уличной канализационной сети, нуждающейся в замене – 210000 метров.</w:t>
      </w:r>
    </w:p>
    <w:p w:rsidR="00541C8D" w:rsidRPr="005E29C9" w:rsidRDefault="00541C8D" w:rsidP="004E56AE">
      <w:pPr>
        <w:pStyle w:val="a7"/>
        <w:numPr>
          <w:ilvl w:val="0"/>
          <w:numId w:val="45"/>
        </w:numPr>
        <w:spacing w:after="0"/>
        <w:jc w:val="both"/>
        <w:rPr>
          <w:rFonts w:cs="Times New Roman"/>
        </w:rPr>
      </w:pPr>
      <w:r w:rsidRPr="005E29C9">
        <w:rPr>
          <w:rFonts w:cs="Times New Roman"/>
        </w:rPr>
        <w:t xml:space="preserve">Общая площадь жилых помещений в ветхих и аварийных жилых домах - 3,3 тыс. кв. м. </w:t>
      </w:r>
    </w:p>
    <w:p w:rsidR="00541C8D" w:rsidRPr="005E29C9" w:rsidRDefault="00541C8D" w:rsidP="004E56AE">
      <w:pPr>
        <w:pStyle w:val="a7"/>
        <w:numPr>
          <w:ilvl w:val="0"/>
          <w:numId w:val="45"/>
        </w:numPr>
        <w:spacing w:after="0"/>
        <w:jc w:val="both"/>
        <w:rPr>
          <w:rFonts w:cs="Times New Roman"/>
        </w:rPr>
      </w:pPr>
      <w:r w:rsidRPr="005E29C9">
        <w:rPr>
          <w:rFonts w:cs="Times New Roman"/>
        </w:rPr>
        <w:t>Число проживающих в аварийных жилых домах – 228 человек.</w:t>
      </w:r>
    </w:p>
    <w:p w:rsidR="00541C8D" w:rsidRPr="005E29C9" w:rsidRDefault="00541C8D" w:rsidP="004E56AE">
      <w:pPr>
        <w:pStyle w:val="a7"/>
        <w:numPr>
          <w:ilvl w:val="0"/>
          <w:numId w:val="45"/>
        </w:numPr>
        <w:spacing w:after="0"/>
        <w:jc w:val="both"/>
        <w:rPr>
          <w:rFonts w:cs="Times New Roman"/>
        </w:rPr>
      </w:pPr>
      <w:r w:rsidRPr="005E29C9">
        <w:rPr>
          <w:rFonts w:cs="Times New Roman"/>
        </w:rPr>
        <w:t>Переселено из ветхих и аварийных жилых домов за отчетный год 12 человек.</w:t>
      </w:r>
    </w:p>
    <w:p w:rsidR="005E29C9" w:rsidRDefault="00541C8D" w:rsidP="004E56AE">
      <w:pPr>
        <w:pStyle w:val="a7"/>
        <w:numPr>
          <w:ilvl w:val="0"/>
          <w:numId w:val="45"/>
        </w:numPr>
        <w:spacing w:after="0"/>
        <w:jc w:val="both"/>
        <w:rPr>
          <w:rFonts w:cs="Times New Roman"/>
        </w:rPr>
      </w:pPr>
      <w:r w:rsidRPr="005E29C9">
        <w:rPr>
          <w:rFonts w:cs="Times New Roman"/>
        </w:rPr>
        <w:t>Одиночное протяжение уличной водопроводной сети, которая заменена и отремонтирована за отчетный год – 200 метров.</w:t>
      </w:r>
    </w:p>
    <w:p w:rsidR="00805D3D" w:rsidRDefault="00805D3D" w:rsidP="00907FF3">
      <w:pPr>
        <w:pStyle w:val="a7"/>
        <w:spacing w:after="0"/>
        <w:ind w:left="1429" w:firstLine="0"/>
        <w:jc w:val="both"/>
        <w:rPr>
          <w:rFonts w:cs="Times New Roman"/>
        </w:rPr>
      </w:pPr>
    </w:p>
    <w:p w:rsidR="00805D3D" w:rsidRDefault="00805D3D" w:rsidP="00805D3D">
      <w:pPr>
        <w:spacing w:after="0"/>
        <w:jc w:val="both"/>
        <w:rPr>
          <w:rFonts w:cs="Times New Roman"/>
          <w:i/>
          <w:iCs/>
        </w:rPr>
      </w:pPr>
      <w:r>
        <w:rPr>
          <w:rFonts w:cs="Times New Roman"/>
          <w:i/>
          <w:iCs/>
        </w:rPr>
        <w:t>Экология</w:t>
      </w:r>
    </w:p>
    <w:p w:rsidR="000F5F85" w:rsidRPr="000F5F85" w:rsidRDefault="00C0176D" w:rsidP="000F5F85">
      <w:pPr>
        <w:spacing w:after="0"/>
        <w:jc w:val="both"/>
        <w:rPr>
          <w:rFonts w:cs="Times New Roman"/>
        </w:rPr>
      </w:pPr>
      <w:r>
        <w:rPr>
          <w:rFonts w:cs="Times New Roman"/>
        </w:rPr>
        <w:t>Рост</w:t>
      </w:r>
      <w:r w:rsidR="000F5F85" w:rsidRPr="000F5F85">
        <w:rPr>
          <w:rFonts w:cs="Times New Roman"/>
        </w:rPr>
        <w:t xml:space="preserve"> объемов образования различных категорий отходов с каждым годом </w:t>
      </w:r>
      <w:r>
        <w:rPr>
          <w:rFonts w:cs="Times New Roman"/>
        </w:rPr>
        <w:t>приводит к возрастанию нагрузки</w:t>
      </w:r>
      <w:r w:rsidR="000F5F85" w:rsidRPr="000F5F85">
        <w:rPr>
          <w:rFonts w:cs="Times New Roman"/>
        </w:rPr>
        <w:t xml:space="preserve"> на существующий полигон </w:t>
      </w:r>
      <w:r>
        <w:rPr>
          <w:rFonts w:cs="Times New Roman"/>
        </w:rPr>
        <w:t>Пестречиснкого района, все более острым станови</w:t>
      </w:r>
      <w:r w:rsidR="000F5F85" w:rsidRPr="000F5F85">
        <w:rPr>
          <w:rFonts w:cs="Times New Roman"/>
        </w:rPr>
        <w:t xml:space="preserve">тся </w:t>
      </w:r>
      <w:r>
        <w:rPr>
          <w:rFonts w:cs="Times New Roman"/>
        </w:rPr>
        <w:t>вопрос необходимости его</w:t>
      </w:r>
      <w:r w:rsidR="000F5F85" w:rsidRPr="000F5F85">
        <w:rPr>
          <w:rFonts w:cs="Times New Roman"/>
        </w:rPr>
        <w:t xml:space="preserve"> терри</w:t>
      </w:r>
      <w:r>
        <w:rPr>
          <w:rFonts w:cs="Times New Roman"/>
        </w:rPr>
        <w:t>ториального расширения</w:t>
      </w:r>
      <w:r w:rsidR="000F5F85" w:rsidRPr="000F5F85">
        <w:rPr>
          <w:rFonts w:cs="Times New Roman"/>
        </w:rPr>
        <w:t xml:space="preserve">. Во многих сельских поселениях </w:t>
      </w:r>
      <w:r>
        <w:rPr>
          <w:rFonts w:cs="Times New Roman"/>
        </w:rPr>
        <w:t xml:space="preserve">не осуществляется </w:t>
      </w:r>
      <w:r w:rsidR="000F5F85" w:rsidRPr="000F5F85">
        <w:rPr>
          <w:rFonts w:cs="Times New Roman"/>
        </w:rPr>
        <w:t xml:space="preserve">систематический вывоз образующихся отходов, что является главной </w:t>
      </w:r>
      <w:r>
        <w:rPr>
          <w:rFonts w:cs="Times New Roman"/>
        </w:rPr>
        <w:t>причиной</w:t>
      </w:r>
      <w:r w:rsidR="000F5F85" w:rsidRPr="000F5F85">
        <w:rPr>
          <w:rFonts w:cs="Times New Roman"/>
        </w:rPr>
        <w:t xml:space="preserve"> появления несанкционированных свалок. </w:t>
      </w:r>
    </w:p>
    <w:p w:rsidR="000F5F85" w:rsidRPr="000F5F85" w:rsidRDefault="000F5F85" w:rsidP="006D5D6A">
      <w:pPr>
        <w:spacing w:after="0"/>
        <w:jc w:val="both"/>
        <w:rPr>
          <w:rFonts w:cs="Times New Roman"/>
        </w:rPr>
      </w:pPr>
      <w:r>
        <w:rPr>
          <w:rFonts w:cs="Times New Roman"/>
        </w:rPr>
        <w:t>П</w:t>
      </w:r>
      <w:r w:rsidRPr="000F5F85">
        <w:rPr>
          <w:rFonts w:cs="Times New Roman"/>
        </w:rPr>
        <w:t>олигон ТБО</w:t>
      </w:r>
      <w:r>
        <w:rPr>
          <w:rFonts w:cs="Times New Roman"/>
        </w:rPr>
        <w:t xml:space="preserve"> в Пестречиснком районе обслуживает организация ООО «Вейст Системз»</w:t>
      </w:r>
      <w:r w:rsidRPr="000F5F85">
        <w:rPr>
          <w:rFonts w:cs="Times New Roman"/>
        </w:rPr>
        <w:t>,</w:t>
      </w:r>
      <w:r>
        <w:rPr>
          <w:rFonts w:cs="Times New Roman"/>
        </w:rPr>
        <w:t xml:space="preserve"> сбор и транспортировку отходов обеспечивает ООО «Мехуборка КЗН». Полигон введен в эксплатацию в 1997</w:t>
      </w:r>
      <w:r w:rsidRPr="000F5F85">
        <w:rPr>
          <w:rFonts w:cs="Times New Roman"/>
        </w:rPr>
        <w:t xml:space="preserve"> году</w:t>
      </w:r>
      <w:r>
        <w:rPr>
          <w:rFonts w:cs="Times New Roman"/>
        </w:rPr>
        <w:t xml:space="preserve"> со сроком службы по проекту</w:t>
      </w:r>
      <w:r w:rsidRPr="000F5F85">
        <w:rPr>
          <w:rFonts w:cs="Times New Roman"/>
        </w:rPr>
        <w:t xml:space="preserve"> на 20 лет</w:t>
      </w:r>
      <w:r>
        <w:rPr>
          <w:rFonts w:cs="Times New Roman"/>
        </w:rPr>
        <w:t xml:space="preserve"> и</w:t>
      </w:r>
      <w:r w:rsidR="006D5D6A">
        <w:rPr>
          <w:rFonts w:cs="Times New Roman"/>
        </w:rPr>
        <w:t xml:space="preserve"> мощностью 236</w:t>
      </w:r>
      <w:r w:rsidRPr="000F5F85">
        <w:rPr>
          <w:rFonts w:cs="Times New Roman"/>
        </w:rPr>
        <w:t xml:space="preserve"> тыс.м3. </w:t>
      </w:r>
      <w:r w:rsidR="006D5D6A">
        <w:rPr>
          <w:rFonts w:cs="Times New Roman"/>
        </w:rPr>
        <w:t xml:space="preserve">Объект распологается на площади 6 га. </w:t>
      </w:r>
      <w:r w:rsidRPr="000F5F85">
        <w:rPr>
          <w:rFonts w:cs="Times New Roman"/>
        </w:rPr>
        <w:t xml:space="preserve">Наполняемость полигона </w:t>
      </w:r>
      <w:r w:rsidR="006D5D6A">
        <w:rPr>
          <w:rFonts w:cs="Times New Roman"/>
        </w:rPr>
        <w:t xml:space="preserve">составляет </w:t>
      </w:r>
      <w:r w:rsidRPr="000F5F85">
        <w:rPr>
          <w:rFonts w:cs="Times New Roman"/>
        </w:rPr>
        <w:t>5</w:t>
      </w:r>
      <w:r w:rsidR="006D5D6A">
        <w:rPr>
          <w:rFonts w:cs="Times New Roman"/>
        </w:rPr>
        <w:t>0</w:t>
      </w:r>
      <w:r w:rsidRPr="000F5F85">
        <w:rPr>
          <w:rFonts w:cs="Times New Roman"/>
        </w:rPr>
        <w:t>%</w:t>
      </w:r>
      <w:r w:rsidR="006D5D6A">
        <w:rPr>
          <w:rFonts w:cs="Times New Roman"/>
        </w:rPr>
        <w:t>, однако осточный ресур службы составляет 1,7 лет</w:t>
      </w:r>
      <w:r w:rsidRPr="000F5F85">
        <w:rPr>
          <w:rFonts w:cs="Times New Roman"/>
        </w:rPr>
        <w:t>.</w:t>
      </w:r>
    </w:p>
    <w:p w:rsidR="000F5F85" w:rsidRDefault="006D5D6A" w:rsidP="000F5F85">
      <w:pPr>
        <w:spacing w:after="0"/>
        <w:jc w:val="both"/>
        <w:rPr>
          <w:rFonts w:cs="Times New Roman"/>
        </w:rPr>
      </w:pPr>
      <w:r>
        <w:rPr>
          <w:rFonts w:cs="Times New Roman"/>
        </w:rPr>
        <w:t>На 01.01.2016 года накоплено 125430 тыс.</w:t>
      </w:r>
      <w:r w:rsidRPr="006D5D6A">
        <w:rPr>
          <w:rFonts w:cs="Times New Roman"/>
        </w:rPr>
        <w:t xml:space="preserve"> </w:t>
      </w:r>
      <w:r w:rsidRPr="000F5F85">
        <w:rPr>
          <w:rFonts w:cs="Times New Roman"/>
        </w:rPr>
        <w:t>м3</w:t>
      </w:r>
      <w:r>
        <w:rPr>
          <w:rFonts w:cs="Times New Roman"/>
        </w:rPr>
        <w:t xml:space="preserve"> отходов или 21950,3 тыс.тонн. на территории полига отсутвует весовой контроль и мусоросортировочный комплекс.</w:t>
      </w:r>
    </w:p>
    <w:p w:rsidR="00805D3D" w:rsidRPr="000F5F85" w:rsidRDefault="00805D3D" w:rsidP="00805D3D">
      <w:pPr>
        <w:spacing w:after="0"/>
        <w:jc w:val="both"/>
        <w:rPr>
          <w:rFonts w:cs="Times New Roman"/>
        </w:rPr>
      </w:pPr>
      <w:r w:rsidRPr="000F5F85">
        <w:rPr>
          <w:rFonts w:cs="Times New Roman"/>
        </w:rPr>
        <w:t xml:space="preserve">Для </w:t>
      </w:r>
      <w:r w:rsidR="000F5F85" w:rsidRPr="000F5F85">
        <w:rPr>
          <w:rFonts w:cs="Times New Roman"/>
        </w:rPr>
        <w:t>улучшения состояния окружающей среды и охраны здоровья человека</w:t>
      </w:r>
      <w:r w:rsidRPr="000F5F85">
        <w:rPr>
          <w:rFonts w:cs="Times New Roman"/>
        </w:rPr>
        <w:t xml:space="preserve"> необходимо</w:t>
      </w:r>
      <w:r w:rsidR="000F5F85" w:rsidRPr="000F5F85">
        <w:rPr>
          <w:rFonts w:cs="Times New Roman"/>
        </w:rPr>
        <w:t xml:space="preserve"> проводить работу по следующим направлениям</w:t>
      </w:r>
      <w:r w:rsidRPr="000F5F85">
        <w:rPr>
          <w:rFonts w:cs="Times New Roman"/>
        </w:rPr>
        <w:t>:</w:t>
      </w:r>
    </w:p>
    <w:p w:rsidR="00805D3D" w:rsidRPr="000F5F85" w:rsidRDefault="00805D3D" w:rsidP="000F5F85">
      <w:pPr>
        <w:pStyle w:val="a7"/>
        <w:numPr>
          <w:ilvl w:val="0"/>
          <w:numId w:val="75"/>
        </w:numPr>
        <w:spacing w:after="0"/>
        <w:jc w:val="both"/>
        <w:rPr>
          <w:rFonts w:cs="Times New Roman"/>
        </w:rPr>
      </w:pPr>
      <w:r w:rsidRPr="000F5F85">
        <w:rPr>
          <w:rFonts w:cs="Times New Roman"/>
        </w:rPr>
        <w:t xml:space="preserve">снижение техногенной нагрузки на окружающую среду от выбросов и сбросов загрязняющих веществ, размещение отходов производства и потребления; </w:t>
      </w:r>
    </w:p>
    <w:p w:rsidR="00805D3D" w:rsidRPr="000F5F85" w:rsidRDefault="00805D3D" w:rsidP="000F5F85">
      <w:pPr>
        <w:pStyle w:val="a7"/>
        <w:numPr>
          <w:ilvl w:val="0"/>
          <w:numId w:val="75"/>
        </w:numPr>
        <w:spacing w:after="0"/>
        <w:jc w:val="both"/>
        <w:rPr>
          <w:rFonts w:cs="Times New Roman"/>
        </w:rPr>
      </w:pPr>
      <w:r w:rsidRPr="000F5F85">
        <w:rPr>
          <w:rFonts w:cs="Times New Roman"/>
        </w:rPr>
        <w:t>обеспечение экологической безопасности населения и территорий района;</w:t>
      </w:r>
    </w:p>
    <w:p w:rsidR="00805D3D" w:rsidRPr="000F5F85" w:rsidRDefault="00805D3D" w:rsidP="000F5F85">
      <w:pPr>
        <w:pStyle w:val="a7"/>
        <w:numPr>
          <w:ilvl w:val="0"/>
          <w:numId w:val="75"/>
        </w:numPr>
        <w:spacing w:after="0"/>
        <w:jc w:val="both"/>
        <w:rPr>
          <w:rFonts w:cs="Times New Roman"/>
        </w:rPr>
      </w:pPr>
      <w:r w:rsidRPr="000F5F85">
        <w:rPr>
          <w:rFonts w:cs="Times New Roman"/>
        </w:rPr>
        <w:t>экологическое воспитание и образование населения.</w:t>
      </w:r>
    </w:p>
    <w:p w:rsidR="00805D3D" w:rsidRPr="005E29C9" w:rsidRDefault="00805D3D" w:rsidP="00907FF3">
      <w:pPr>
        <w:pStyle w:val="a7"/>
        <w:spacing w:after="0"/>
        <w:ind w:left="1429" w:firstLine="0"/>
        <w:jc w:val="both"/>
        <w:rPr>
          <w:rFonts w:cs="Times New Roman"/>
        </w:rPr>
      </w:pPr>
    </w:p>
    <w:p w:rsidR="00541C8D" w:rsidRPr="005E29C9" w:rsidRDefault="00541C8D" w:rsidP="005E29C9">
      <w:pPr>
        <w:spacing w:after="0"/>
        <w:jc w:val="both"/>
        <w:rPr>
          <w:rFonts w:cs="Times New Roman"/>
          <w:i/>
          <w:iCs/>
        </w:rPr>
      </w:pPr>
      <w:r w:rsidRPr="005E29C9">
        <w:rPr>
          <w:rFonts w:cs="Times New Roman"/>
          <w:i/>
          <w:iCs/>
        </w:rPr>
        <w:t>Транспортная инфраструктура</w:t>
      </w:r>
    </w:p>
    <w:p w:rsidR="00541C8D" w:rsidRPr="00F25162" w:rsidRDefault="00541C8D" w:rsidP="00541C8D">
      <w:pPr>
        <w:spacing w:after="0"/>
        <w:jc w:val="both"/>
        <w:rPr>
          <w:rFonts w:cs="Times New Roman"/>
        </w:rPr>
      </w:pPr>
      <w:r w:rsidRPr="00F25162">
        <w:rPr>
          <w:rFonts w:cs="Times New Roman"/>
        </w:rPr>
        <w:t>Важнейшим фактором стратегического развития территории является совершенствование транспортной инфраструктуры.</w:t>
      </w:r>
    </w:p>
    <w:p w:rsidR="00541C8D" w:rsidRPr="00F25162" w:rsidRDefault="00541C8D" w:rsidP="00541C8D">
      <w:pPr>
        <w:spacing w:after="0"/>
        <w:jc w:val="both"/>
        <w:rPr>
          <w:rFonts w:cs="Times New Roman"/>
        </w:rPr>
      </w:pPr>
      <w:r w:rsidRPr="00F25162">
        <w:rPr>
          <w:rFonts w:cs="Times New Roman"/>
        </w:rPr>
        <w:t xml:space="preserve">Всего в районе можно выделить две планировочные территории, отличающихся по конструкции улично-дорожной сети: </w:t>
      </w:r>
    </w:p>
    <w:p w:rsidR="00541C8D" w:rsidRPr="00F25162" w:rsidRDefault="00541C8D" w:rsidP="005E29C9">
      <w:pPr>
        <w:spacing w:after="0"/>
        <w:jc w:val="both"/>
        <w:rPr>
          <w:rFonts w:cs="Times New Roman"/>
        </w:rPr>
      </w:pPr>
      <w:r w:rsidRPr="00F25162">
        <w:rPr>
          <w:rFonts w:cs="Times New Roman"/>
        </w:rPr>
        <w:t>Западная часть, в которой коммуникационный каркас сформирован к началу XX века и сохранил черты прямоугольной планировки;</w:t>
      </w:r>
    </w:p>
    <w:p w:rsidR="00541C8D" w:rsidRPr="00F25162" w:rsidRDefault="00541C8D" w:rsidP="005E29C9">
      <w:pPr>
        <w:spacing w:after="0"/>
        <w:jc w:val="both"/>
        <w:rPr>
          <w:rFonts w:cs="Times New Roman"/>
        </w:rPr>
      </w:pPr>
      <w:r w:rsidRPr="00F25162">
        <w:rPr>
          <w:rFonts w:cs="Times New Roman"/>
        </w:rPr>
        <w:t>Восточная часть района со свободной планировкой;</w:t>
      </w:r>
    </w:p>
    <w:p w:rsidR="00541C8D" w:rsidRPr="00F25162" w:rsidRDefault="00541C8D" w:rsidP="00541C8D">
      <w:pPr>
        <w:spacing w:after="0"/>
        <w:jc w:val="both"/>
        <w:rPr>
          <w:rFonts w:cs="Times New Roman"/>
        </w:rPr>
      </w:pPr>
      <w:r w:rsidRPr="00F25162">
        <w:rPr>
          <w:rFonts w:cs="Times New Roman"/>
        </w:rPr>
        <w:t>Связь между этими территориями осуществляется преимущественно по двум взаимно параллельным направлениям, составляющим основной коммуникационный каркас района:</w:t>
      </w:r>
    </w:p>
    <w:p w:rsidR="00541C8D" w:rsidRPr="005E29C9" w:rsidRDefault="00541C8D" w:rsidP="004E56AE">
      <w:pPr>
        <w:pStyle w:val="a7"/>
        <w:numPr>
          <w:ilvl w:val="0"/>
          <w:numId w:val="46"/>
        </w:numPr>
        <w:spacing w:after="0"/>
        <w:jc w:val="both"/>
        <w:rPr>
          <w:rFonts w:cs="Times New Roman"/>
        </w:rPr>
      </w:pPr>
      <w:r w:rsidRPr="005E29C9">
        <w:rPr>
          <w:rFonts w:cs="Times New Roman"/>
        </w:rPr>
        <w:t>мостовая переправа через р. Меша через территорию Конского сельского поселения;</w:t>
      </w:r>
    </w:p>
    <w:p w:rsidR="00541C8D" w:rsidRPr="005E29C9" w:rsidRDefault="00541C8D" w:rsidP="004E56AE">
      <w:pPr>
        <w:pStyle w:val="a7"/>
        <w:numPr>
          <w:ilvl w:val="0"/>
          <w:numId w:val="46"/>
        </w:numPr>
        <w:spacing w:after="0"/>
        <w:jc w:val="both"/>
        <w:rPr>
          <w:rFonts w:cs="Times New Roman"/>
        </w:rPr>
      </w:pPr>
      <w:r w:rsidRPr="005E29C9">
        <w:rPr>
          <w:rFonts w:cs="Times New Roman"/>
        </w:rPr>
        <w:t>мостовая переправа через р. Меша через Шалинское сельское поселение.</w:t>
      </w:r>
    </w:p>
    <w:p w:rsidR="00541C8D" w:rsidRPr="00F25162" w:rsidRDefault="00541C8D" w:rsidP="00541C8D">
      <w:pPr>
        <w:spacing w:after="0"/>
        <w:jc w:val="both"/>
        <w:rPr>
          <w:rFonts w:cs="Times New Roman"/>
        </w:rPr>
      </w:pPr>
      <w:r w:rsidRPr="00F25162">
        <w:rPr>
          <w:rFonts w:cs="Times New Roman"/>
        </w:rPr>
        <w:t>Данные направления характеризуются интенсивным движением, частично по ним осуществляется пропуск транзитных и грузовых потоков период ремонта федеральной автомобильной дороги М7 Волга.</w:t>
      </w:r>
    </w:p>
    <w:p w:rsidR="00541C8D" w:rsidRDefault="00541C8D" w:rsidP="00541C8D">
      <w:pPr>
        <w:spacing w:after="0"/>
        <w:jc w:val="both"/>
        <w:rPr>
          <w:rFonts w:cs="Times New Roman"/>
        </w:rPr>
      </w:pPr>
      <w:r w:rsidRPr="00F25162">
        <w:rPr>
          <w:rFonts w:cs="Times New Roman"/>
        </w:rPr>
        <w:t>Проезжая часть улиц и дорог преимущественно состоит из 1 полосы движения в каждом направлении.</w:t>
      </w:r>
    </w:p>
    <w:p w:rsidR="00E40F1B" w:rsidRPr="00E40F1B" w:rsidRDefault="00E40F1B" w:rsidP="00E40F1B">
      <w:pPr>
        <w:spacing w:after="0"/>
        <w:jc w:val="both"/>
        <w:rPr>
          <w:rFonts w:cs="Times New Roman"/>
        </w:rPr>
      </w:pPr>
      <w:r w:rsidRPr="00E40F1B">
        <w:rPr>
          <w:rFonts w:cs="Times New Roman"/>
        </w:rPr>
        <w:t>Протяженность улично-дорожной сети на 01.01.2016г  составляет – 527,6 км, в т.ч. с твердым покрытием 189,5 км, из них с усовершенствованным покрытием 73,3 км.</w:t>
      </w:r>
    </w:p>
    <w:p w:rsidR="00E40F1B" w:rsidRDefault="00E40F1B" w:rsidP="00E40F1B">
      <w:pPr>
        <w:spacing w:after="0"/>
        <w:jc w:val="both"/>
        <w:rPr>
          <w:rFonts w:cs="Times New Roman"/>
        </w:rPr>
      </w:pPr>
      <w:r w:rsidRPr="00E40F1B">
        <w:rPr>
          <w:rFonts w:cs="Times New Roman"/>
        </w:rPr>
        <w:t xml:space="preserve">Ежегодно по Республиканской программе с лимитом 35,0 млн.руб приводиться в нормативное состояние около: </w:t>
      </w:r>
    </w:p>
    <w:p w:rsidR="00E40F1B" w:rsidRPr="00E40F1B" w:rsidRDefault="00E40F1B" w:rsidP="00E40F1B">
      <w:pPr>
        <w:pStyle w:val="a7"/>
        <w:numPr>
          <w:ilvl w:val="0"/>
          <w:numId w:val="74"/>
        </w:numPr>
        <w:spacing w:after="0"/>
        <w:jc w:val="both"/>
        <w:rPr>
          <w:rFonts w:cs="Times New Roman"/>
        </w:rPr>
      </w:pPr>
      <w:r w:rsidRPr="00E40F1B">
        <w:rPr>
          <w:rFonts w:cs="Times New Roman"/>
        </w:rPr>
        <w:t>5,5 км путем устройства дорог переходного типа из щебено-песчаной смеси;</w:t>
      </w:r>
    </w:p>
    <w:p w:rsidR="00E40F1B" w:rsidRPr="00E40F1B" w:rsidRDefault="00E40F1B" w:rsidP="00E40F1B">
      <w:pPr>
        <w:pStyle w:val="a7"/>
        <w:numPr>
          <w:ilvl w:val="0"/>
          <w:numId w:val="74"/>
        </w:numPr>
        <w:spacing w:after="0"/>
        <w:jc w:val="both"/>
        <w:rPr>
          <w:rFonts w:cs="Times New Roman"/>
        </w:rPr>
      </w:pPr>
      <w:r w:rsidRPr="00E40F1B">
        <w:rPr>
          <w:rFonts w:cs="Times New Roman"/>
        </w:rPr>
        <w:t>15,4 тыс.кв.м ремонт существующего асфальто-бетонного покрытия.</w:t>
      </w:r>
    </w:p>
    <w:p w:rsidR="00E40F1B" w:rsidRPr="00E40F1B" w:rsidRDefault="00E40F1B" w:rsidP="00E40F1B">
      <w:pPr>
        <w:spacing w:after="0"/>
        <w:jc w:val="both"/>
        <w:rPr>
          <w:rFonts w:cs="Times New Roman"/>
        </w:rPr>
      </w:pPr>
      <w:r w:rsidRPr="00E40F1B">
        <w:rPr>
          <w:rFonts w:cs="Times New Roman"/>
        </w:rPr>
        <w:t xml:space="preserve">За счет средств муниципального дорожного фонда с лимитом 15,1 млн. рублей строится и приводиться в нормативное состояние  14,7 тыс. кв. м дорожного покрытия в </w:t>
      </w:r>
      <w:r w:rsidR="007443B5">
        <w:rPr>
          <w:rFonts w:cs="Times New Roman"/>
        </w:rPr>
        <w:t>ПМР</w:t>
      </w:r>
      <w:r w:rsidRPr="00E40F1B">
        <w:rPr>
          <w:rFonts w:cs="Times New Roman"/>
        </w:rPr>
        <w:t>.</w:t>
      </w:r>
    </w:p>
    <w:p w:rsidR="00902FA3" w:rsidRPr="00902FA3" w:rsidRDefault="00902FA3" w:rsidP="00902FA3">
      <w:pPr>
        <w:spacing w:after="0"/>
        <w:jc w:val="both"/>
        <w:rPr>
          <w:rFonts w:cs="Times New Roman"/>
        </w:rPr>
      </w:pPr>
      <w:r w:rsidRPr="00902FA3">
        <w:rPr>
          <w:rFonts w:cs="Times New Roman"/>
        </w:rPr>
        <w:t xml:space="preserve">Исследование изменения количества ДТП на автомобильных дорогах </w:t>
      </w:r>
      <w:r w:rsidR="007443B5">
        <w:rPr>
          <w:rFonts w:cs="Times New Roman"/>
        </w:rPr>
        <w:t>ПМР</w:t>
      </w:r>
      <w:r w:rsidRPr="00902FA3">
        <w:rPr>
          <w:rFonts w:cs="Times New Roman"/>
        </w:rPr>
        <w:t xml:space="preserve"> в з</w:t>
      </w:r>
      <w:r w:rsidR="001118EE">
        <w:rPr>
          <w:rFonts w:cs="Times New Roman"/>
        </w:rPr>
        <w:t>ависимости от месяцев года пока</w:t>
      </w:r>
      <w:r w:rsidRPr="00902FA3">
        <w:rPr>
          <w:rFonts w:cs="Times New Roman"/>
        </w:rPr>
        <w:t>зало следующее:</w:t>
      </w:r>
    </w:p>
    <w:p w:rsidR="00902FA3" w:rsidRPr="00902FA3" w:rsidRDefault="00902FA3" w:rsidP="00902FA3">
      <w:pPr>
        <w:spacing w:after="0"/>
        <w:jc w:val="both"/>
        <w:rPr>
          <w:rFonts w:cs="Times New Roman"/>
        </w:rPr>
      </w:pPr>
      <w:r w:rsidRPr="00902FA3">
        <w:rPr>
          <w:rFonts w:cs="Times New Roman"/>
        </w:rPr>
        <w:t>1. В первом полугодии показатели аварийности распределяются следующим образом: – ДТП 36%, погибших – 38%, раненых – 42% от их общего количества за весь год.</w:t>
      </w:r>
    </w:p>
    <w:p w:rsidR="00B75936" w:rsidRDefault="00902FA3" w:rsidP="00902FA3">
      <w:pPr>
        <w:spacing w:after="0"/>
        <w:jc w:val="both"/>
        <w:rPr>
          <w:rFonts w:cs="Times New Roman"/>
        </w:rPr>
      </w:pPr>
      <w:r w:rsidRPr="00902FA3">
        <w:rPr>
          <w:rFonts w:cs="Times New Roman"/>
        </w:rPr>
        <w:t>2. Значительный рост ДТП происходит во втором полугодии, они составляют около 64% от их общего количества за весь год. Однако в летний период возни</w:t>
      </w:r>
      <w:r w:rsidR="001118EE">
        <w:rPr>
          <w:rFonts w:cs="Times New Roman"/>
        </w:rPr>
        <w:t>кновение ДТП из-за изменений до</w:t>
      </w:r>
      <w:r w:rsidRPr="00902FA3">
        <w:rPr>
          <w:rFonts w:cs="Times New Roman"/>
        </w:rPr>
        <w:t>рожных условий составляет 15% от общего числа ДТП, а в осенний период этот показатель составляет 37%.</w:t>
      </w:r>
    </w:p>
    <w:p w:rsidR="00907FF3" w:rsidRPr="00F25162" w:rsidRDefault="00907FF3" w:rsidP="00541C8D">
      <w:pPr>
        <w:spacing w:after="0"/>
        <w:jc w:val="both"/>
        <w:rPr>
          <w:rFonts w:cs="Times New Roman"/>
        </w:rPr>
      </w:pPr>
    </w:p>
    <w:p w:rsidR="00541C8D" w:rsidRPr="009535A8" w:rsidRDefault="005E29C9" w:rsidP="009535A8">
      <w:pPr>
        <w:spacing w:after="0"/>
        <w:jc w:val="both"/>
        <w:rPr>
          <w:rFonts w:cs="Times New Roman"/>
          <w:i/>
          <w:iCs/>
        </w:rPr>
      </w:pPr>
      <w:r>
        <w:rPr>
          <w:rFonts w:cs="Times New Roman"/>
          <w:i/>
          <w:iCs/>
        </w:rPr>
        <w:t>Cоциальная инфраструктура</w:t>
      </w:r>
    </w:p>
    <w:p w:rsidR="00541C8D" w:rsidRPr="00F25162" w:rsidRDefault="00541C8D" w:rsidP="00541C8D">
      <w:pPr>
        <w:pStyle w:val="aff6"/>
        <w:spacing w:after="0"/>
        <w:ind w:left="0"/>
        <w:jc w:val="both"/>
        <w:rPr>
          <w:rFonts w:cs="Times New Roman"/>
          <w:i/>
          <w:iCs/>
        </w:rPr>
      </w:pPr>
      <w:r w:rsidRPr="00F25162">
        <w:rPr>
          <w:rFonts w:cs="Times New Roman"/>
          <w:i/>
          <w:iCs/>
        </w:rPr>
        <w:t>Дошкольное образование</w:t>
      </w:r>
    </w:p>
    <w:p w:rsidR="00541C8D" w:rsidRPr="00F25162" w:rsidRDefault="00541C8D" w:rsidP="00541C8D">
      <w:pPr>
        <w:spacing w:after="0"/>
        <w:jc w:val="both"/>
        <w:rPr>
          <w:rFonts w:cs="Times New Roman"/>
        </w:rPr>
      </w:pPr>
      <w:r w:rsidRPr="00F25162">
        <w:rPr>
          <w:rFonts w:cs="Times New Roman"/>
        </w:rPr>
        <w:t>Муниципальная сеть дошкольных образовательных учреждений состоит из 15 бюджетных дошкольных учреждений, реализующих основную общеобразовательную программу дошкольного образования с контингентом 1420 воспитанника в возрасте от 1,5 года до 7лет.</w:t>
      </w:r>
    </w:p>
    <w:p w:rsidR="00541C8D" w:rsidRPr="009535A8" w:rsidRDefault="00541C8D" w:rsidP="009535A8">
      <w:pPr>
        <w:spacing w:after="0"/>
        <w:jc w:val="both"/>
        <w:rPr>
          <w:rFonts w:cs="Times New Roman"/>
        </w:rPr>
      </w:pPr>
      <w:r w:rsidRPr="009535A8">
        <w:rPr>
          <w:rFonts w:cs="Times New Roman"/>
        </w:rPr>
        <w:t>Наполняемость групп в детских садах составляет  109 детей на 100 мест (в 2015 году– 111 детей на 100</w:t>
      </w:r>
      <w:r w:rsidR="009535A8">
        <w:rPr>
          <w:rFonts w:cs="Times New Roman"/>
        </w:rPr>
        <w:t xml:space="preserve"> мест).</w:t>
      </w:r>
    </w:p>
    <w:p w:rsidR="00541C8D" w:rsidRPr="009535A8" w:rsidRDefault="00541C8D" w:rsidP="009535A8">
      <w:pPr>
        <w:spacing w:after="0"/>
        <w:jc w:val="both"/>
        <w:rPr>
          <w:rFonts w:cs="Times New Roman"/>
        </w:rPr>
      </w:pPr>
      <w:r w:rsidRPr="009535A8">
        <w:rPr>
          <w:rFonts w:cs="Times New Roman"/>
        </w:rPr>
        <w:t>В районе 4 детских сада с татарским языком обучения и воспитания. В детских садах райцентра открыты 7 групп с татарским языком обучения и воспитания. Охват воспитанием и обучением детей татарской национальности на родном языке составляет на начало</w:t>
      </w:r>
      <w:r w:rsidR="009535A8">
        <w:rPr>
          <w:rFonts w:cs="Times New Roman"/>
        </w:rPr>
        <w:t xml:space="preserve"> 2016 года  50% (</w:t>
      </w:r>
      <w:r w:rsidRPr="009535A8">
        <w:rPr>
          <w:rFonts w:cs="Times New Roman"/>
        </w:rPr>
        <w:t>в 2015 году – 44%).</w:t>
      </w:r>
    </w:p>
    <w:p w:rsidR="00541C8D" w:rsidRPr="009535A8" w:rsidRDefault="00541C8D" w:rsidP="009535A8">
      <w:pPr>
        <w:spacing w:after="0"/>
        <w:jc w:val="both"/>
        <w:rPr>
          <w:rFonts w:cs="Times New Roman"/>
        </w:rPr>
      </w:pPr>
      <w:r w:rsidRPr="009535A8">
        <w:rPr>
          <w:rFonts w:cs="Times New Roman"/>
        </w:rPr>
        <w:t xml:space="preserve">В детском саду «Тургай» с. Шали организовано обучение  воспитанников английскому языку на бюджетной основе. </w:t>
      </w:r>
    </w:p>
    <w:p w:rsidR="00541C8D" w:rsidRPr="009535A8" w:rsidRDefault="00541C8D" w:rsidP="009535A8">
      <w:pPr>
        <w:spacing w:after="0"/>
        <w:jc w:val="both"/>
        <w:rPr>
          <w:rFonts w:cs="Times New Roman"/>
        </w:rPr>
      </w:pPr>
      <w:r w:rsidRPr="009535A8">
        <w:rPr>
          <w:rFonts w:cs="Times New Roman"/>
        </w:rPr>
        <w:t>С целью успешного внедрения федерального государственного образовательного стандарта дошкольного образования, развития инновационной деятельности,  в  районе функционирует  3 районных базовых площадки (детские сады  №1 «Колокольчик», №4 «Каенкай» и Ленино – Кокушкинский  детский  сад «Родничок»), 1 – республиканская базовая площадка по внедрению ФГОС ДО (детский  сад  №3 «Солнышко») и 1 федеральная экспериментальная площадка  (Ленино – Кокушкинский детский сад  «Родничок»)</w:t>
      </w:r>
    </w:p>
    <w:p w:rsidR="00541C8D" w:rsidRPr="009535A8" w:rsidRDefault="00541C8D" w:rsidP="009535A8">
      <w:pPr>
        <w:spacing w:after="0"/>
        <w:jc w:val="both"/>
        <w:rPr>
          <w:rFonts w:cs="Times New Roman"/>
        </w:rPr>
      </w:pPr>
      <w:r w:rsidRPr="009535A8">
        <w:rPr>
          <w:rFonts w:cs="Times New Roman"/>
        </w:rPr>
        <w:t>В системе дошкольного образования заняты 293 – работника, из них 107  педагогов.   Высшее  образова</w:t>
      </w:r>
      <w:r w:rsidR="009535A8">
        <w:rPr>
          <w:rFonts w:cs="Times New Roman"/>
        </w:rPr>
        <w:t xml:space="preserve">ние имеют – 68 педагогов (64%), </w:t>
      </w:r>
      <w:r w:rsidRPr="009535A8">
        <w:rPr>
          <w:rFonts w:cs="Times New Roman"/>
        </w:rPr>
        <w:t>60% педагогов дошкольных образовательных учреждений (62 человека)  имеют  первую и  высшую  квалификационные категории.</w:t>
      </w:r>
    </w:p>
    <w:p w:rsidR="00541C8D" w:rsidRPr="009535A8" w:rsidRDefault="00541C8D" w:rsidP="009535A8">
      <w:pPr>
        <w:spacing w:after="0"/>
        <w:jc w:val="both"/>
        <w:rPr>
          <w:rFonts w:cs="Times New Roman"/>
        </w:rPr>
      </w:pPr>
      <w:r w:rsidRPr="009535A8">
        <w:rPr>
          <w:rFonts w:cs="Times New Roman"/>
        </w:rPr>
        <w:t xml:space="preserve">Количество детского населения, в возрасте с 1 до 7 лет, проживающего на территории </w:t>
      </w:r>
      <w:r w:rsidR="007443B5">
        <w:rPr>
          <w:rFonts w:cs="Times New Roman"/>
        </w:rPr>
        <w:t>ПМР</w:t>
      </w:r>
      <w:r w:rsidRPr="009535A8">
        <w:rPr>
          <w:rFonts w:cs="Times New Roman"/>
        </w:rPr>
        <w:t xml:space="preserve"> составляет 2250 человек (в 2015 году - 2115)</w:t>
      </w:r>
    </w:p>
    <w:p w:rsidR="00541C8D" w:rsidRPr="009535A8" w:rsidRDefault="00541C8D" w:rsidP="009535A8">
      <w:pPr>
        <w:spacing w:after="0"/>
        <w:jc w:val="both"/>
        <w:rPr>
          <w:rFonts w:cs="Times New Roman"/>
        </w:rPr>
      </w:pPr>
      <w:r w:rsidRPr="009535A8">
        <w:rPr>
          <w:rFonts w:cs="Times New Roman"/>
        </w:rPr>
        <w:t xml:space="preserve">Охват дошкольным образованием детей с 1 до 7 лет составляет 62,3% (в 2015 году - 60,8%). </w:t>
      </w:r>
    </w:p>
    <w:p w:rsidR="00541C8D" w:rsidRPr="009535A8" w:rsidRDefault="00541C8D" w:rsidP="009535A8">
      <w:pPr>
        <w:spacing w:after="0"/>
        <w:jc w:val="both"/>
        <w:rPr>
          <w:rFonts w:cs="Times New Roman"/>
        </w:rPr>
      </w:pPr>
      <w:r w:rsidRPr="009535A8">
        <w:rPr>
          <w:rFonts w:cs="Times New Roman"/>
        </w:rPr>
        <w:t xml:space="preserve">На начало 2016 года в электронной очередности по устройству детей в ДОУ зарегистрировано 528 детей от 0 до 1,5 лет, 245 детей от 1,5 до 3 лет, 14 детей от 3 до 7 лет (желаемая дата поступления в ДОУ 01.09.16 г.)  Всего в очереди 787 детей. </w:t>
      </w:r>
    </w:p>
    <w:p w:rsidR="00541C8D" w:rsidRPr="009535A8" w:rsidRDefault="00541C8D" w:rsidP="009535A8">
      <w:pPr>
        <w:spacing w:after="0"/>
        <w:jc w:val="both"/>
        <w:rPr>
          <w:rFonts w:cs="Times New Roman"/>
        </w:rPr>
      </w:pPr>
      <w:r w:rsidRPr="009535A8">
        <w:rPr>
          <w:rFonts w:cs="Times New Roman"/>
        </w:rPr>
        <w:t>Для определения удовлетворенности населения качеством дошкольного образования  ежегодно проводится  анкетирование родителей, имеющих детей дошкольного возраста и пользующихся услугами дошкольного образования. Удовлетворенность населения качеством дошкольного образования детей растет благодаря улучшению условий пребывания детей в образовательном учреждении, повышению качества образовательных услуг, оказываемых дошкольными образовательными учреждениями. Данный показател</w:t>
      </w:r>
      <w:r w:rsidR="009535A8">
        <w:rPr>
          <w:rFonts w:cs="Times New Roman"/>
        </w:rPr>
        <w:t>ь за 2015 г. составил 97,4%, к началу 2016 г. он достиг уровня</w:t>
      </w:r>
      <w:r w:rsidRPr="009535A8">
        <w:rPr>
          <w:rFonts w:cs="Times New Roman"/>
        </w:rPr>
        <w:t xml:space="preserve"> 98,9%. </w:t>
      </w:r>
    </w:p>
    <w:p w:rsidR="00541C8D" w:rsidRPr="009535A8" w:rsidRDefault="00541C8D" w:rsidP="009535A8">
      <w:pPr>
        <w:pStyle w:val="aff6"/>
        <w:spacing w:after="0"/>
        <w:ind w:left="0"/>
        <w:jc w:val="both"/>
        <w:rPr>
          <w:rFonts w:cs="Times New Roman"/>
          <w:i/>
          <w:iCs/>
        </w:rPr>
      </w:pPr>
      <w:r w:rsidRPr="009535A8">
        <w:rPr>
          <w:rFonts w:cs="Times New Roman"/>
          <w:i/>
          <w:iCs/>
        </w:rPr>
        <w:t>Общее и дополнительное образование</w:t>
      </w:r>
    </w:p>
    <w:p w:rsidR="00541C8D" w:rsidRPr="009535A8" w:rsidRDefault="00541C8D" w:rsidP="009535A8">
      <w:pPr>
        <w:spacing w:after="0"/>
        <w:jc w:val="both"/>
        <w:rPr>
          <w:rFonts w:cs="Times New Roman"/>
        </w:rPr>
      </w:pPr>
      <w:r w:rsidRPr="009535A8">
        <w:rPr>
          <w:rFonts w:cs="Times New Roman"/>
        </w:rPr>
        <w:t>Результатом проводимой работы по повышению эффективности системы общего и дополнительного образования явилось положительная динамика основных показателей развития сферы образования.</w:t>
      </w:r>
    </w:p>
    <w:p w:rsidR="00541C8D" w:rsidRPr="009535A8" w:rsidRDefault="00541C8D" w:rsidP="009535A8">
      <w:pPr>
        <w:spacing w:after="0"/>
        <w:jc w:val="both"/>
        <w:rPr>
          <w:rFonts w:cs="Times New Roman"/>
        </w:rPr>
      </w:pPr>
      <w:r w:rsidRPr="009535A8">
        <w:rPr>
          <w:rFonts w:cs="Times New Roman"/>
        </w:rPr>
        <w:t>Дополнительное образование детей является важнейшей составляющей образовательного пространства, сложившегося в современном обществе.</w:t>
      </w:r>
    </w:p>
    <w:p w:rsidR="00541C8D" w:rsidRPr="009535A8" w:rsidRDefault="00541C8D" w:rsidP="009535A8">
      <w:pPr>
        <w:spacing w:after="0"/>
        <w:jc w:val="both"/>
        <w:rPr>
          <w:rFonts w:cs="Times New Roman"/>
        </w:rPr>
      </w:pPr>
      <w:r w:rsidRPr="009535A8">
        <w:rPr>
          <w:rFonts w:cs="Times New Roman"/>
        </w:rPr>
        <w:t>Для учреждений дополнительного образования детей одной из главных миссий является обеспечение способности раскрывать личностный потенциал любого ребенка, помогать ему готовиться к условиям жизни в высококонкурентной среде.</w:t>
      </w:r>
    </w:p>
    <w:p w:rsidR="00541C8D" w:rsidRPr="009535A8" w:rsidRDefault="00541C8D" w:rsidP="009535A8">
      <w:pPr>
        <w:spacing w:after="0"/>
        <w:jc w:val="both"/>
        <w:rPr>
          <w:rFonts w:cs="Times New Roman"/>
        </w:rPr>
      </w:pPr>
      <w:r w:rsidRPr="009535A8">
        <w:rPr>
          <w:rFonts w:cs="Times New Roman"/>
        </w:rPr>
        <w:t>В муниципальном учреждении дополнительного образов</w:t>
      </w:r>
      <w:r w:rsidR="009535A8">
        <w:rPr>
          <w:rFonts w:cs="Times New Roman"/>
        </w:rPr>
        <w:t>ания детей в сфере образования «Дом детского творчества»</w:t>
      </w:r>
      <w:r w:rsidRPr="009535A8">
        <w:rPr>
          <w:rFonts w:cs="Times New Roman"/>
        </w:rPr>
        <w:t xml:space="preserve"> занимаются 476 воспитанников в возрасте от 6 до 18 лет, 32 педагога дополнительного образования проводят занятия в 38 учебных группах по различным направлениям деятельности, в том числе:</w:t>
      </w:r>
    </w:p>
    <w:p w:rsidR="00541C8D" w:rsidRPr="00E257CE" w:rsidRDefault="00541C8D" w:rsidP="004E56AE">
      <w:pPr>
        <w:pStyle w:val="a7"/>
        <w:numPr>
          <w:ilvl w:val="0"/>
          <w:numId w:val="47"/>
        </w:numPr>
        <w:spacing w:after="0"/>
        <w:jc w:val="both"/>
        <w:rPr>
          <w:rFonts w:cs="Times New Roman"/>
        </w:rPr>
      </w:pPr>
      <w:r w:rsidRPr="00E257CE">
        <w:rPr>
          <w:rFonts w:cs="Times New Roman"/>
        </w:rPr>
        <w:t>научно-техническое 15 групп 185 детей;</w:t>
      </w:r>
    </w:p>
    <w:p w:rsidR="00541C8D" w:rsidRPr="00E257CE" w:rsidRDefault="00541C8D" w:rsidP="004E56AE">
      <w:pPr>
        <w:pStyle w:val="a7"/>
        <w:numPr>
          <w:ilvl w:val="0"/>
          <w:numId w:val="47"/>
        </w:numPr>
        <w:spacing w:after="0"/>
        <w:jc w:val="both"/>
        <w:rPr>
          <w:rFonts w:cs="Times New Roman"/>
        </w:rPr>
      </w:pPr>
      <w:r w:rsidRPr="00E257CE">
        <w:rPr>
          <w:rFonts w:cs="Times New Roman"/>
        </w:rPr>
        <w:t>физкультурно-спортивные  2 группы 30 детей;</w:t>
      </w:r>
    </w:p>
    <w:p w:rsidR="00541C8D" w:rsidRPr="00E257CE" w:rsidRDefault="00541C8D" w:rsidP="004E56AE">
      <w:pPr>
        <w:pStyle w:val="a7"/>
        <w:numPr>
          <w:ilvl w:val="0"/>
          <w:numId w:val="47"/>
        </w:numPr>
        <w:spacing w:after="0"/>
        <w:jc w:val="both"/>
        <w:rPr>
          <w:rFonts w:cs="Times New Roman"/>
        </w:rPr>
      </w:pPr>
      <w:r w:rsidRPr="00E257CE">
        <w:rPr>
          <w:rFonts w:cs="Times New Roman"/>
        </w:rPr>
        <w:t>художественно-эстетические 12 групп 151 детей;</w:t>
      </w:r>
    </w:p>
    <w:p w:rsidR="00541C8D" w:rsidRPr="00E257CE" w:rsidRDefault="00541C8D" w:rsidP="004E56AE">
      <w:pPr>
        <w:pStyle w:val="a7"/>
        <w:numPr>
          <w:ilvl w:val="0"/>
          <w:numId w:val="47"/>
        </w:numPr>
        <w:spacing w:after="0"/>
        <w:jc w:val="both"/>
        <w:rPr>
          <w:rFonts w:cs="Times New Roman"/>
        </w:rPr>
      </w:pPr>
      <w:r w:rsidRPr="00E257CE">
        <w:rPr>
          <w:rFonts w:cs="Times New Roman"/>
        </w:rPr>
        <w:t>туристско-краеведческое 5 групп 55 детей;;</w:t>
      </w:r>
    </w:p>
    <w:p w:rsidR="00541C8D" w:rsidRPr="00E257CE" w:rsidRDefault="00541C8D" w:rsidP="004E56AE">
      <w:pPr>
        <w:pStyle w:val="a7"/>
        <w:numPr>
          <w:ilvl w:val="0"/>
          <w:numId w:val="47"/>
        </w:numPr>
        <w:spacing w:after="0"/>
        <w:jc w:val="both"/>
        <w:rPr>
          <w:rFonts w:cs="Times New Roman"/>
        </w:rPr>
      </w:pPr>
      <w:r w:rsidRPr="00E257CE">
        <w:rPr>
          <w:rFonts w:cs="Times New Roman"/>
        </w:rPr>
        <w:t>социально-педагогическое 2 группы 30 детей;</w:t>
      </w:r>
    </w:p>
    <w:p w:rsidR="00541C8D" w:rsidRPr="00E257CE" w:rsidRDefault="00541C8D" w:rsidP="004E56AE">
      <w:pPr>
        <w:pStyle w:val="a7"/>
        <w:numPr>
          <w:ilvl w:val="0"/>
          <w:numId w:val="47"/>
        </w:numPr>
        <w:spacing w:after="0"/>
        <w:jc w:val="both"/>
        <w:rPr>
          <w:rFonts w:cs="Times New Roman"/>
        </w:rPr>
      </w:pPr>
      <w:r w:rsidRPr="00E257CE">
        <w:rPr>
          <w:rFonts w:cs="Times New Roman"/>
        </w:rPr>
        <w:t>естественно- научное 2 группы 25 детей;</w:t>
      </w:r>
    </w:p>
    <w:p w:rsidR="00541C8D" w:rsidRPr="009535A8" w:rsidRDefault="00541C8D" w:rsidP="009535A8">
      <w:pPr>
        <w:spacing w:after="0"/>
        <w:jc w:val="both"/>
        <w:rPr>
          <w:rFonts w:cs="Times New Roman"/>
        </w:rPr>
      </w:pPr>
      <w:r w:rsidRPr="009535A8">
        <w:rPr>
          <w:rFonts w:cs="Times New Roman"/>
        </w:rPr>
        <w:t>В 2015-2016 учебном году следует отметить положительную тенденцию в сохранении контингента воспитанников.</w:t>
      </w:r>
    </w:p>
    <w:p w:rsidR="00541C8D" w:rsidRPr="009535A8" w:rsidRDefault="00541C8D" w:rsidP="009535A8">
      <w:pPr>
        <w:spacing w:after="0"/>
        <w:jc w:val="both"/>
        <w:rPr>
          <w:rFonts w:cs="Times New Roman"/>
        </w:rPr>
      </w:pPr>
      <w:r w:rsidRPr="009535A8">
        <w:rPr>
          <w:rFonts w:cs="Times New Roman"/>
        </w:rPr>
        <w:t xml:space="preserve">Муниципальная сеть учреждений общего образования представляет собой совокупность из  18 общеобразовательных учреждений: 1 школа с углубленным изучением отдельных предметов, 13  средние общеобразовательные школы,  1 вечерняя средняя общеобразовательная школа, 3 основные общеобразовательные школы. Все они аккредитованы, имеют лицензию на право осуществления образовательной деятельности. </w:t>
      </w:r>
    </w:p>
    <w:p w:rsidR="00541C8D" w:rsidRPr="009535A8" w:rsidRDefault="00541C8D" w:rsidP="009535A8">
      <w:pPr>
        <w:spacing w:after="0"/>
        <w:jc w:val="both"/>
        <w:rPr>
          <w:rFonts w:cs="Times New Roman"/>
        </w:rPr>
      </w:pPr>
      <w:r w:rsidRPr="009535A8">
        <w:rPr>
          <w:rFonts w:cs="Times New Roman"/>
        </w:rPr>
        <w:t xml:space="preserve">Общий контингент обучающихся общеобразовательных учреждений в </w:t>
      </w:r>
      <w:r w:rsidR="007443B5">
        <w:rPr>
          <w:rFonts w:cs="Times New Roman"/>
        </w:rPr>
        <w:t>ПМР</w:t>
      </w:r>
      <w:r w:rsidRPr="009535A8">
        <w:rPr>
          <w:rFonts w:cs="Times New Roman"/>
        </w:rPr>
        <w:t xml:space="preserve"> в 2015-2016 учебном году составляет 2777 чел. По сравнению с 2014 - 2015 учебным годом количество обучающихся в общеобразовательных учреждениях  увеличилось на 24 человека (0,9%). </w:t>
      </w:r>
    </w:p>
    <w:p w:rsidR="00541C8D" w:rsidRPr="009535A8" w:rsidRDefault="00541C8D" w:rsidP="009535A8">
      <w:pPr>
        <w:spacing w:after="0"/>
        <w:jc w:val="both"/>
        <w:rPr>
          <w:rFonts w:cs="Times New Roman"/>
        </w:rPr>
      </w:pPr>
      <w:r w:rsidRPr="009535A8">
        <w:rPr>
          <w:rFonts w:cs="Times New Roman"/>
        </w:rPr>
        <w:t xml:space="preserve">Продолжается оптимизация сети общеобразовательных учреждений, которая позволила уменьшить неэффективные расходы, связанные с низкой наполняемостью классов. Так, в 2016 году ликвидировано МБОУ «Екатериновская СОШ» </w:t>
      </w:r>
      <w:r w:rsidR="007443B5">
        <w:rPr>
          <w:rFonts w:cs="Times New Roman"/>
        </w:rPr>
        <w:t>ПМР</w:t>
      </w:r>
      <w:r w:rsidRPr="009535A8">
        <w:rPr>
          <w:rFonts w:cs="Times New Roman"/>
        </w:rPr>
        <w:t xml:space="preserve"> РТ. В результате принятых управленческих мер, средняя наполняемость классов муниципальных общеобразовательных учреждений  доведена до 12,57. Однако в некоторых муниципальных общеобразовательных учреждениях сохраняется диспропорция в численности учителей и прочих работников, что приводит к неэффективным расходам по управлению кадровыми ресурсами.</w:t>
      </w:r>
    </w:p>
    <w:p w:rsidR="00541C8D" w:rsidRPr="009535A8" w:rsidRDefault="00541C8D" w:rsidP="009535A8">
      <w:pPr>
        <w:spacing w:after="0"/>
        <w:jc w:val="both"/>
        <w:rPr>
          <w:rFonts w:cs="Times New Roman"/>
        </w:rPr>
      </w:pPr>
      <w:r w:rsidRPr="009535A8">
        <w:rPr>
          <w:rFonts w:cs="Times New Roman"/>
        </w:rPr>
        <w:t>Ведущим фактором развития системы общего образования является инновационная, опытно-экспериментальная деятельность муниципальных общеобразовательных учреждений и педагогов.</w:t>
      </w:r>
    </w:p>
    <w:p w:rsidR="00541C8D" w:rsidRPr="009535A8" w:rsidRDefault="00541C8D" w:rsidP="009535A8">
      <w:pPr>
        <w:spacing w:after="0"/>
        <w:jc w:val="both"/>
        <w:rPr>
          <w:rFonts w:cs="Times New Roman"/>
        </w:rPr>
      </w:pPr>
      <w:r w:rsidRPr="009535A8">
        <w:rPr>
          <w:rFonts w:cs="Times New Roman"/>
        </w:rPr>
        <w:t xml:space="preserve">Инновационная деятельность, осуществляющаяся в 11 образовательных учреждениях, в условиях модернизации системы образования приобретает все более массовый характер. </w:t>
      </w:r>
    </w:p>
    <w:p w:rsidR="00541C8D" w:rsidRPr="009535A8" w:rsidRDefault="00541C8D" w:rsidP="009535A8">
      <w:pPr>
        <w:spacing w:after="0"/>
        <w:jc w:val="both"/>
        <w:rPr>
          <w:rFonts w:cs="Times New Roman"/>
        </w:rPr>
      </w:pPr>
      <w:r w:rsidRPr="009535A8">
        <w:rPr>
          <w:rFonts w:cs="Times New Roman"/>
        </w:rPr>
        <w:t>Во всех  об</w:t>
      </w:r>
      <w:r w:rsidR="004A7E28">
        <w:rPr>
          <w:rFonts w:cs="Times New Roman"/>
        </w:rPr>
        <w:t xml:space="preserve">щеобразовательных учреждениях </w:t>
      </w:r>
      <w:r w:rsidRPr="009535A8">
        <w:rPr>
          <w:rFonts w:cs="Times New Roman"/>
        </w:rPr>
        <w:t xml:space="preserve">с 2011 года реализуются  федеральные  государственные образовательные стандарты </w:t>
      </w:r>
      <w:r w:rsidR="004A7E28">
        <w:rPr>
          <w:rFonts w:cs="Times New Roman"/>
        </w:rPr>
        <w:t xml:space="preserve">начального общего образования. </w:t>
      </w:r>
      <w:r w:rsidRPr="009535A8">
        <w:rPr>
          <w:rFonts w:cs="Times New Roman"/>
        </w:rPr>
        <w:t>С  1 сентября  2015 года реализуются  федеральные  государстве</w:t>
      </w:r>
      <w:r w:rsidR="004A7E28">
        <w:rPr>
          <w:rFonts w:cs="Times New Roman"/>
        </w:rPr>
        <w:t xml:space="preserve">нные образовательные стандарты </w:t>
      </w:r>
      <w:r w:rsidRPr="009535A8">
        <w:rPr>
          <w:rFonts w:cs="Times New Roman"/>
        </w:rPr>
        <w:t>основного общего образования.</w:t>
      </w:r>
    </w:p>
    <w:p w:rsidR="00541C8D" w:rsidRPr="009535A8" w:rsidRDefault="00541C8D" w:rsidP="009535A8">
      <w:pPr>
        <w:spacing w:after="0"/>
        <w:jc w:val="both"/>
        <w:rPr>
          <w:rFonts w:cs="Times New Roman"/>
        </w:rPr>
      </w:pPr>
      <w:r w:rsidRPr="009535A8">
        <w:rPr>
          <w:rFonts w:cs="Times New Roman"/>
        </w:rPr>
        <w:t xml:space="preserve">В </w:t>
      </w:r>
      <w:r w:rsidR="007443B5">
        <w:rPr>
          <w:rFonts w:cs="Times New Roman"/>
        </w:rPr>
        <w:t>ПМР</w:t>
      </w:r>
      <w:r w:rsidRPr="009535A8">
        <w:rPr>
          <w:rFonts w:cs="Times New Roman"/>
        </w:rPr>
        <w:t xml:space="preserve"> активно развивается профильное обучение и предпрофильная подготовка. 100% обучающихся 9 классов занимаются по программам предпрофильной подготовки. Структура профильного обучения представлена 7 основными профилями, в большей степени ориентированными на социально-экономические потребности села и республики.</w:t>
      </w:r>
    </w:p>
    <w:p w:rsidR="00541C8D" w:rsidRPr="009535A8" w:rsidRDefault="00541C8D" w:rsidP="009535A8">
      <w:pPr>
        <w:spacing w:after="0"/>
        <w:jc w:val="both"/>
        <w:rPr>
          <w:rFonts w:cs="Times New Roman"/>
        </w:rPr>
      </w:pPr>
      <w:r w:rsidRPr="009535A8">
        <w:rPr>
          <w:rFonts w:cs="Times New Roman"/>
        </w:rPr>
        <w:t xml:space="preserve">По итогам ЕГЭ 2015 года 127 выпускников 11 классов получили аттестаты. 11,8% выпускников по результатам ЕГЭ получили 80 баллов и выше. </w:t>
      </w:r>
    </w:p>
    <w:p w:rsidR="00541C8D" w:rsidRPr="009535A8" w:rsidRDefault="00541C8D" w:rsidP="009535A8">
      <w:pPr>
        <w:spacing w:after="0"/>
        <w:jc w:val="both"/>
        <w:rPr>
          <w:rFonts w:cs="Times New Roman"/>
        </w:rPr>
      </w:pPr>
      <w:r w:rsidRPr="009535A8">
        <w:rPr>
          <w:rFonts w:cs="Times New Roman"/>
        </w:rPr>
        <w:t>Одной из эффективных форм определения одаренности являются результаты предметных олимпиад. В 2015 - 2016 учебном году в республиканском и региональном  этапах приняло участие 47 обучающихся и во Всероссийском этапе – 2 обучающихся.  По результатам участия в республиканском этапе победителями стал 1 обучающийся, призерами 9 обучающихся. Во Всероссийском этапе  1 - победитель, 1 – призер.</w:t>
      </w:r>
    </w:p>
    <w:p w:rsidR="00541C8D" w:rsidRPr="009535A8" w:rsidRDefault="00541C8D" w:rsidP="009535A8">
      <w:pPr>
        <w:spacing w:after="0"/>
        <w:jc w:val="both"/>
        <w:rPr>
          <w:rFonts w:cs="Times New Roman"/>
        </w:rPr>
      </w:pPr>
      <w:r w:rsidRPr="009535A8">
        <w:rPr>
          <w:rFonts w:cs="Times New Roman"/>
        </w:rPr>
        <w:t>На фоне сформировавшейся системы развития одаренных детей сохраняет свою актуальность проблема повышения качества образования в массовой школе. В целях развития у выпускников базовых навыков социальной адаптации в учебные планы школ вводятся курсы по праву, экономике,  расширяется спектр образовательных услуг, направленных на гражданское, духовно-нравственное воспитание школьников. В связи с этим, требует внимания работа по формированию новых критериев оценки качества подготовки выпускников на основе их социализации и гражданской зрелости. Расширяется спектр образовательных услуг, направленных на гражданское, духовно-нравственное воспитание школьников. На более высокотехнологичный уровень муниципальную систему образования выводит широкое использование новейших электронных образовательных ресурсов.</w:t>
      </w:r>
    </w:p>
    <w:p w:rsidR="00541C8D" w:rsidRPr="009535A8" w:rsidRDefault="00541C8D" w:rsidP="009535A8">
      <w:pPr>
        <w:spacing w:after="0"/>
        <w:jc w:val="both"/>
        <w:rPr>
          <w:rFonts w:cs="Times New Roman"/>
        </w:rPr>
      </w:pPr>
      <w:r w:rsidRPr="009535A8">
        <w:rPr>
          <w:rFonts w:cs="Times New Roman"/>
        </w:rPr>
        <w:t>Для организации успешного обучения детей с ограниченными возможностями здоровья в муниципальных образовательных учреждениях проводятся определенные мероприятия по созданию адаптивной среды, которая поможет обеспечить их полноценную интеграцию в общество. В Пестречинской СОШ №1, Шалинская СОШ, Богородской СОШ, Кулаевской СОШ, О-Дубровской СОШ,  Кощаковской СОШ  выполнены работы по программе «Доступная среда».</w:t>
      </w:r>
    </w:p>
    <w:p w:rsidR="00541C8D" w:rsidRPr="009535A8" w:rsidRDefault="00541C8D" w:rsidP="009535A8">
      <w:pPr>
        <w:spacing w:after="0"/>
        <w:jc w:val="both"/>
        <w:rPr>
          <w:rFonts w:cs="Times New Roman"/>
        </w:rPr>
      </w:pPr>
      <w:r w:rsidRPr="009535A8">
        <w:rPr>
          <w:rFonts w:cs="Times New Roman"/>
        </w:rPr>
        <w:t>В 2015/16 учебном году в  школах Пестречинского  района  обучаются   64 ребёнка-инвалида.  С начала учебного года организовано обучение 21  ребёнка на дому.</w:t>
      </w:r>
    </w:p>
    <w:p w:rsidR="00541C8D" w:rsidRPr="00F25162" w:rsidRDefault="00541C8D" w:rsidP="00541C8D">
      <w:pPr>
        <w:spacing w:after="0"/>
        <w:jc w:val="both"/>
        <w:rPr>
          <w:rFonts w:cs="Times New Roman"/>
        </w:rPr>
      </w:pPr>
      <w:r w:rsidRPr="00F25162">
        <w:rPr>
          <w:rFonts w:cs="Times New Roman"/>
        </w:rPr>
        <w:t xml:space="preserve">В общеобразовательных учреждениях </w:t>
      </w:r>
      <w:r w:rsidR="007443B5">
        <w:rPr>
          <w:rFonts w:cs="Times New Roman"/>
        </w:rPr>
        <w:t>ПМР</w:t>
      </w:r>
      <w:r w:rsidRPr="00F25162">
        <w:rPr>
          <w:rFonts w:cs="Times New Roman"/>
        </w:rPr>
        <w:t xml:space="preserve"> Республики Татарстан в 2015/2016 учебном году работают 511 педагогических работников (в 2014/2015 уч. г. – 515 чел), из них учителей – 359 человек (в 2014/2015 уч. г. – 371 чел). </w:t>
      </w:r>
    </w:p>
    <w:p w:rsidR="00541C8D" w:rsidRPr="004A7E28" w:rsidRDefault="00541C8D" w:rsidP="004A7E28">
      <w:pPr>
        <w:spacing w:after="0"/>
        <w:jc w:val="both"/>
        <w:rPr>
          <w:rFonts w:cs="Times New Roman"/>
        </w:rPr>
      </w:pPr>
      <w:r w:rsidRPr="004A7E28">
        <w:rPr>
          <w:rFonts w:cs="Times New Roman"/>
        </w:rPr>
        <w:t>Из числа учителей 84% имеют высшее образование, 16% имеют среднее специальное образование. 56 человек (15,7%) учителей достигли пенсионного возраста. Качество образовательных процессов напрямую зависит от профессионального мастерства педагогов. Так, высшую квалификационную категорию имеют 75 человек (14,7 %), первую категорию – 279 человек (69,27%). Количество педагогов дополнит</w:t>
      </w:r>
      <w:r w:rsidR="004A7E28">
        <w:rPr>
          <w:rFonts w:cs="Times New Roman"/>
        </w:rPr>
        <w:t xml:space="preserve">ельного образования составляет </w:t>
      </w:r>
      <w:r w:rsidRPr="004A7E28">
        <w:rPr>
          <w:rFonts w:cs="Times New Roman"/>
        </w:rPr>
        <w:t>32 человека. Ежегодное участие учителей в конкурсах профессионального мастерства «Учитель года», «Воспитатель года»,  «Педагог исследователь», дает дополнительный импульс творческому и профессиональному росту учителя.</w:t>
      </w:r>
    </w:p>
    <w:p w:rsidR="00541C8D" w:rsidRPr="004A7E28" w:rsidRDefault="00541C8D" w:rsidP="004A7E28">
      <w:pPr>
        <w:spacing w:after="0"/>
        <w:jc w:val="both"/>
        <w:rPr>
          <w:rFonts w:cs="Times New Roman"/>
        </w:rPr>
      </w:pPr>
      <w:r w:rsidRPr="004A7E28">
        <w:rPr>
          <w:rFonts w:cs="Times New Roman"/>
        </w:rPr>
        <w:t xml:space="preserve">Это учителя, подготовившие призеров и победителей городских, республиканских и российских предметных олимпиад, международных конкурсов и конференций.  </w:t>
      </w:r>
    </w:p>
    <w:p w:rsidR="00541C8D" w:rsidRPr="004A7E28" w:rsidRDefault="00541C8D" w:rsidP="004A7E28">
      <w:pPr>
        <w:spacing w:after="0"/>
        <w:jc w:val="both"/>
        <w:rPr>
          <w:rFonts w:cs="Times New Roman"/>
        </w:rPr>
      </w:pPr>
      <w:r w:rsidRPr="004A7E28">
        <w:rPr>
          <w:rFonts w:cs="Times New Roman"/>
        </w:rPr>
        <w:t>В режиме инноваций работают 63% педагогов района.</w:t>
      </w:r>
    </w:p>
    <w:p w:rsidR="00541C8D" w:rsidRPr="004A7E28" w:rsidRDefault="00541C8D" w:rsidP="004A7E28">
      <w:pPr>
        <w:spacing w:after="0"/>
        <w:jc w:val="both"/>
        <w:rPr>
          <w:rFonts w:cs="Times New Roman"/>
        </w:rPr>
      </w:pPr>
      <w:r w:rsidRPr="004A7E28">
        <w:rPr>
          <w:rFonts w:cs="Times New Roman"/>
        </w:rPr>
        <w:t xml:space="preserve">Качественный состав педагогов позволяет работать образовательным учреждениям не только в режиме функционирования, но и в режиме дальнейшего развития, внедряя инновационные технологии в образовательный процесс. </w:t>
      </w:r>
    </w:p>
    <w:p w:rsidR="00541C8D" w:rsidRPr="004A7E28" w:rsidRDefault="00541C8D" w:rsidP="004A7E28">
      <w:pPr>
        <w:spacing w:after="0"/>
        <w:jc w:val="both"/>
        <w:rPr>
          <w:rFonts w:cs="Times New Roman"/>
        </w:rPr>
      </w:pPr>
      <w:r w:rsidRPr="004A7E28">
        <w:rPr>
          <w:rFonts w:cs="Times New Roman"/>
        </w:rPr>
        <w:t>Доля учителей муниципальных общеобразовательных учреждений, имеющих стаж педагогической работы до 5 лет, в общей численности учителей муниципальных общеобразовательных учреждений. По сравнению с 2014 годом (13%</w:t>
      </w:r>
      <w:r w:rsidR="004A7E28">
        <w:rPr>
          <w:rFonts w:cs="Times New Roman"/>
        </w:rPr>
        <w:t xml:space="preserve">) данный показатель увеличился </w:t>
      </w:r>
      <w:r w:rsidRPr="004A7E28">
        <w:rPr>
          <w:rFonts w:cs="Times New Roman"/>
        </w:rPr>
        <w:t>в 2015 году до 15%. Обусловлено это положительной тенденцией увеличения количества молодых специалистов, изъявивших желание работать в учебных заведениях по полученной специальности. В 2015-2016 учебном году  в систему общего образования пришло 6 молодых специалистов.  В целях привлечения в школу молодых специалистов Постановлением  Кабинета министров  Республики Татарстан от 30.04.2003г №242 «О мерах по государственной поддержке и социальной защите педагогических работников – молодых специалистов»  установлены ежемесячные надбавки.</w:t>
      </w:r>
    </w:p>
    <w:p w:rsidR="00541C8D" w:rsidRPr="004A7E28" w:rsidRDefault="00541C8D" w:rsidP="004A7E28">
      <w:pPr>
        <w:spacing w:after="0"/>
        <w:jc w:val="both"/>
        <w:rPr>
          <w:rFonts w:cs="Times New Roman"/>
        </w:rPr>
      </w:pPr>
      <w:r w:rsidRPr="004A7E28">
        <w:rPr>
          <w:rFonts w:cs="Times New Roman"/>
        </w:rPr>
        <w:t>Численность работников муниципальных общеобразовательных учреж</w:t>
      </w:r>
      <w:r w:rsidR="00E257CE">
        <w:rPr>
          <w:rFonts w:cs="Times New Roman"/>
        </w:rPr>
        <w:t>дений, расположенных в сельской</w:t>
      </w:r>
      <w:r w:rsidRPr="004A7E28">
        <w:rPr>
          <w:rFonts w:cs="Times New Roman"/>
        </w:rPr>
        <w:t xml:space="preserve"> местности (среднегодовое ЗП Образование). Данный показатель по сравнению с 2014 годом значительно изменился. Количество работников  2015 году (582 чел.) сократилось  на 25 человек по сравнению с 2014 годом (607 чел.). Уменьшение количества работников связано с проведением мероприятий по оптимизации штатного расписания и реструктуризации образовательных учреждений. </w:t>
      </w:r>
    </w:p>
    <w:p w:rsidR="00541C8D" w:rsidRPr="004A7E28" w:rsidRDefault="00541C8D" w:rsidP="004A7E28">
      <w:pPr>
        <w:spacing w:after="0"/>
        <w:jc w:val="both"/>
        <w:rPr>
          <w:rFonts w:cs="Times New Roman"/>
        </w:rPr>
      </w:pPr>
      <w:r w:rsidRPr="004A7E28">
        <w:rPr>
          <w:rFonts w:cs="Times New Roman"/>
        </w:rPr>
        <w:t>Численность учителей муниципальных общеобразовательных учреждений, расположенных в сельской местности (среднегодовое ЗП Образование). Сокращение количества учителей в 2015 году (340 чел.) на 12 чел. по сравнению с 2014 годом (352 чел.),  объясняется   в связи с реструктуризацией образовательных учреждений.</w:t>
      </w:r>
    </w:p>
    <w:p w:rsidR="00541C8D" w:rsidRPr="00E257CE" w:rsidRDefault="00541C8D" w:rsidP="00E257CE">
      <w:pPr>
        <w:spacing w:after="0"/>
        <w:jc w:val="both"/>
        <w:rPr>
          <w:rFonts w:cs="Times New Roman"/>
        </w:rPr>
      </w:pPr>
      <w:r w:rsidRPr="004A7E28">
        <w:rPr>
          <w:rFonts w:cs="Times New Roman"/>
        </w:rPr>
        <w:t>Численность прочего персонала (административно-управленческого, учебно-вспомогательного, младшего обслуживающего персонала, а также педагогических работников, не осуществляющих учебного процесса) муниципальных  общеобразовательных учреждений, расположенных в сельской местности (среднегодовое ЗП Образование). Данный показатель по сравнению с 2014 годом (255 чел.) изменился в связи с проведением мероприятий по оптимизации штатного расписания и ликвидацией образовательного учреждения  и составляет в 2015 г. 242 человека.</w:t>
      </w:r>
    </w:p>
    <w:p w:rsidR="00541C8D" w:rsidRPr="00F25162" w:rsidRDefault="00541C8D" w:rsidP="00541C8D">
      <w:pPr>
        <w:pStyle w:val="aff6"/>
        <w:spacing w:after="0"/>
        <w:ind w:left="0"/>
        <w:jc w:val="both"/>
        <w:rPr>
          <w:rFonts w:cs="Times New Roman"/>
          <w:i/>
          <w:iCs/>
        </w:rPr>
      </w:pPr>
      <w:r w:rsidRPr="00F25162">
        <w:rPr>
          <w:rFonts w:cs="Times New Roman"/>
          <w:i/>
          <w:iCs/>
        </w:rPr>
        <w:t xml:space="preserve">Физкультура и спорт </w:t>
      </w:r>
    </w:p>
    <w:p w:rsidR="00541C8D" w:rsidRPr="00F25162" w:rsidRDefault="00541C8D" w:rsidP="00541C8D">
      <w:pPr>
        <w:spacing w:after="0"/>
        <w:jc w:val="both"/>
        <w:rPr>
          <w:rFonts w:cs="Times New Roman"/>
        </w:rPr>
      </w:pPr>
      <w:r w:rsidRPr="00F25162">
        <w:rPr>
          <w:rFonts w:cs="Times New Roman"/>
        </w:rPr>
        <w:t xml:space="preserve">Развитие физической культуры и спорта является одним из приоритетных направлений социальной политики района. </w:t>
      </w:r>
    </w:p>
    <w:p w:rsidR="00541C8D" w:rsidRPr="00F25162" w:rsidRDefault="00541C8D" w:rsidP="00541C8D">
      <w:pPr>
        <w:spacing w:after="0"/>
        <w:jc w:val="both"/>
        <w:rPr>
          <w:rFonts w:cs="Times New Roman"/>
        </w:rPr>
      </w:pPr>
      <w:r w:rsidRPr="00F25162">
        <w:rPr>
          <w:rFonts w:cs="Times New Roman"/>
        </w:rPr>
        <w:t>В связи с усилением интенсивности и эффективности работы в области физической культуры и массового спорта в последнее десятилетие сформировались устойчивые позитивные тенденции.</w:t>
      </w:r>
    </w:p>
    <w:p w:rsidR="00541C8D" w:rsidRPr="00F25162" w:rsidRDefault="00541C8D" w:rsidP="00541C8D">
      <w:pPr>
        <w:spacing w:after="0"/>
        <w:jc w:val="both"/>
        <w:rPr>
          <w:rFonts w:cs="Times New Roman"/>
        </w:rPr>
      </w:pPr>
      <w:r w:rsidRPr="00F25162">
        <w:rPr>
          <w:rFonts w:cs="Times New Roman"/>
        </w:rPr>
        <w:t xml:space="preserve">Общее количество спортивных сооружений в </w:t>
      </w:r>
      <w:r w:rsidR="007443B5">
        <w:rPr>
          <w:rFonts w:cs="Times New Roman"/>
        </w:rPr>
        <w:t>ПМР</w:t>
      </w:r>
      <w:r w:rsidRPr="00F25162">
        <w:rPr>
          <w:rFonts w:cs="Times New Roman"/>
        </w:rPr>
        <w:t xml:space="preserve"> на 2015 год составляет 110 единиц. В настоящее время на территории района функционируют популярные среди населения спортивные сооружения, такие как спорткомплекс «МБОУ ДО КДЮСШ», Ледовый дворец «Пестрецы Арена», воздухоопорные физкультурно-оздоровительные комплексы в различных частях района, Плавательный бассейн, лыжная база.</w:t>
      </w:r>
    </w:p>
    <w:p w:rsidR="00541C8D" w:rsidRPr="00F25162" w:rsidRDefault="00541C8D" w:rsidP="00541C8D">
      <w:pPr>
        <w:spacing w:after="0"/>
        <w:jc w:val="both"/>
        <w:rPr>
          <w:rFonts w:cs="Times New Roman"/>
        </w:rPr>
      </w:pPr>
      <w:r w:rsidRPr="00F25162">
        <w:rPr>
          <w:rFonts w:cs="Times New Roman"/>
        </w:rPr>
        <w:t>Активная работа по пропаганде физической культуры и спорта, здорового образа жизни, выполнение комплекса мероприятий по строительству новых спортивных объектов обеспечили положительную динамику показателей, достигших на конец 2015 г. следующих отметок:</w:t>
      </w:r>
    </w:p>
    <w:p w:rsidR="00541C8D" w:rsidRPr="00CC0466" w:rsidRDefault="00541C8D" w:rsidP="004E56AE">
      <w:pPr>
        <w:pStyle w:val="a7"/>
        <w:numPr>
          <w:ilvl w:val="0"/>
          <w:numId w:val="48"/>
        </w:numPr>
        <w:spacing w:after="0"/>
        <w:jc w:val="both"/>
        <w:rPr>
          <w:rFonts w:cs="Times New Roman"/>
        </w:rPr>
      </w:pPr>
      <w:r w:rsidRPr="00CC0466">
        <w:rPr>
          <w:rFonts w:cs="Times New Roman"/>
        </w:rPr>
        <w:t>численность лиц, систематически занимающихся физической культурой и спортом 9 849 человек (в 2014 г. - 9 839);</w:t>
      </w:r>
    </w:p>
    <w:p w:rsidR="00541C8D" w:rsidRPr="00CC0466" w:rsidRDefault="00541C8D" w:rsidP="004E56AE">
      <w:pPr>
        <w:pStyle w:val="a7"/>
        <w:numPr>
          <w:ilvl w:val="0"/>
          <w:numId w:val="48"/>
        </w:numPr>
        <w:spacing w:after="0"/>
        <w:jc w:val="both"/>
        <w:rPr>
          <w:rFonts w:cs="Times New Roman"/>
        </w:rPr>
      </w:pPr>
      <w:r w:rsidRPr="00CC0466">
        <w:rPr>
          <w:rFonts w:cs="Times New Roman"/>
        </w:rPr>
        <w:t>уровень фактической обеспеченности спортивными залами 70,57% процентов (в 2011 г. – 71,61 %);</w:t>
      </w:r>
    </w:p>
    <w:p w:rsidR="00541C8D" w:rsidRPr="00CC0466" w:rsidRDefault="00541C8D" w:rsidP="004E56AE">
      <w:pPr>
        <w:pStyle w:val="a7"/>
        <w:numPr>
          <w:ilvl w:val="0"/>
          <w:numId w:val="48"/>
        </w:numPr>
        <w:spacing w:after="0"/>
        <w:jc w:val="both"/>
        <w:rPr>
          <w:rFonts w:cs="Times New Roman"/>
        </w:rPr>
      </w:pPr>
      <w:r w:rsidRPr="00CC0466">
        <w:rPr>
          <w:rFonts w:cs="Times New Roman"/>
        </w:rPr>
        <w:t>уровень фактической обеспеченности плоскостными спортивными сооружениями 136,70% процента (в 2011 г. – 158,84 %);</w:t>
      </w:r>
    </w:p>
    <w:p w:rsidR="00541C8D" w:rsidRPr="00CC0466" w:rsidRDefault="00541C8D" w:rsidP="004E56AE">
      <w:pPr>
        <w:pStyle w:val="a7"/>
        <w:numPr>
          <w:ilvl w:val="0"/>
          <w:numId w:val="48"/>
        </w:numPr>
        <w:spacing w:after="0"/>
        <w:jc w:val="both"/>
        <w:rPr>
          <w:rFonts w:cs="Times New Roman"/>
        </w:rPr>
      </w:pPr>
      <w:r w:rsidRPr="00CC0466">
        <w:rPr>
          <w:rFonts w:cs="Times New Roman"/>
        </w:rPr>
        <w:t>уровень фактической обеспеченности плавательными бассейнами 4,13% процентов (в 2011 г. – 4,38 %);</w:t>
      </w:r>
    </w:p>
    <w:p w:rsidR="00541C8D" w:rsidRPr="00CC0466" w:rsidRDefault="00541C8D" w:rsidP="004E56AE">
      <w:pPr>
        <w:pStyle w:val="a7"/>
        <w:numPr>
          <w:ilvl w:val="0"/>
          <w:numId w:val="48"/>
        </w:numPr>
        <w:spacing w:after="0"/>
        <w:jc w:val="both"/>
        <w:rPr>
          <w:rFonts w:cs="Times New Roman"/>
        </w:rPr>
      </w:pPr>
      <w:r w:rsidRPr="00CC0466">
        <w:rPr>
          <w:rFonts w:cs="Times New Roman"/>
        </w:rPr>
        <w:t>наличие площадок для занятия физической культурой 3 кв. м / чел (в 2010 г. - 3,4 кв. м / чел).</w:t>
      </w:r>
    </w:p>
    <w:p w:rsidR="00541C8D" w:rsidRPr="00F25162" w:rsidRDefault="00541C8D" w:rsidP="00541C8D">
      <w:pPr>
        <w:spacing w:after="0"/>
        <w:jc w:val="both"/>
        <w:rPr>
          <w:rFonts w:cs="Times New Roman"/>
        </w:rPr>
      </w:pPr>
      <w:r w:rsidRPr="00F25162">
        <w:rPr>
          <w:rFonts w:cs="Times New Roman"/>
        </w:rPr>
        <w:t xml:space="preserve">Статус </w:t>
      </w:r>
      <w:r w:rsidR="007443B5">
        <w:rPr>
          <w:rFonts w:cs="Times New Roman"/>
        </w:rPr>
        <w:t>ПМР</w:t>
      </w:r>
      <w:r w:rsidRPr="00F25162">
        <w:rPr>
          <w:rFonts w:cs="Times New Roman"/>
        </w:rPr>
        <w:t>, как спортивного района высоко оценивается на республиканском уровне, и подтверждением этого стало проведение в районе следующих мероприятий:</w:t>
      </w:r>
    </w:p>
    <w:p w:rsidR="00541C8D" w:rsidRPr="005C188A" w:rsidRDefault="00541C8D" w:rsidP="005C188A">
      <w:pPr>
        <w:spacing w:after="0"/>
        <w:jc w:val="both"/>
        <w:rPr>
          <w:rFonts w:cs="Times New Roman"/>
        </w:rPr>
      </w:pPr>
      <w:r w:rsidRPr="005C188A">
        <w:rPr>
          <w:rFonts w:cs="Times New Roman"/>
        </w:rPr>
        <w:t>Первенства Республики Татарстан по хоккею среди юношей и девушек разных возрастных групп, Первенства Республики Татарстан по баскетболу среди юношей и девушек, Спартакиады учащихся Республики Татарстан по хоккею среди юношей и девушек, национальной борьбе, баскетболу и др.видам спорта, зональных соревнований по хоккею республиканского этапа Всероссийских соревнований соревнований клуба юных хоккеистов "Золотая шайба" среди юношей и девушек разных возрастных групп.</w:t>
      </w:r>
    </w:p>
    <w:p w:rsidR="00541C8D" w:rsidRPr="00F25162" w:rsidRDefault="00541C8D" w:rsidP="00541C8D">
      <w:pPr>
        <w:spacing w:after="0"/>
        <w:jc w:val="both"/>
        <w:rPr>
          <w:rFonts w:cs="Times New Roman"/>
        </w:rPr>
      </w:pPr>
      <w:r w:rsidRPr="00F25162">
        <w:rPr>
          <w:rFonts w:cs="Times New Roman"/>
        </w:rPr>
        <w:t>В 2015 году воспитанники спортивной школы района приняли участие в 94 республиканских соревнованиях, где завоевали 28 призовых мест.</w:t>
      </w:r>
    </w:p>
    <w:p w:rsidR="00541C8D" w:rsidRPr="00F25162" w:rsidRDefault="00541C8D" w:rsidP="00541C8D">
      <w:pPr>
        <w:spacing w:after="0"/>
        <w:jc w:val="both"/>
        <w:rPr>
          <w:rFonts w:cs="Times New Roman"/>
        </w:rPr>
      </w:pPr>
      <w:r w:rsidRPr="00F25162">
        <w:rPr>
          <w:rFonts w:cs="Times New Roman"/>
        </w:rPr>
        <w:t>Одним из результативных для района видов спорта является армспорт - наши воспитанники занимают призовые места на Первенствах России, чемпионатах Европы и Мира.</w:t>
      </w:r>
    </w:p>
    <w:p w:rsidR="00541C8D" w:rsidRPr="00F25162" w:rsidRDefault="00541C8D" w:rsidP="00541C8D">
      <w:pPr>
        <w:spacing w:after="0"/>
        <w:jc w:val="both"/>
        <w:rPr>
          <w:rFonts w:cs="Times New Roman"/>
        </w:rPr>
      </w:pPr>
      <w:r w:rsidRPr="00F25162">
        <w:rPr>
          <w:rFonts w:cs="Times New Roman"/>
        </w:rPr>
        <w:t>Самым популярным же видом спорта в районе является хоккей. В спортивной школе района 5 команд юношей и две команды девушек, которые принимают активное участие в Первенстве РТ и в республиканских соревнованиях «Золотая шайба». По итогам сезона 2014-2015 года в двух возрастных категориях юноши стали обладателями бронзовых медалей, в трех возрастных группах на четвертых местах. Радуют своими успехами и команды по хоккею с шайбой среди девушек. Для участия в различных турнирах спортивной школе был вручен автобус на 44 места.</w:t>
      </w:r>
    </w:p>
    <w:p w:rsidR="00541C8D" w:rsidRPr="00F25162" w:rsidRDefault="00541C8D" w:rsidP="00541C8D">
      <w:pPr>
        <w:spacing w:after="0"/>
        <w:jc w:val="both"/>
        <w:rPr>
          <w:rFonts w:cs="Times New Roman"/>
        </w:rPr>
      </w:pPr>
      <w:r w:rsidRPr="00F25162">
        <w:rPr>
          <w:rFonts w:cs="Times New Roman"/>
        </w:rPr>
        <w:t xml:space="preserve">Большая работа проведена по организации летнего отдыха и оздоровления, в детском оздоровительном лагере «Чайка» было организовано 5 смен, в которых отдохнуло 540 детей. По итогам 2015 года среди лагерей с охватом от 100 до 300 детей лагерь «Чайка» занял первое место в республике. </w:t>
      </w:r>
    </w:p>
    <w:p w:rsidR="00CC0466" w:rsidRPr="00CC0466" w:rsidRDefault="00CC0466" w:rsidP="00CC0466">
      <w:pPr>
        <w:pStyle w:val="aff6"/>
        <w:spacing w:after="0"/>
        <w:ind w:left="0"/>
        <w:jc w:val="both"/>
        <w:rPr>
          <w:rFonts w:cs="Times New Roman"/>
          <w:i/>
          <w:iCs/>
        </w:rPr>
      </w:pPr>
      <w:r w:rsidRPr="00CC0466">
        <w:rPr>
          <w:rFonts w:cs="Times New Roman"/>
          <w:i/>
          <w:iCs/>
        </w:rPr>
        <w:t>Молодежная политика</w:t>
      </w:r>
    </w:p>
    <w:p w:rsidR="00541C8D" w:rsidRPr="00F25162" w:rsidRDefault="00541C8D" w:rsidP="00541C8D">
      <w:pPr>
        <w:spacing w:after="0"/>
        <w:jc w:val="both"/>
        <w:rPr>
          <w:rFonts w:cs="Times New Roman"/>
        </w:rPr>
      </w:pPr>
      <w:r w:rsidRPr="00F25162">
        <w:rPr>
          <w:rFonts w:cs="Times New Roman"/>
        </w:rPr>
        <w:t>В области молодежной политики активная работа проводится Пестречинским отделением региональной общественной организации «Аграрное молодежное объединение Республики Татарстан». Пестречинское отделение АМО является ведущим в республике, в 2015 г. были выиграны гранты на сумму более 500 тыс. руб. Деятельность организации направлена на привлечение молодого поколения к активной политической, социально-экономической и общественной жизни района, на активизацию молодежи, воспитание высоких моральных и гражданских качеств, пропаганду и популяризацию здорового образа жизни. Всего в 2015 г. в мероприятиях, проводимых Пестречинским отделением АМО, приняли участие  более  2500 человек.</w:t>
      </w:r>
    </w:p>
    <w:p w:rsidR="00541C8D" w:rsidRPr="00F25162" w:rsidRDefault="00541C8D" w:rsidP="00541C8D">
      <w:pPr>
        <w:spacing w:after="0"/>
        <w:jc w:val="both"/>
        <w:rPr>
          <w:rFonts w:cs="Times New Roman"/>
        </w:rPr>
      </w:pPr>
      <w:r w:rsidRPr="00F25162">
        <w:rPr>
          <w:rFonts w:cs="Times New Roman"/>
        </w:rPr>
        <w:t xml:space="preserve">В структуру отдела по делам молодежи, спорту и туризму Исполнительного комитета </w:t>
      </w:r>
      <w:r w:rsidR="007443B5">
        <w:rPr>
          <w:rFonts w:cs="Times New Roman"/>
        </w:rPr>
        <w:t>ПМР</w:t>
      </w:r>
      <w:r w:rsidRPr="00F25162">
        <w:rPr>
          <w:rFonts w:cs="Times New Roman"/>
        </w:rPr>
        <w:t xml:space="preserve"> входят: МБУ «Молодежный центр», ЦМ ФООП «Форпост», МБОУ ДОД КДЮСШ, ДОЛ «Чайка». </w:t>
      </w:r>
    </w:p>
    <w:p w:rsidR="00541C8D" w:rsidRPr="00F25162" w:rsidRDefault="00541C8D" w:rsidP="00541C8D">
      <w:pPr>
        <w:spacing w:after="0"/>
        <w:jc w:val="both"/>
        <w:rPr>
          <w:rFonts w:cs="Times New Roman"/>
        </w:rPr>
      </w:pPr>
      <w:r w:rsidRPr="00F25162">
        <w:rPr>
          <w:rFonts w:cs="Times New Roman"/>
        </w:rPr>
        <w:t xml:space="preserve">В молодежном правоохранительном движении </w:t>
      </w:r>
      <w:r w:rsidR="007443B5">
        <w:rPr>
          <w:rFonts w:cs="Times New Roman"/>
        </w:rPr>
        <w:t>ПМР</w:t>
      </w:r>
      <w:r w:rsidRPr="00F25162">
        <w:rPr>
          <w:rFonts w:cs="Times New Roman"/>
        </w:rPr>
        <w:t xml:space="preserve"> в 34  формированиях «Форпост» и отрядах профилактики правонарушений  состоят  332  человека. За 2015 г. с участием МПД  выявлено лиц  за административные правонарушения -24 человека.  Для информирования молодежи о деятельности Центра «Форпост» и патриотического воспитания молодежи  функционирует группа в социальной сети «Форпост»- Пестрецы» https://vk.com/forpost_rus. </w:t>
      </w:r>
    </w:p>
    <w:p w:rsidR="00541C8D" w:rsidRPr="00F25162" w:rsidRDefault="00541C8D" w:rsidP="00541C8D">
      <w:pPr>
        <w:spacing w:after="0"/>
        <w:jc w:val="both"/>
        <w:rPr>
          <w:rFonts w:cs="Times New Roman"/>
        </w:rPr>
      </w:pPr>
      <w:r w:rsidRPr="00F25162">
        <w:rPr>
          <w:rFonts w:cs="Times New Roman"/>
        </w:rPr>
        <w:t>В 2015 году Молодежный центр провел и  принял участие в  117 мероприятиях, из них: районные мероприятия –  38, республиканские –43, местные –36.</w:t>
      </w:r>
    </w:p>
    <w:p w:rsidR="00541C8D" w:rsidRPr="00F25162" w:rsidRDefault="00541C8D" w:rsidP="00541C8D">
      <w:pPr>
        <w:spacing w:after="0"/>
        <w:jc w:val="both"/>
        <w:rPr>
          <w:rFonts w:cs="Times New Roman"/>
        </w:rPr>
      </w:pPr>
      <w:r w:rsidRPr="00F25162">
        <w:rPr>
          <w:rFonts w:cs="Times New Roman"/>
        </w:rPr>
        <w:t xml:space="preserve">В июле сотрудниками Молодёжного центра в ДОЛ «Чайка» была организована 3 смена «Остров героев», в котором отдохнуло 125 детей. </w:t>
      </w:r>
    </w:p>
    <w:p w:rsidR="00541C8D" w:rsidRPr="00F25162" w:rsidRDefault="00541C8D" w:rsidP="00541C8D">
      <w:pPr>
        <w:spacing w:after="0"/>
        <w:jc w:val="both"/>
        <w:rPr>
          <w:rFonts w:cs="Times New Roman"/>
        </w:rPr>
      </w:pPr>
      <w:r w:rsidRPr="00F25162">
        <w:rPr>
          <w:rFonts w:cs="Times New Roman"/>
        </w:rPr>
        <w:t xml:space="preserve">В нашем районе действует 17 волонтерских отрядов. Количество волонтеров увеличилось до 635 человек в возрасте от 14 до 35 лет. </w:t>
      </w:r>
    </w:p>
    <w:p w:rsidR="00541C8D" w:rsidRPr="00F25162" w:rsidRDefault="00541C8D" w:rsidP="00CC0466">
      <w:pPr>
        <w:spacing w:after="0"/>
        <w:jc w:val="both"/>
        <w:rPr>
          <w:rFonts w:cs="Times New Roman"/>
        </w:rPr>
      </w:pPr>
      <w:r w:rsidRPr="00F25162">
        <w:rPr>
          <w:rFonts w:cs="Times New Roman"/>
        </w:rPr>
        <w:t xml:space="preserve">В кружках и секциях Молодежного центра занимаются 255 человека. В июле месяце был реализован грантовый профилактический проект «ПРОЕКТ Х», направленный на вовлечение  молодежи района в профилактическую деятельность ПАВ и установок на ведение  здорового образа жизни. </w:t>
      </w:r>
    </w:p>
    <w:p w:rsidR="00541C8D" w:rsidRPr="00CC0466" w:rsidRDefault="00541C8D" w:rsidP="00CC0466">
      <w:pPr>
        <w:pStyle w:val="aff6"/>
        <w:spacing w:after="0"/>
        <w:ind w:left="0"/>
        <w:jc w:val="both"/>
        <w:rPr>
          <w:rFonts w:cs="Times New Roman"/>
          <w:i/>
          <w:iCs/>
        </w:rPr>
      </w:pPr>
      <w:r w:rsidRPr="00CC0466">
        <w:rPr>
          <w:rFonts w:cs="Times New Roman"/>
          <w:i/>
          <w:iCs/>
        </w:rPr>
        <w:t xml:space="preserve">Система здравоохранения </w:t>
      </w:r>
    </w:p>
    <w:p w:rsidR="00541C8D" w:rsidRPr="00F25162" w:rsidRDefault="00541C8D" w:rsidP="005C188A">
      <w:pPr>
        <w:spacing w:after="0"/>
        <w:jc w:val="both"/>
        <w:rPr>
          <w:rFonts w:cs="Times New Roman"/>
        </w:rPr>
      </w:pPr>
      <w:r w:rsidRPr="00F25162">
        <w:rPr>
          <w:rFonts w:cs="Times New Roman"/>
        </w:rPr>
        <w:t xml:space="preserve">Медицинское обслуживание в районе представлено: центральной районной больницей, 4 врачебными амбулаториями и 28 ФАПами. </w:t>
      </w:r>
    </w:p>
    <w:p w:rsidR="00541C8D" w:rsidRPr="00F25162" w:rsidRDefault="00541C8D" w:rsidP="005C188A">
      <w:pPr>
        <w:spacing w:after="0"/>
        <w:jc w:val="both"/>
        <w:rPr>
          <w:rFonts w:cs="Times New Roman"/>
        </w:rPr>
      </w:pPr>
      <w:r w:rsidRPr="00F25162">
        <w:rPr>
          <w:rFonts w:cs="Times New Roman"/>
        </w:rPr>
        <w:t>В районе трудятся 62 врача и 186 средних медицинских работников. В 2015 году дополнительно привлечено в район 6 врачей, 4 из них по программе «Земский доктор», в результате обеспечена укомплектованность врачебными кадрами по занятым должностям 100%, по физическим лицам 88,6%. Обеспеченность врачами составляет 20,6 на 10000 населения.</w:t>
      </w:r>
    </w:p>
    <w:p w:rsidR="00541C8D" w:rsidRPr="00F25162" w:rsidRDefault="00541C8D" w:rsidP="005C188A">
      <w:pPr>
        <w:spacing w:after="0"/>
        <w:jc w:val="both"/>
        <w:rPr>
          <w:rFonts w:cs="Times New Roman"/>
        </w:rPr>
      </w:pPr>
      <w:r w:rsidRPr="00F25162">
        <w:rPr>
          <w:rFonts w:cs="Times New Roman"/>
        </w:rPr>
        <w:t>В 2015 году по Республиканской Программе «Совершенствование первичной медико-санитарной помощи населению РТ» построены по модульной технологии Шигалеевский ФАП, капитально отремонтированы 7 ФАП- при этом освоено 3,4 млн рублей. По Программе «Развитие села» построен Кр.Сердинский ФАП – 2,5 млн.руб., на спонсорские средства построен Куюковский ФАП – 2 млн.руб.</w:t>
      </w:r>
    </w:p>
    <w:p w:rsidR="00541C8D" w:rsidRPr="00F25162" w:rsidRDefault="00541C8D" w:rsidP="005C188A">
      <w:pPr>
        <w:spacing w:after="0"/>
        <w:jc w:val="both"/>
        <w:rPr>
          <w:rFonts w:cs="Times New Roman"/>
        </w:rPr>
      </w:pPr>
      <w:r w:rsidRPr="005C188A">
        <w:rPr>
          <w:rFonts w:cs="Times New Roman"/>
        </w:rPr>
        <w:t>В течение года дополнительно приобретено мед. оборудования на 1 млн. руб.</w:t>
      </w:r>
    </w:p>
    <w:p w:rsidR="00541C8D" w:rsidRPr="00F25162" w:rsidRDefault="00541C8D" w:rsidP="005C188A">
      <w:pPr>
        <w:spacing w:after="0"/>
        <w:jc w:val="both"/>
        <w:rPr>
          <w:rFonts w:cs="Times New Roman"/>
        </w:rPr>
      </w:pPr>
      <w:r w:rsidRPr="00F25162">
        <w:rPr>
          <w:rFonts w:cs="Times New Roman"/>
        </w:rPr>
        <w:t xml:space="preserve">В 2015 году отмечено по сравнению с 2014 годом ухудшение демографической ситуации в районе: рождаемость составила 13,4 на 1000 населения ( в 2014г. – 14,6).  Общая смертность – 13,45 на 1000 населения (в 2014г.-12,4). </w:t>
      </w:r>
    </w:p>
    <w:p w:rsidR="00541C8D" w:rsidRPr="00F25162" w:rsidRDefault="00541C8D" w:rsidP="005C188A">
      <w:pPr>
        <w:spacing w:after="0"/>
        <w:jc w:val="both"/>
        <w:rPr>
          <w:rFonts w:cs="Times New Roman"/>
        </w:rPr>
      </w:pPr>
      <w:r w:rsidRPr="00F25162">
        <w:rPr>
          <w:rFonts w:cs="Times New Roman"/>
        </w:rPr>
        <w:t>По итогам года зарегистрирована естественная убыль населения -0,05%), (+2,2% в 2014 году).</w:t>
      </w:r>
    </w:p>
    <w:p w:rsidR="00541C8D" w:rsidRPr="00F25162" w:rsidRDefault="00541C8D" w:rsidP="005C188A">
      <w:pPr>
        <w:spacing w:after="0"/>
        <w:jc w:val="both"/>
        <w:rPr>
          <w:rFonts w:cs="Times New Roman"/>
        </w:rPr>
      </w:pPr>
      <w:r w:rsidRPr="00F25162">
        <w:rPr>
          <w:rFonts w:cs="Times New Roman"/>
        </w:rPr>
        <w:t>По сравнению с 2014 годом снижена смертность среди трудоспособного населения, в том числе от сердечно-сосудистых заболеваний.</w:t>
      </w:r>
    </w:p>
    <w:p w:rsidR="00541C8D" w:rsidRPr="00F25162" w:rsidRDefault="00541C8D" w:rsidP="005C188A">
      <w:pPr>
        <w:spacing w:after="0"/>
        <w:jc w:val="both"/>
        <w:rPr>
          <w:rFonts w:cs="Times New Roman"/>
        </w:rPr>
      </w:pPr>
      <w:r w:rsidRPr="00F25162">
        <w:rPr>
          <w:rFonts w:cs="Times New Roman"/>
        </w:rPr>
        <w:t>Вырос средний возраст жизни с 68,56 лет в 2014 году по 71.89 лет.</w:t>
      </w:r>
    </w:p>
    <w:p w:rsidR="00541C8D" w:rsidRPr="00F25162" w:rsidRDefault="00541C8D" w:rsidP="005C188A">
      <w:pPr>
        <w:spacing w:after="0"/>
        <w:jc w:val="both"/>
        <w:rPr>
          <w:rFonts w:cs="Times New Roman"/>
        </w:rPr>
      </w:pPr>
      <w:r w:rsidRPr="00F25162">
        <w:rPr>
          <w:rFonts w:cs="Times New Roman"/>
        </w:rPr>
        <w:t>Снижена заболеваемость населения туберкулезом с 44,3 на 100000 населения в 2014 году по 29,9, а так же в течении последних 3-х лет не регистрируется смертность от туберкулеза.</w:t>
      </w:r>
    </w:p>
    <w:p w:rsidR="00541C8D" w:rsidRPr="00F25162" w:rsidRDefault="00541C8D" w:rsidP="005C188A">
      <w:pPr>
        <w:spacing w:after="0"/>
        <w:jc w:val="both"/>
        <w:rPr>
          <w:rFonts w:cs="Times New Roman"/>
        </w:rPr>
      </w:pPr>
      <w:r w:rsidRPr="00F25162">
        <w:rPr>
          <w:rFonts w:cs="Times New Roman"/>
        </w:rPr>
        <w:t>В течении года обеспечено 100% выполнение планов по флюорографическому обследованию населения.</w:t>
      </w:r>
    </w:p>
    <w:p w:rsidR="00541C8D" w:rsidRPr="00F25162" w:rsidRDefault="00541C8D" w:rsidP="005C188A">
      <w:pPr>
        <w:spacing w:after="0"/>
        <w:jc w:val="both"/>
        <w:rPr>
          <w:rFonts w:cs="Times New Roman"/>
        </w:rPr>
      </w:pPr>
      <w:r w:rsidRPr="00F25162">
        <w:rPr>
          <w:rFonts w:cs="Times New Roman"/>
        </w:rPr>
        <w:t>Снижен уровень онкозаболеваемости с 391,8 на 100000 жителей в 2014 году по 325,3 в 2015 году, в том числе выросла на 2% доля больных впервые выявленных на ранних стадиях.</w:t>
      </w:r>
    </w:p>
    <w:p w:rsidR="00541C8D" w:rsidRPr="00F25162" w:rsidRDefault="00541C8D" w:rsidP="005C188A">
      <w:pPr>
        <w:spacing w:after="0"/>
        <w:jc w:val="both"/>
        <w:rPr>
          <w:rFonts w:cs="Times New Roman"/>
        </w:rPr>
      </w:pPr>
      <w:r w:rsidRPr="00F25162">
        <w:rPr>
          <w:rFonts w:cs="Times New Roman"/>
        </w:rPr>
        <w:t>С 47,7 на 10000 населения до 37,2 – снижен первичный выход на инвалидность за счет снижения этого показателя среди больных с сердечно-сосудистыми заболеваниями.</w:t>
      </w:r>
    </w:p>
    <w:p w:rsidR="00541C8D" w:rsidRPr="00F25162" w:rsidRDefault="00541C8D" w:rsidP="00CC0466">
      <w:pPr>
        <w:spacing w:after="0"/>
        <w:jc w:val="both"/>
        <w:rPr>
          <w:rFonts w:cs="Times New Roman"/>
        </w:rPr>
      </w:pPr>
      <w:r w:rsidRPr="00F25162">
        <w:rPr>
          <w:rFonts w:cs="Times New Roman"/>
        </w:rPr>
        <w:t>В рейтинге муниципальных районов по оказанию населению медицинских услуг наш район на 5 месте. При составлении рейтинга учитывались уровень охвата населения диспансеризацией, уровень прохождения флюрографии, количество жалоб и благодарных отзывов со стороны пациентов.</w:t>
      </w:r>
    </w:p>
    <w:p w:rsidR="00541C8D" w:rsidRPr="00CC0466" w:rsidRDefault="00541C8D" w:rsidP="00CC0466">
      <w:pPr>
        <w:pStyle w:val="aff6"/>
        <w:spacing w:after="0"/>
        <w:ind w:left="0"/>
        <w:jc w:val="both"/>
        <w:rPr>
          <w:rFonts w:cs="Times New Roman"/>
          <w:i/>
          <w:iCs/>
        </w:rPr>
      </w:pPr>
      <w:r w:rsidRPr="00CC0466">
        <w:rPr>
          <w:rFonts w:cs="Times New Roman"/>
          <w:i/>
          <w:iCs/>
        </w:rPr>
        <w:t xml:space="preserve">Культурное развитие </w:t>
      </w:r>
    </w:p>
    <w:p w:rsidR="00541C8D" w:rsidRPr="00F25162" w:rsidRDefault="00541C8D" w:rsidP="00541C8D">
      <w:pPr>
        <w:spacing w:after="0"/>
        <w:jc w:val="both"/>
        <w:rPr>
          <w:rFonts w:cs="Times New Roman"/>
        </w:rPr>
      </w:pPr>
      <w:r w:rsidRPr="00F25162">
        <w:rPr>
          <w:rFonts w:cs="Times New Roman"/>
        </w:rPr>
        <w:t>В последние годы отмечается положительная динамика населения, участвующего в  культурно-досуговых мероприятиях. Это связано с увеличением количества проведенных мероприятий и количества присутствующих на них (2014 год количество присутствующих – 267678 человек; 2015 год присутствующих - 296709) и удовлетворенностью жителей качеством проводимых платных культурно-массовых мероприятий.</w:t>
      </w:r>
    </w:p>
    <w:p w:rsidR="00541C8D" w:rsidRPr="00F25162" w:rsidRDefault="00541C8D" w:rsidP="00541C8D">
      <w:pPr>
        <w:spacing w:after="0"/>
        <w:jc w:val="both"/>
        <w:rPr>
          <w:rFonts w:cs="Times New Roman"/>
        </w:rPr>
      </w:pPr>
      <w:r w:rsidRPr="00F25162">
        <w:rPr>
          <w:rFonts w:cs="Times New Roman"/>
        </w:rPr>
        <w:t>Значимыми показателями функционирования отрасли являются не столько ее количественные характеристики, но в большей степени качественные, которые можно охарактеризовать как востребованность жителями района культурного продукта, предлагаемого учреждениями культуры.</w:t>
      </w:r>
    </w:p>
    <w:p w:rsidR="00541C8D" w:rsidRPr="00F25162" w:rsidRDefault="00541C8D" w:rsidP="00CC0466">
      <w:pPr>
        <w:spacing w:after="0"/>
        <w:jc w:val="both"/>
        <w:rPr>
          <w:rFonts w:cs="Times New Roman"/>
        </w:rPr>
      </w:pPr>
      <w:r w:rsidRPr="00F25162">
        <w:rPr>
          <w:rFonts w:cs="Times New Roman"/>
        </w:rPr>
        <w:t xml:space="preserve">В районе функционирует 61 учреждение культуры и искусства, в которых работают по штатному расписанию 205 человек. Из них специалистов: клубных работников - 94 человек, библиотечных – 52, музейных – 8, альвидино-3, Пестречинской ДШИ – 22, Л-Кокушкинской ДШИ –8 человек, киносети – 5  человек,  автоклуба - 3, народных  ансамблей – 10. </w:t>
      </w:r>
    </w:p>
    <w:p w:rsidR="00541C8D" w:rsidRPr="005C188A" w:rsidRDefault="00541C8D" w:rsidP="00CC0466">
      <w:pPr>
        <w:spacing w:after="0"/>
        <w:jc w:val="both"/>
        <w:rPr>
          <w:rFonts w:cs="Times New Roman"/>
        </w:rPr>
      </w:pPr>
      <w:r w:rsidRPr="005C188A">
        <w:rPr>
          <w:rFonts w:cs="Times New Roman"/>
        </w:rPr>
        <w:t>В районе осуществляют свою деятельность 251 клубных формирований, которые посещают 2900 человек. Из общего числа формирований – 127 являются формированиями самодеятельного народного творчества, в том числе 55 для детей до 14 лет в количестве 708 человек.</w:t>
      </w:r>
    </w:p>
    <w:p w:rsidR="00541C8D" w:rsidRPr="005C188A" w:rsidRDefault="00541C8D" w:rsidP="005C188A">
      <w:pPr>
        <w:spacing w:after="0"/>
        <w:jc w:val="both"/>
        <w:rPr>
          <w:rFonts w:cs="Times New Roman"/>
        </w:rPr>
      </w:pPr>
      <w:r w:rsidRPr="005C188A">
        <w:rPr>
          <w:rFonts w:cs="Times New Roman"/>
        </w:rPr>
        <w:t>Гордостью района являются 10 народных творческих коллективов, которые ведут активную концертную деятельность, выступают на сценических площадках не только нашего района, но и за его пределами в масштабах Республики и Российской Федерации.</w:t>
      </w:r>
    </w:p>
    <w:p w:rsidR="00541C8D" w:rsidRPr="005C188A" w:rsidRDefault="00541C8D" w:rsidP="005C188A">
      <w:pPr>
        <w:spacing w:after="0"/>
        <w:jc w:val="both"/>
        <w:rPr>
          <w:rFonts w:cs="Times New Roman"/>
        </w:rPr>
      </w:pPr>
      <w:r w:rsidRPr="005C188A">
        <w:rPr>
          <w:rFonts w:cs="Times New Roman"/>
        </w:rPr>
        <w:t xml:space="preserve">В </w:t>
      </w:r>
      <w:r w:rsidR="007443B5">
        <w:rPr>
          <w:rFonts w:cs="Times New Roman"/>
        </w:rPr>
        <w:t>ПМР</w:t>
      </w:r>
      <w:r w:rsidRPr="005C188A">
        <w:rPr>
          <w:rFonts w:cs="Times New Roman"/>
        </w:rPr>
        <w:t xml:space="preserve"> одно учреждение кинематографии, в котором имеется один зрительный зал в здании КСК «Батыр» на 224 посадочных места.</w:t>
      </w:r>
    </w:p>
    <w:p w:rsidR="00541C8D" w:rsidRPr="005C188A" w:rsidRDefault="00541C8D" w:rsidP="005C188A">
      <w:pPr>
        <w:spacing w:after="0"/>
        <w:jc w:val="both"/>
        <w:rPr>
          <w:rFonts w:cs="Times New Roman"/>
        </w:rPr>
      </w:pPr>
      <w:r w:rsidRPr="005C188A">
        <w:rPr>
          <w:rFonts w:cs="Times New Roman"/>
        </w:rPr>
        <w:t>За период 2015 года отделом кинообслуживания продемонстрировано 226 кинофильмов для детей и взрослых, состоялось 377 сеансов, в том числе 226 сеансов для детей,  число посетителей составило 9486 человек. Проведены мероприятия социальной направленности, количество благотворительных киносеансов составило 77 показов.</w:t>
      </w:r>
    </w:p>
    <w:p w:rsidR="00541C8D" w:rsidRPr="00F25162" w:rsidRDefault="00541C8D" w:rsidP="00541C8D">
      <w:pPr>
        <w:spacing w:after="0"/>
        <w:jc w:val="both"/>
        <w:rPr>
          <w:rFonts w:cs="Times New Roman"/>
        </w:rPr>
      </w:pPr>
      <w:r w:rsidRPr="00F25162">
        <w:rPr>
          <w:rFonts w:cs="Times New Roman"/>
        </w:rPr>
        <w:t>В современных условиях школа искусств является одной из основных баз широкого распространения музыкальной культуры. Цель школы- сделать музыку достоянием не только детей, которые обучаются в школе, но и окружающего ее социума – родителей обучающихся, их друзей, соседей и всех желающих. Каждый из них может стать подлинным любителем музыки – активным слушателем, участником домашнего и студенческого музицирования. Поэтому помимо своей основной учебной деятельности ДШИ ведет большую просветительскую работу с населением района. Традиционными стали благотворительные концерты и рождественские елки для детей с ограниченными возможностями, детей-сирот и детей из многодетных семей.</w:t>
      </w:r>
    </w:p>
    <w:p w:rsidR="00541C8D" w:rsidRPr="00F25162" w:rsidRDefault="00541C8D" w:rsidP="00541C8D">
      <w:pPr>
        <w:spacing w:after="0"/>
        <w:jc w:val="both"/>
        <w:rPr>
          <w:rFonts w:cs="Times New Roman"/>
        </w:rPr>
      </w:pPr>
      <w:r w:rsidRPr="00F25162">
        <w:rPr>
          <w:rFonts w:cs="Times New Roman"/>
        </w:rPr>
        <w:t xml:space="preserve">В муниципальное бюджетное учреждение «Централизованная библиотечная система </w:t>
      </w:r>
      <w:r w:rsidR="007443B5">
        <w:rPr>
          <w:rFonts w:cs="Times New Roman"/>
        </w:rPr>
        <w:t>ПМР</w:t>
      </w:r>
      <w:r w:rsidRPr="00F25162">
        <w:rPr>
          <w:rFonts w:cs="Times New Roman"/>
        </w:rPr>
        <w:t xml:space="preserve"> РТ» входят 26 библиотек, из них 24 – сельские, 1- центральная взрослая и 1- детская библиотека,  действует 30 библиотечных пункта.</w:t>
      </w:r>
    </w:p>
    <w:p w:rsidR="00541C8D" w:rsidRPr="00F25162" w:rsidRDefault="00541C8D" w:rsidP="00541C8D">
      <w:pPr>
        <w:spacing w:after="0"/>
        <w:jc w:val="both"/>
        <w:rPr>
          <w:rFonts w:cs="Times New Roman"/>
        </w:rPr>
      </w:pPr>
      <w:r w:rsidRPr="00F25162">
        <w:rPr>
          <w:rFonts w:cs="Times New Roman"/>
        </w:rPr>
        <w:t>Количество массовых мероприятий, проведенных Пестречинской ЦБС  1546, в том числе Центральной библиотекой – 119.</w:t>
      </w:r>
    </w:p>
    <w:p w:rsidR="00541C8D" w:rsidRPr="00F25162" w:rsidRDefault="00541C8D" w:rsidP="00541C8D">
      <w:pPr>
        <w:spacing w:after="0"/>
        <w:jc w:val="both"/>
        <w:rPr>
          <w:rFonts w:cs="Times New Roman"/>
        </w:rPr>
      </w:pPr>
      <w:r w:rsidRPr="00F25162">
        <w:rPr>
          <w:rFonts w:cs="Times New Roman"/>
        </w:rPr>
        <w:t>Количество читателей – 20179 чел. Охват населения библиотечным обслуживанием составляет 65 %.</w:t>
      </w:r>
    </w:p>
    <w:p w:rsidR="00541C8D" w:rsidRPr="00F25162" w:rsidRDefault="00541C8D" w:rsidP="00541C8D">
      <w:pPr>
        <w:spacing w:after="0"/>
        <w:jc w:val="both"/>
        <w:rPr>
          <w:rFonts w:cs="Times New Roman"/>
        </w:rPr>
      </w:pPr>
      <w:r w:rsidRPr="00F25162">
        <w:rPr>
          <w:rFonts w:cs="Times New Roman"/>
        </w:rPr>
        <w:t>Книжный фонд составляет 261 010 экз. Книгообеспеченность на одного жителя составляет 8,4 книг, на одного читателя – 12,9. Книговыдача – 487224 экз. Обращаемость фондов – 1,9. Обновляемость фондов – 4,5. Читаемость – 24,1. Посещаемость – 11,5.</w:t>
      </w:r>
    </w:p>
    <w:p w:rsidR="00541C8D" w:rsidRPr="00F25162" w:rsidRDefault="00541C8D" w:rsidP="00541C8D">
      <w:pPr>
        <w:spacing w:after="0"/>
        <w:jc w:val="both"/>
        <w:rPr>
          <w:rFonts w:cs="Times New Roman"/>
        </w:rPr>
      </w:pPr>
      <w:r w:rsidRPr="00F25162">
        <w:rPr>
          <w:rFonts w:cs="Times New Roman"/>
        </w:rPr>
        <w:t>Общий объем вложений муниципального района на комплектование книжных фондов библиотек составил 465 тыс. руб., на 1 жителя приходится 15000 руб.</w:t>
      </w:r>
    </w:p>
    <w:p w:rsidR="00541C8D" w:rsidRPr="00F25162" w:rsidRDefault="00541C8D" w:rsidP="00541C8D">
      <w:pPr>
        <w:spacing w:after="0"/>
        <w:jc w:val="both"/>
        <w:rPr>
          <w:rFonts w:cs="Times New Roman"/>
        </w:rPr>
      </w:pPr>
      <w:r w:rsidRPr="00F25162">
        <w:rPr>
          <w:rFonts w:cs="Times New Roman"/>
        </w:rPr>
        <w:t xml:space="preserve">Объем вложений на покупку оборудования библиотек составлет 189800 руб. Оснащены компьютерами 26 и имеют выход к сети Интернет 20 библиотек. Копировально-множительную технику имеют 26 библиотек (в том числе на селе 24 библиотек). </w:t>
      </w:r>
    </w:p>
    <w:p w:rsidR="00541C8D" w:rsidRPr="00F25162" w:rsidRDefault="00541C8D" w:rsidP="00541C8D">
      <w:pPr>
        <w:spacing w:after="0"/>
        <w:jc w:val="both"/>
        <w:rPr>
          <w:rFonts w:cs="Times New Roman"/>
        </w:rPr>
      </w:pPr>
      <w:r w:rsidRPr="00F25162">
        <w:rPr>
          <w:rFonts w:cs="Times New Roman"/>
        </w:rPr>
        <w:t>Фонды музея насчитывают 11987 единиц хранения основного фонда и 2719 единиц хранения научно-вспомогательного фонда.</w:t>
      </w:r>
    </w:p>
    <w:p w:rsidR="00541C8D" w:rsidRPr="00F25162" w:rsidRDefault="00541C8D" w:rsidP="00541C8D">
      <w:pPr>
        <w:spacing w:after="0"/>
        <w:jc w:val="both"/>
        <w:rPr>
          <w:rFonts w:cs="Times New Roman"/>
        </w:rPr>
      </w:pPr>
      <w:r w:rsidRPr="00F25162">
        <w:rPr>
          <w:rFonts w:cs="Times New Roman"/>
        </w:rPr>
        <w:t>За 2015 год поступило в дар музею - 499 предметов (экспонатов). Общая площадь экспозиции 272,3 кв.м, фондохранилище занимает площадь 19,4 кв.м. В 2015 году музеи посетили около 11300 человек.</w:t>
      </w:r>
    </w:p>
    <w:p w:rsidR="00541C8D" w:rsidRPr="00F25162" w:rsidRDefault="00541C8D" w:rsidP="005E01F3">
      <w:pPr>
        <w:spacing w:after="0"/>
        <w:jc w:val="both"/>
        <w:rPr>
          <w:rFonts w:cs="Times New Roman"/>
        </w:rPr>
      </w:pPr>
      <w:r w:rsidRPr="00F25162">
        <w:rPr>
          <w:rFonts w:cs="Times New Roman"/>
        </w:rPr>
        <w:t>Музей реализует социальный проект “След на земле”- военно-патриотическая тема, “Кун авылы Хафизлары”- цикл мероприятий о знаменитых людях края.</w:t>
      </w:r>
    </w:p>
    <w:p w:rsidR="00541C8D" w:rsidRDefault="00541C8D" w:rsidP="005C188A">
      <w:pPr>
        <w:ind w:firstLine="0"/>
        <w:jc w:val="both"/>
      </w:pPr>
    </w:p>
    <w:p w:rsidR="000E3170" w:rsidRPr="000E3170" w:rsidRDefault="000E3170" w:rsidP="007536BE">
      <w:pPr>
        <w:ind w:firstLine="0"/>
        <w:jc w:val="both"/>
        <w:sectPr w:rsidR="000E3170" w:rsidRPr="000E3170">
          <w:headerReference w:type="default" r:id="rId7"/>
          <w:footerReference w:type="default" r:id="rId8"/>
          <w:headerReference w:type="first" r:id="rId9"/>
          <w:pgSz w:w="11900" w:h="16840"/>
          <w:pgMar w:top="1134" w:right="850" w:bottom="851" w:left="1701" w:header="708" w:footer="708" w:gutter="0"/>
          <w:cols w:space="720"/>
          <w:titlePg/>
        </w:sectPr>
      </w:pPr>
    </w:p>
    <w:p w:rsidR="005722AC" w:rsidRDefault="00407001" w:rsidP="00705033">
      <w:pPr>
        <w:pStyle w:val="1"/>
        <w:rPr>
          <w:caps/>
        </w:rPr>
      </w:pPr>
      <w:bookmarkStart w:id="18" w:name="_Toc455492500"/>
      <w:r w:rsidRPr="00705033">
        <w:rPr>
          <w:caps/>
        </w:rPr>
        <w:t>Анализ бюджетной сферы района</w:t>
      </w:r>
      <w:bookmarkEnd w:id="18"/>
    </w:p>
    <w:p w:rsidR="005722AC" w:rsidRPr="000E3170" w:rsidRDefault="005722AC" w:rsidP="00075F5D">
      <w:pPr>
        <w:spacing w:after="0"/>
        <w:jc w:val="both"/>
      </w:pPr>
      <w:r w:rsidRPr="000E3170">
        <w:t>В консолидированный бюджет района за 2015 год поступило налогов в сумме 261</w:t>
      </w:r>
      <w:r w:rsidR="00AA3F08">
        <w:t xml:space="preserve"> </w:t>
      </w:r>
      <w:r w:rsidRPr="000E3170">
        <w:t xml:space="preserve">534 тыс. руб. или к годовому плану 102,0%. </w:t>
      </w:r>
    </w:p>
    <w:p w:rsidR="005722AC" w:rsidRPr="000E3170" w:rsidRDefault="00AA3F08" w:rsidP="00075F5D">
      <w:pPr>
        <w:spacing w:after="0"/>
        <w:jc w:val="both"/>
      </w:pPr>
      <w:r>
        <w:t xml:space="preserve">Наибольший объем поступлений </w:t>
      </w:r>
      <w:r w:rsidR="005722AC" w:rsidRPr="000E3170">
        <w:t xml:space="preserve">в налоговых доходах приходится на  налог на доходы физических лиц -  58 % .  Исполнение составило 151 млн. 608 тыс. рублей или 100,3 % к уточненному плану.  </w:t>
      </w:r>
    </w:p>
    <w:p w:rsidR="005722AC" w:rsidRPr="000E3170" w:rsidRDefault="005722AC" w:rsidP="00075F5D">
      <w:pPr>
        <w:spacing w:after="0"/>
        <w:jc w:val="both"/>
      </w:pPr>
      <w:r w:rsidRPr="000E3170">
        <w:t xml:space="preserve">Основное увеличение сумм поступлений налогов в местный бюджет приходится на долю агрофирм. За 2015 год ими перечислено в районный бюджет 66 миллионов 993 тысяч рублей, из них 36 млн.095 тысяч рублей перечислили ООО «ПК «Ак Барс», ООО «Ак Барс Пестрецы»-15943 тыс. руб., ООО «Соя Кулаево» - 3885 тыс., ОАО СХП «Кощаковский» - 2863 тысяч руб.,  ООО «Рацин Шали» - 3134 тыс. руб., ООО «Газовик» - 3038 тыс. руб.,  ООО «Племконезавод Казанский» -1546 тыс. руб. </w:t>
      </w:r>
    </w:p>
    <w:p w:rsidR="005722AC" w:rsidRPr="000E3170" w:rsidRDefault="005722AC" w:rsidP="004D2628">
      <w:pPr>
        <w:spacing w:after="0"/>
        <w:jc w:val="both"/>
      </w:pPr>
      <w:r w:rsidRPr="000E3170">
        <w:t>В формировании налоговых доходов 17,2% налогов и других платежей в местный бюджет приходится на долю малого и среднего бизнеса, что составляет 44 млн. 983  тыс. руб. Доля малого предпринимательства в валовом территориальном продукте района увеличится на 1,2% по сравнению с 2014 г., что составило 35,3 %. (В РТ-25,5%).</w:t>
      </w:r>
    </w:p>
    <w:p w:rsidR="009B2777" w:rsidRPr="00035A25" w:rsidRDefault="009B2777" w:rsidP="004D2628">
      <w:pPr>
        <w:spacing w:after="0"/>
        <w:ind w:firstLine="708"/>
        <w:jc w:val="both"/>
        <w:rPr>
          <w:rFonts w:eastAsia="Times New Roman"/>
          <w:szCs w:val="28"/>
          <w:lang w:eastAsia="ru-RU"/>
        </w:rPr>
      </w:pPr>
      <w:r w:rsidRPr="00035A25">
        <w:rPr>
          <w:rFonts w:eastAsia="Times New Roman"/>
          <w:szCs w:val="28"/>
          <w:lang w:eastAsia="ru-RU"/>
        </w:rPr>
        <w:t>На сегодняшний день</w:t>
      </w:r>
      <w:r w:rsidR="00075F5D">
        <w:rPr>
          <w:rFonts w:eastAsia="Times New Roman"/>
          <w:szCs w:val="28"/>
          <w:lang w:eastAsia="ru-RU"/>
        </w:rPr>
        <w:t>,</w:t>
      </w:r>
      <w:r w:rsidRPr="00035A25">
        <w:rPr>
          <w:rFonts w:eastAsia="Times New Roman"/>
          <w:szCs w:val="28"/>
          <w:lang w:eastAsia="ru-RU"/>
        </w:rPr>
        <w:t xml:space="preserve"> бюджет </w:t>
      </w:r>
      <w:r w:rsidR="007443B5">
        <w:rPr>
          <w:rFonts w:eastAsia="Times New Roman"/>
          <w:szCs w:val="28"/>
          <w:lang w:eastAsia="ru-RU"/>
        </w:rPr>
        <w:t>ПМР</w:t>
      </w:r>
      <w:r w:rsidRPr="00035A25">
        <w:rPr>
          <w:rFonts w:eastAsia="Times New Roman"/>
          <w:szCs w:val="28"/>
          <w:lang w:eastAsia="ru-RU"/>
        </w:rPr>
        <w:t xml:space="preserve"> </w:t>
      </w:r>
      <w:r w:rsidR="00075F5D">
        <w:rPr>
          <w:rFonts w:eastAsia="Times New Roman"/>
          <w:szCs w:val="28"/>
          <w:lang w:eastAsia="ru-RU"/>
        </w:rPr>
        <w:t>имеет социальную направленность</w:t>
      </w:r>
      <w:r w:rsidRPr="00035A25">
        <w:rPr>
          <w:rFonts w:eastAsia="Times New Roman"/>
          <w:szCs w:val="28"/>
          <w:lang w:eastAsia="ru-RU"/>
        </w:rPr>
        <w:t>.</w:t>
      </w:r>
    </w:p>
    <w:p w:rsidR="009B2777" w:rsidRDefault="009B2777" w:rsidP="004D2628">
      <w:pPr>
        <w:spacing w:after="0"/>
        <w:ind w:firstLine="708"/>
        <w:jc w:val="both"/>
        <w:rPr>
          <w:rFonts w:eastAsia="Times New Roman"/>
          <w:szCs w:val="28"/>
        </w:rPr>
      </w:pPr>
      <w:r w:rsidRPr="00035A25">
        <w:rPr>
          <w:rFonts w:eastAsia="Times New Roman"/>
          <w:szCs w:val="28"/>
        </w:rPr>
        <w:t xml:space="preserve">Бюджет района дефицитный, что связано с </w:t>
      </w:r>
      <w:r w:rsidR="00075F5D">
        <w:rPr>
          <w:rFonts w:eastAsia="Times New Roman"/>
          <w:szCs w:val="28"/>
        </w:rPr>
        <w:t>недостаточной налоговой базой для покрытия расходных обязательств</w:t>
      </w:r>
      <w:r>
        <w:rPr>
          <w:rFonts w:eastAsia="Times New Roman"/>
          <w:szCs w:val="28"/>
        </w:rPr>
        <w:t>.</w:t>
      </w:r>
      <w:r w:rsidRPr="00035A25">
        <w:rPr>
          <w:rFonts w:eastAsia="Times New Roman"/>
          <w:szCs w:val="28"/>
        </w:rPr>
        <w:t xml:space="preserve"> </w:t>
      </w:r>
      <w:r w:rsidR="00075F5D">
        <w:rPr>
          <w:rFonts w:eastAsia="Times New Roman"/>
          <w:szCs w:val="28"/>
        </w:rPr>
        <w:t>Д</w:t>
      </w:r>
      <w:r w:rsidRPr="00035A25">
        <w:rPr>
          <w:rFonts w:eastAsia="Times New Roman"/>
          <w:szCs w:val="28"/>
        </w:rPr>
        <w:t xml:space="preserve">оля </w:t>
      </w:r>
      <w:r w:rsidR="00075F5D">
        <w:rPr>
          <w:rFonts w:eastAsia="Times New Roman"/>
          <w:szCs w:val="28"/>
        </w:rPr>
        <w:t xml:space="preserve">налоговых доходов </w:t>
      </w:r>
      <w:r w:rsidR="004D2628">
        <w:rPr>
          <w:rFonts w:eastAsia="Times New Roman"/>
          <w:szCs w:val="28"/>
        </w:rPr>
        <w:t xml:space="preserve">значительно </w:t>
      </w:r>
      <w:r w:rsidR="00075F5D">
        <w:rPr>
          <w:rFonts w:eastAsia="Times New Roman"/>
          <w:szCs w:val="28"/>
        </w:rPr>
        <w:t>преобладает над неналоговыми</w:t>
      </w:r>
      <w:r w:rsidR="004D2628">
        <w:rPr>
          <w:rFonts w:eastAsia="Times New Roman"/>
          <w:szCs w:val="28"/>
        </w:rPr>
        <w:t xml:space="preserve"> поступлениями, что свидетельствует о не использовании потенциала роста в данном направлении</w:t>
      </w:r>
      <w:r w:rsidRPr="00035A25">
        <w:rPr>
          <w:rFonts w:eastAsia="Times New Roman"/>
          <w:szCs w:val="28"/>
        </w:rPr>
        <w:t>.</w:t>
      </w:r>
    </w:p>
    <w:p w:rsidR="009B2777" w:rsidRDefault="009B2777" w:rsidP="004D2628">
      <w:pPr>
        <w:ind w:firstLine="0"/>
      </w:pPr>
      <w:r>
        <w:rPr>
          <w:noProof/>
          <w:szCs w:val="28"/>
          <w:lang w:eastAsia="ru-RU"/>
        </w:rPr>
        <w:drawing>
          <wp:inline distT="0" distB="0" distL="0" distR="0" wp14:anchorId="507D62D6" wp14:editId="75458BDF">
            <wp:extent cx="5690870" cy="3434080"/>
            <wp:effectExtent l="25400" t="25400" r="24130" b="0"/>
            <wp:docPr id="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B2777" w:rsidRDefault="00AA3F08" w:rsidP="005722AC">
      <w:r>
        <w:t>Рис.</w:t>
      </w:r>
      <w:r w:rsidR="007E0CCC">
        <w:t>1</w:t>
      </w:r>
      <w:r>
        <w:t xml:space="preserve"> Динамика доходной и расходной части бюджета ПМР</w:t>
      </w:r>
    </w:p>
    <w:p w:rsidR="009B2777" w:rsidRPr="00035A25" w:rsidRDefault="009B2777" w:rsidP="009B2777">
      <w:pPr>
        <w:tabs>
          <w:tab w:val="left" w:pos="709"/>
        </w:tabs>
        <w:spacing w:after="0"/>
        <w:jc w:val="both"/>
        <w:rPr>
          <w:rFonts w:eastAsia="Times New Roman"/>
          <w:bCs/>
          <w:szCs w:val="28"/>
          <w:lang w:eastAsia="ru-RU"/>
        </w:rPr>
      </w:pPr>
      <w:r w:rsidRPr="00035A25">
        <w:rPr>
          <w:rFonts w:eastAsia="Times New Roman"/>
          <w:bCs/>
          <w:szCs w:val="28"/>
          <w:lang w:eastAsia="ru-RU"/>
        </w:rPr>
        <w:t>Д</w:t>
      </w:r>
      <w:r>
        <w:rPr>
          <w:rFonts w:eastAsia="Times New Roman"/>
          <w:bCs/>
          <w:szCs w:val="28"/>
          <w:lang w:eastAsia="ru-RU"/>
        </w:rPr>
        <w:t>и</w:t>
      </w:r>
      <w:r w:rsidRPr="00035A25">
        <w:rPr>
          <w:rFonts w:eastAsia="Times New Roman"/>
          <w:bCs/>
          <w:szCs w:val="28"/>
          <w:lang w:eastAsia="ru-RU"/>
        </w:rPr>
        <w:t xml:space="preserve">намика доходов </w:t>
      </w:r>
      <w:r w:rsidR="004D2628">
        <w:rPr>
          <w:rFonts w:eastAsia="Times New Roman"/>
          <w:bCs/>
          <w:szCs w:val="28"/>
          <w:lang w:eastAsia="ru-RU"/>
        </w:rPr>
        <w:t>Пестречиснкого</w:t>
      </w:r>
      <w:r w:rsidRPr="00035A25">
        <w:rPr>
          <w:rFonts w:eastAsia="Times New Roman"/>
          <w:bCs/>
          <w:szCs w:val="28"/>
          <w:lang w:eastAsia="ru-RU"/>
        </w:rPr>
        <w:t xml:space="preserve"> муниципа</w:t>
      </w:r>
      <w:r w:rsidR="004D2628">
        <w:rPr>
          <w:rFonts w:eastAsia="Times New Roman"/>
          <w:bCs/>
          <w:szCs w:val="28"/>
          <w:lang w:eastAsia="ru-RU"/>
        </w:rPr>
        <w:t>льного района такова, что в 2015</w:t>
      </w:r>
      <w:r w:rsidRPr="00035A25">
        <w:rPr>
          <w:rFonts w:eastAsia="Times New Roman"/>
          <w:bCs/>
          <w:szCs w:val="28"/>
          <w:lang w:eastAsia="ru-RU"/>
        </w:rPr>
        <w:t xml:space="preserve"> г. показатели д</w:t>
      </w:r>
      <w:r w:rsidR="004D2628">
        <w:rPr>
          <w:rFonts w:eastAsia="Times New Roman"/>
          <w:bCs/>
          <w:szCs w:val="28"/>
          <w:lang w:eastAsia="ru-RU"/>
        </w:rPr>
        <w:t>охода бюджета сократились к 2014 г. на 2,3</w:t>
      </w:r>
      <w:r w:rsidR="00CE0F56">
        <w:rPr>
          <w:rFonts w:eastAsia="Times New Roman"/>
          <w:bCs/>
          <w:szCs w:val="28"/>
          <w:lang w:eastAsia="ru-RU"/>
        </w:rPr>
        <w:t>%. Такое снижение в 2015</w:t>
      </w:r>
      <w:r w:rsidRPr="00035A25">
        <w:rPr>
          <w:rFonts w:eastAsia="Times New Roman"/>
          <w:bCs/>
          <w:szCs w:val="28"/>
          <w:lang w:eastAsia="ru-RU"/>
        </w:rPr>
        <w:t xml:space="preserve"> г. было обусловлено</w:t>
      </w:r>
      <w:r w:rsidR="00CE0F56">
        <w:rPr>
          <w:rFonts w:eastAsia="Times New Roman"/>
          <w:bCs/>
          <w:szCs w:val="28"/>
          <w:lang w:eastAsia="ru-RU"/>
        </w:rPr>
        <w:t xml:space="preserve"> в основном</w:t>
      </w:r>
      <w:r w:rsidRPr="00035A25">
        <w:rPr>
          <w:rFonts w:eastAsia="Times New Roman"/>
          <w:bCs/>
          <w:szCs w:val="28"/>
          <w:lang w:eastAsia="ru-RU"/>
        </w:rPr>
        <w:t xml:space="preserve"> </w:t>
      </w:r>
      <w:r w:rsidR="00CE0F56">
        <w:rPr>
          <w:rFonts w:eastAsia="Times New Roman"/>
          <w:bCs/>
          <w:szCs w:val="28"/>
          <w:lang w:eastAsia="ru-RU"/>
        </w:rPr>
        <w:t xml:space="preserve">сокращением поступлений по налогу на доходы физических лиц на 4,8% или </w:t>
      </w:r>
      <w:r w:rsidR="00327EBA">
        <w:rPr>
          <w:rFonts w:eastAsia="Times New Roman"/>
          <w:bCs/>
          <w:szCs w:val="28"/>
          <w:lang w:eastAsia="ru-RU"/>
        </w:rPr>
        <w:t>7646,1 тыс.руб.</w:t>
      </w:r>
      <w:r w:rsidR="00CE0F56">
        <w:rPr>
          <w:rFonts w:eastAsia="Times New Roman"/>
          <w:bCs/>
          <w:szCs w:val="28"/>
          <w:lang w:eastAsia="ru-RU"/>
        </w:rPr>
        <w:t xml:space="preserve">, </w:t>
      </w:r>
      <w:r w:rsidR="00CE0F56">
        <w:t>прочих неналог</w:t>
      </w:r>
      <w:r w:rsidR="00327EBA">
        <w:t>овых доходов на 28% или 13307,2 тыс.руб.</w:t>
      </w:r>
      <w:r w:rsidR="00CE0F56">
        <w:t xml:space="preserve">, а так же </w:t>
      </w:r>
      <w:r w:rsidRPr="00035A25">
        <w:rPr>
          <w:rFonts w:eastAsia="Times New Roman"/>
          <w:bCs/>
          <w:szCs w:val="28"/>
          <w:lang w:eastAsia="ru-RU"/>
        </w:rPr>
        <w:t>уменьшением безвозмездных поступлений</w:t>
      </w:r>
      <w:r w:rsidR="00CE0F56">
        <w:rPr>
          <w:rFonts w:eastAsia="Times New Roman"/>
          <w:bCs/>
          <w:szCs w:val="28"/>
          <w:lang w:eastAsia="ru-RU"/>
        </w:rPr>
        <w:t>, в частности субсидий</w:t>
      </w:r>
      <w:r w:rsidR="00327EBA">
        <w:rPr>
          <w:rFonts w:eastAsia="Times New Roman"/>
          <w:bCs/>
          <w:szCs w:val="28"/>
          <w:lang w:eastAsia="ru-RU"/>
        </w:rPr>
        <w:t xml:space="preserve"> на 3,5</w:t>
      </w:r>
      <w:r w:rsidRPr="00035A25">
        <w:rPr>
          <w:rFonts w:eastAsia="Times New Roman"/>
          <w:bCs/>
          <w:szCs w:val="28"/>
          <w:lang w:eastAsia="ru-RU"/>
        </w:rPr>
        <w:t xml:space="preserve">% или </w:t>
      </w:r>
      <w:r w:rsidR="00327EBA">
        <w:rPr>
          <w:rFonts w:eastAsia="Times New Roman"/>
          <w:bCs/>
          <w:szCs w:val="28"/>
          <w:lang w:eastAsia="ru-RU"/>
        </w:rPr>
        <w:t>5968,7 тыс.руб</w:t>
      </w:r>
      <w:r w:rsidRPr="00035A25">
        <w:rPr>
          <w:rFonts w:eastAsia="Times New Roman"/>
          <w:bCs/>
          <w:szCs w:val="28"/>
          <w:lang w:eastAsia="ru-RU"/>
        </w:rPr>
        <w:t>.</w:t>
      </w:r>
      <w:r w:rsidR="00CE0F56">
        <w:rPr>
          <w:rFonts w:eastAsia="Times New Roman"/>
          <w:bCs/>
          <w:szCs w:val="28"/>
          <w:lang w:eastAsia="ru-RU"/>
        </w:rPr>
        <w:t xml:space="preserve"> </w:t>
      </w:r>
    </w:p>
    <w:p w:rsidR="00327EBA" w:rsidRDefault="009B2777" w:rsidP="009B2777">
      <w:pPr>
        <w:tabs>
          <w:tab w:val="left" w:pos="709"/>
        </w:tabs>
        <w:spacing w:after="0"/>
        <w:jc w:val="both"/>
        <w:rPr>
          <w:rFonts w:eastAsia="Times New Roman"/>
          <w:bCs/>
          <w:szCs w:val="28"/>
          <w:lang w:eastAsia="ru-RU"/>
        </w:rPr>
      </w:pPr>
      <w:r w:rsidRPr="00035A25">
        <w:rPr>
          <w:rFonts w:eastAsia="Times New Roman"/>
          <w:bCs/>
          <w:szCs w:val="28"/>
          <w:lang w:eastAsia="ru-RU"/>
        </w:rPr>
        <w:t xml:space="preserve">Основная часть уменьшения объемов поступлений перечисленных налогов приходится на крупнейших налогоплательщиков района, которые в наибольшей степени ощутили влияние </w:t>
      </w:r>
      <w:r w:rsidR="00327EBA">
        <w:rPr>
          <w:rFonts w:eastAsia="Times New Roman"/>
          <w:bCs/>
          <w:szCs w:val="28"/>
          <w:lang w:eastAsia="ru-RU"/>
        </w:rPr>
        <w:t>кризисных явлений в экономике</w:t>
      </w:r>
      <w:r w:rsidRPr="00035A25">
        <w:rPr>
          <w:rFonts w:eastAsia="Times New Roman"/>
          <w:bCs/>
          <w:szCs w:val="28"/>
          <w:lang w:eastAsia="ru-RU"/>
        </w:rPr>
        <w:t xml:space="preserve">. </w:t>
      </w:r>
    </w:p>
    <w:p w:rsidR="009B2777" w:rsidRDefault="00327EBA" w:rsidP="00327EBA">
      <w:pPr>
        <w:tabs>
          <w:tab w:val="left" w:pos="9072"/>
        </w:tabs>
        <w:spacing w:after="0"/>
        <w:jc w:val="both"/>
        <w:rPr>
          <w:rFonts w:eastAsia="Times New Roman"/>
          <w:bCs/>
          <w:szCs w:val="28"/>
          <w:lang w:eastAsia="ru-RU"/>
        </w:rPr>
      </w:pPr>
      <w:r>
        <w:rPr>
          <w:rFonts w:eastAsia="Times New Roman"/>
          <w:bCs/>
          <w:szCs w:val="28"/>
          <w:lang w:eastAsia="ru-RU"/>
        </w:rPr>
        <w:t>Основной</w:t>
      </w:r>
      <w:r w:rsidR="009B2777" w:rsidRPr="00035A25">
        <w:rPr>
          <w:rFonts w:eastAsia="Times New Roman"/>
          <w:bCs/>
          <w:szCs w:val="28"/>
          <w:lang w:eastAsia="ru-RU"/>
        </w:rPr>
        <w:t xml:space="preserve"> часть</w:t>
      </w:r>
      <w:r>
        <w:rPr>
          <w:rFonts w:eastAsia="Times New Roman"/>
          <w:bCs/>
          <w:szCs w:val="28"/>
          <w:lang w:eastAsia="ru-RU"/>
        </w:rPr>
        <w:t>ю</w:t>
      </w:r>
      <w:r w:rsidR="009B2777" w:rsidRPr="00035A25">
        <w:rPr>
          <w:rFonts w:eastAsia="Times New Roman"/>
          <w:bCs/>
          <w:szCs w:val="28"/>
          <w:lang w:eastAsia="ru-RU"/>
        </w:rPr>
        <w:t xml:space="preserve"> в доходах бюджета </w:t>
      </w:r>
      <w:r>
        <w:rPr>
          <w:rFonts w:eastAsia="Times New Roman"/>
          <w:bCs/>
          <w:szCs w:val="28"/>
          <w:lang w:eastAsia="ru-RU"/>
        </w:rPr>
        <w:t>являются</w:t>
      </w:r>
      <w:r w:rsidR="009B2777" w:rsidRPr="00035A25">
        <w:rPr>
          <w:rFonts w:eastAsia="Times New Roman"/>
          <w:bCs/>
          <w:szCs w:val="28"/>
          <w:lang w:eastAsia="ru-RU"/>
        </w:rPr>
        <w:t xml:space="preserve"> межбюджетные тр</w:t>
      </w:r>
      <w:r>
        <w:rPr>
          <w:rFonts w:eastAsia="Times New Roman"/>
          <w:bCs/>
          <w:szCs w:val="28"/>
          <w:lang w:eastAsia="ru-RU"/>
        </w:rPr>
        <w:t>ансферты. Они составляют от 54</w:t>
      </w:r>
      <w:r w:rsidR="009B2777" w:rsidRPr="00035A25">
        <w:rPr>
          <w:rFonts w:eastAsia="Times New Roman"/>
          <w:bCs/>
          <w:szCs w:val="28"/>
          <w:lang w:eastAsia="ru-RU"/>
        </w:rPr>
        <w:t>%</w:t>
      </w:r>
      <w:r>
        <w:rPr>
          <w:rFonts w:eastAsia="Times New Roman"/>
          <w:bCs/>
          <w:szCs w:val="28"/>
          <w:lang w:eastAsia="ru-RU"/>
        </w:rPr>
        <w:t xml:space="preserve"> в 2013 г. до 57,6</w:t>
      </w:r>
      <w:r w:rsidR="009B2777" w:rsidRPr="00035A25">
        <w:rPr>
          <w:rFonts w:eastAsia="Times New Roman"/>
          <w:bCs/>
          <w:szCs w:val="28"/>
          <w:lang w:eastAsia="ru-RU"/>
        </w:rPr>
        <w:t>%</w:t>
      </w:r>
      <w:r>
        <w:rPr>
          <w:rFonts w:eastAsia="Times New Roman"/>
          <w:bCs/>
          <w:szCs w:val="28"/>
          <w:lang w:eastAsia="ru-RU"/>
        </w:rPr>
        <w:t xml:space="preserve"> в 2015</w:t>
      </w:r>
      <w:r w:rsidR="009B2777" w:rsidRPr="00035A25">
        <w:rPr>
          <w:rFonts w:eastAsia="Times New Roman"/>
          <w:bCs/>
          <w:szCs w:val="28"/>
          <w:lang w:eastAsia="ru-RU"/>
        </w:rPr>
        <w:t xml:space="preserve"> г.  Затем идут налоговые доходы их доля сост</w:t>
      </w:r>
      <w:r w:rsidR="00301CFB">
        <w:rPr>
          <w:rFonts w:eastAsia="Times New Roman"/>
          <w:bCs/>
          <w:szCs w:val="28"/>
          <w:lang w:eastAsia="ru-RU"/>
        </w:rPr>
        <w:t>авляет 33,6%-38</w:t>
      </w:r>
      <w:r w:rsidR="009B2777" w:rsidRPr="00035A25">
        <w:rPr>
          <w:rFonts w:eastAsia="Times New Roman"/>
          <w:bCs/>
          <w:szCs w:val="28"/>
          <w:lang w:eastAsia="ru-RU"/>
        </w:rPr>
        <w:t xml:space="preserve">% от общего числа доходов муниципального района. Неналоговые доходы </w:t>
      </w:r>
      <w:r w:rsidR="00301CFB">
        <w:rPr>
          <w:rFonts w:eastAsia="Times New Roman"/>
          <w:bCs/>
          <w:szCs w:val="28"/>
          <w:lang w:eastAsia="ru-RU"/>
        </w:rPr>
        <w:t>же составляют в среднем чуть более 8</w:t>
      </w:r>
      <w:r w:rsidR="009B2777" w:rsidRPr="00035A25">
        <w:rPr>
          <w:rFonts w:eastAsia="Times New Roman"/>
          <w:bCs/>
          <w:szCs w:val="28"/>
          <w:lang w:eastAsia="ru-RU"/>
        </w:rPr>
        <w:t>% от совокупного дохода бюджета.</w:t>
      </w:r>
    </w:p>
    <w:p w:rsidR="009B2777" w:rsidRDefault="009B2777" w:rsidP="009B2777">
      <w:pPr>
        <w:tabs>
          <w:tab w:val="left" w:pos="709"/>
        </w:tabs>
        <w:spacing w:after="0"/>
        <w:jc w:val="both"/>
        <w:rPr>
          <w:rFonts w:eastAsia="Times New Roman"/>
          <w:bCs/>
          <w:szCs w:val="28"/>
          <w:lang w:eastAsia="ru-RU"/>
        </w:rPr>
      </w:pPr>
      <w:r>
        <w:rPr>
          <w:rFonts w:eastAsia="Times New Roman"/>
          <w:bCs/>
          <w:szCs w:val="28"/>
          <w:lang w:eastAsia="ru-RU"/>
        </w:rPr>
        <w:t>Положительной тенденцией пополнения бюджета района являе</w:t>
      </w:r>
      <w:r w:rsidR="00DA2D9E">
        <w:rPr>
          <w:rFonts w:eastAsia="Times New Roman"/>
          <w:bCs/>
          <w:szCs w:val="28"/>
          <w:lang w:eastAsia="ru-RU"/>
        </w:rPr>
        <w:t>тся увеличение суммы УСН в 2015</w:t>
      </w:r>
      <w:r>
        <w:rPr>
          <w:rFonts w:eastAsia="Times New Roman"/>
          <w:bCs/>
          <w:szCs w:val="28"/>
          <w:lang w:eastAsia="ru-RU"/>
        </w:rPr>
        <w:t xml:space="preserve"> году по отношен</w:t>
      </w:r>
      <w:r w:rsidR="00DA2D9E">
        <w:rPr>
          <w:rFonts w:eastAsia="Times New Roman"/>
          <w:bCs/>
          <w:szCs w:val="28"/>
          <w:lang w:eastAsia="ru-RU"/>
        </w:rPr>
        <w:t>ию к 2014 году, с 2818,6 тыс. руб. до 6000,8</w:t>
      </w:r>
      <w:r>
        <w:rPr>
          <w:rFonts w:eastAsia="Times New Roman"/>
          <w:bCs/>
          <w:szCs w:val="28"/>
          <w:lang w:eastAsia="ru-RU"/>
        </w:rPr>
        <w:t xml:space="preserve"> тыс. руб.</w:t>
      </w:r>
      <w:r w:rsidR="00DA2D9E">
        <w:rPr>
          <w:rFonts w:eastAsia="Times New Roman"/>
          <w:bCs/>
          <w:szCs w:val="28"/>
          <w:lang w:eastAsia="ru-RU"/>
        </w:rPr>
        <w:t xml:space="preserve"> (112,9</w:t>
      </w:r>
      <w:r>
        <w:rPr>
          <w:rFonts w:eastAsia="Times New Roman"/>
          <w:bCs/>
          <w:szCs w:val="28"/>
          <w:lang w:eastAsia="ru-RU"/>
        </w:rPr>
        <w:t>%), соот</w:t>
      </w:r>
      <w:r w:rsidR="00DA2D9E">
        <w:rPr>
          <w:rFonts w:eastAsia="Times New Roman"/>
          <w:bCs/>
          <w:szCs w:val="28"/>
          <w:lang w:eastAsia="ru-RU"/>
        </w:rPr>
        <w:t>ветственно. Вместе с тем, в 2015</w:t>
      </w:r>
      <w:r>
        <w:rPr>
          <w:rFonts w:eastAsia="Times New Roman"/>
          <w:bCs/>
          <w:szCs w:val="28"/>
          <w:lang w:eastAsia="ru-RU"/>
        </w:rPr>
        <w:t xml:space="preserve"> году рост п</w:t>
      </w:r>
      <w:r w:rsidR="00DA2D9E">
        <w:rPr>
          <w:rFonts w:eastAsia="Times New Roman"/>
          <w:bCs/>
          <w:szCs w:val="28"/>
          <w:lang w:eastAsia="ru-RU"/>
        </w:rPr>
        <w:t>роизошел в графе госпошлины на 21,8</w:t>
      </w:r>
      <w:r>
        <w:rPr>
          <w:rFonts w:eastAsia="Times New Roman"/>
          <w:bCs/>
          <w:szCs w:val="28"/>
          <w:lang w:eastAsia="ru-RU"/>
        </w:rPr>
        <w:t>%</w:t>
      </w:r>
      <w:r w:rsidR="00DA2D9E">
        <w:rPr>
          <w:rFonts w:eastAsia="Times New Roman"/>
          <w:bCs/>
          <w:szCs w:val="28"/>
          <w:lang w:eastAsia="ru-RU"/>
        </w:rPr>
        <w:t>, а так же поступлений по ЕНВД на 12,2%</w:t>
      </w:r>
      <w:r>
        <w:rPr>
          <w:rFonts w:eastAsia="Times New Roman"/>
          <w:bCs/>
          <w:szCs w:val="28"/>
          <w:lang w:eastAsia="ru-RU"/>
        </w:rPr>
        <w:t xml:space="preserve">. Все это свидетельствует о повышение деловой активности населения, малого и среднего бизнеса. Рост  поступлений госпошлины, в отличие от налогов являющейся не обезличенным, возмездным действием со стороны органов государственной власти, можно расценивать как, показатель эффективности деятельности местного аппарата власти. </w:t>
      </w:r>
    </w:p>
    <w:p w:rsidR="00A45876" w:rsidRDefault="009B2777" w:rsidP="009B2777">
      <w:pPr>
        <w:tabs>
          <w:tab w:val="left" w:pos="709"/>
        </w:tabs>
        <w:spacing w:after="0"/>
        <w:jc w:val="both"/>
        <w:rPr>
          <w:rFonts w:eastAsia="Times New Roman"/>
          <w:bCs/>
          <w:szCs w:val="28"/>
          <w:lang w:eastAsia="ru-RU"/>
        </w:rPr>
      </w:pPr>
      <w:r w:rsidRPr="00035A25">
        <w:rPr>
          <w:rFonts w:eastAsia="Times New Roman"/>
          <w:bCs/>
          <w:szCs w:val="28"/>
          <w:lang w:eastAsia="ru-RU"/>
        </w:rPr>
        <w:t xml:space="preserve">Таким образом, бюджет </w:t>
      </w:r>
      <w:r w:rsidR="007443B5">
        <w:rPr>
          <w:rFonts w:eastAsia="Times New Roman"/>
          <w:bCs/>
          <w:szCs w:val="28"/>
          <w:lang w:eastAsia="ru-RU"/>
        </w:rPr>
        <w:t>ПМР</w:t>
      </w:r>
      <w:r w:rsidRPr="00035A25">
        <w:rPr>
          <w:rFonts w:eastAsia="Times New Roman"/>
          <w:bCs/>
          <w:szCs w:val="28"/>
          <w:lang w:eastAsia="ru-RU"/>
        </w:rPr>
        <w:t xml:space="preserve"> обеспечен собственными доходами лишь на </w:t>
      </w:r>
      <w:r w:rsidR="00DA2D9E">
        <w:rPr>
          <w:rFonts w:eastAsia="Times New Roman"/>
          <w:bCs/>
          <w:szCs w:val="28"/>
          <w:lang w:eastAsia="ru-RU"/>
        </w:rPr>
        <w:t>42,3%</w:t>
      </w:r>
      <w:r w:rsidRPr="00035A25">
        <w:rPr>
          <w:rFonts w:eastAsia="Times New Roman"/>
          <w:bCs/>
          <w:szCs w:val="28"/>
          <w:lang w:eastAsia="ru-RU"/>
        </w:rPr>
        <w:t>, как следствие этого он является дотационным.</w:t>
      </w:r>
    </w:p>
    <w:p w:rsidR="009B2777" w:rsidRPr="00035A25" w:rsidRDefault="009B2777" w:rsidP="00A45876">
      <w:pPr>
        <w:tabs>
          <w:tab w:val="left" w:pos="709"/>
        </w:tabs>
        <w:spacing w:after="0"/>
        <w:ind w:firstLine="0"/>
        <w:jc w:val="both"/>
        <w:rPr>
          <w:rFonts w:eastAsia="Times New Roman"/>
          <w:bCs/>
          <w:szCs w:val="28"/>
          <w:lang w:eastAsia="ru-RU"/>
        </w:rPr>
      </w:pPr>
    </w:p>
    <w:p w:rsidR="00A45876" w:rsidRDefault="00A45876" w:rsidP="00A45876">
      <w:pPr>
        <w:spacing w:after="0"/>
        <w:ind w:firstLine="0"/>
        <w:jc w:val="both"/>
        <w:rPr>
          <w:rFonts w:eastAsia="Times New Roman"/>
          <w:szCs w:val="28"/>
        </w:rPr>
      </w:pPr>
      <w:r w:rsidRPr="00A45876">
        <w:rPr>
          <w:rFonts w:eastAsia="Times New Roman"/>
          <w:bCs/>
          <w:noProof/>
          <w:szCs w:val="28"/>
          <w:lang w:eastAsia="ru-RU"/>
        </w:rPr>
        <w:drawing>
          <wp:inline distT="0" distB="0" distL="0" distR="0" wp14:anchorId="0813EBF1" wp14:editId="7F4F2EAD">
            <wp:extent cx="5690870" cy="3434080"/>
            <wp:effectExtent l="25400" t="25400" r="24130" b="0"/>
            <wp:docPr id="3"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B2777" w:rsidRPr="00035A25" w:rsidRDefault="009B2777" w:rsidP="00A45876">
      <w:pPr>
        <w:spacing w:after="0"/>
        <w:ind w:firstLine="0"/>
        <w:jc w:val="both"/>
        <w:rPr>
          <w:rFonts w:eastAsia="Times New Roman"/>
          <w:szCs w:val="28"/>
        </w:rPr>
      </w:pPr>
    </w:p>
    <w:p w:rsidR="009B2777" w:rsidRDefault="00A45876" w:rsidP="00301CFB">
      <w:pPr>
        <w:spacing w:after="0"/>
        <w:ind w:firstLine="0"/>
        <w:jc w:val="both"/>
        <w:rPr>
          <w:szCs w:val="28"/>
        </w:rPr>
      </w:pPr>
      <w:r>
        <w:rPr>
          <w:szCs w:val="28"/>
        </w:rPr>
        <w:t>Рис.</w:t>
      </w:r>
      <w:r w:rsidR="007E0CCC">
        <w:rPr>
          <w:szCs w:val="28"/>
        </w:rPr>
        <w:t>2</w:t>
      </w:r>
      <w:r>
        <w:rPr>
          <w:szCs w:val="28"/>
        </w:rPr>
        <w:t xml:space="preserve"> </w:t>
      </w:r>
      <w:r w:rsidR="009B2777" w:rsidRPr="007F000E">
        <w:rPr>
          <w:szCs w:val="28"/>
        </w:rPr>
        <w:t>Ст</w:t>
      </w:r>
      <w:r>
        <w:rPr>
          <w:szCs w:val="28"/>
        </w:rPr>
        <w:t>руктура доходной части бюджета П</w:t>
      </w:r>
      <w:r w:rsidR="009B2777" w:rsidRPr="007F000E">
        <w:rPr>
          <w:szCs w:val="28"/>
        </w:rPr>
        <w:t>МР</w:t>
      </w:r>
    </w:p>
    <w:p w:rsidR="009B2777" w:rsidRPr="00035A25" w:rsidRDefault="009B2777" w:rsidP="009B2777">
      <w:pPr>
        <w:spacing w:after="0"/>
        <w:jc w:val="both"/>
        <w:rPr>
          <w:rFonts w:eastAsia="Times New Roman"/>
          <w:szCs w:val="28"/>
        </w:rPr>
      </w:pPr>
    </w:p>
    <w:p w:rsidR="009B2777" w:rsidRPr="00035A25" w:rsidRDefault="009B2777" w:rsidP="009B2777">
      <w:pPr>
        <w:spacing w:after="0"/>
        <w:ind w:firstLine="708"/>
        <w:jc w:val="both"/>
        <w:rPr>
          <w:rFonts w:eastAsia="Times New Roman"/>
          <w:szCs w:val="28"/>
          <w:lang w:eastAsia="ru-RU"/>
        </w:rPr>
      </w:pPr>
      <w:r>
        <w:rPr>
          <w:rFonts w:eastAsia="Times New Roman"/>
          <w:szCs w:val="28"/>
          <w:lang w:eastAsia="ru-RU"/>
        </w:rPr>
        <w:t>О</w:t>
      </w:r>
      <w:r w:rsidRPr="00035A25">
        <w:rPr>
          <w:rFonts w:eastAsia="Times New Roman"/>
          <w:szCs w:val="28"/>
          <w:lang w:eastAsia="ru-RU"/>
        </w:rPr>
        <w:t xml:space="preserve">сновным источником налоговых доходов </w:t>
      </w:r>
      <w:r w:rsidR="007443B5">
        <w:rPr>
          <w:rFonts w:eastAsia="Times New Roman"/>
          <w:szCs w:val="28"/>
          <w:lang w:eastAsia="ru-RU"/>
        </w:rPr>
        <w:t>ПМР</w:t>
      </w:r>
      <w:r w:rsidRPr="00035A25">
        <w:rPr>
          <w:rFonts w:eastAsia="Times New Roman"/>
          <w:szCs w:val="28"/>
          <w:lang w:eastAsia="ru-RU"/>
        </w:rPr>
        <w:t xml:space="preserve"> является НДФЛ, его снижение </w:t>
      </w:r>
      <w:r w:rsidR="00AA3F08">
        <w:rPr>
          <w:rFonts w:eastAsia="Times New Roman"/>
          <w:szCs w:val="28"/>
          <w:lang w:eastAsia="ru-RU"/>
        </w:rPr>
        <w:t xml:space="preserve">в 2015 </w:t>
      </w:r>
      <w:r>
        <w:rPr>
          <w:rFonts w:eastAsia="Times New Roman"/>
          <w:szCs w:val="28"/>
          <w:lang w:eastAsia="ru-RU"/>
        </w:rPr>
        <w:t>году</w:t>
      </w:r>
      <w:r w:rsidRPr="00035A25">
        <w:rPr>
          <w:rFonts w:eastAsia="Times New Roman"/>
          <w:szCs w:val="28"/>
          <w:lang w:eastAsia="ru-RU"/>
        </w:rPr>
        <w:t xml:space="preserve"> свидетельствует об отклонении плановых показателей по оплате труда, следовательно снижение доходов населения, с </w:t>
      </w:r>
      <w:r w:rsidR="00AA3F08">
        <w:rPr>
          <w:rFonts w:eastAsia="Times New Roman"/>
          <w:szCs w:val="28"/>
          <w:lang w:eastAsia="ru-RU"/>
        </w:rPr>
        <w:t>учетом инфляции, в период с 2014г. по 2015</w:t>
      </w:r>
      <w:r w:rsidRPr="00035A25">
        <w:rPr>
          <w:rFonts w:eastAsia="Times New Roman"/>
          <w:szCs w:val="28"/>
          <w:lang w:eastAsia="ru-RU"/>
        </w:rPr>
        <w:t>г., что является отрицательной тенденцией для муниципального района.</w:t>
      </w:r>
    </w:p>
    <w:p w:rsidR="009B2777" w:rsidRPr="00035A25" w:rsidRDefault="009B2777" w:rsidP="009B2777">
      <w:pPr>
        <w:tabs>
          <w:tab w:val="right" w:pos="709"/>
          <w:tab w:val="center" w:pos="4962"/>
        </w:tabs>
        <w:spacing w:after="0"/>
        <w:jc w:val="both"/>
        <w:rPr>
          <w:rFonts w:eastAsia="Times New Roman"/>
          <w:szCs w:val="28"/>
        </w:rPr>
      </w:pPr>
      <w:r>
        <w:rPr>
          <w:rFonts w:eastAsia="Times New Roman"/>
          <w:szCs w:val="28"/>
        </w:rPr>
        <w:tab/>
      </w:r>
      <w:r w:rsidRPr="00035A25">
        <w:rPr>
          <w:rFonts w:eastAsia="Times New Roman"/>
          <w:szCs w:val="28"/>
        </w:rPr>
        <w:t xml:space="preserve">Заработная плата работникам бюджетных учреждений в настоящее время выплачивается своевременно, также вовремя осуществляются расчеты с поставщиками коммунальных услуг, продуктов питания, медикаментов. </w:t>
      </w:r>
    </w:p>
    <w:p w:rsidR="00FD3627" w:rsidRDefault="00FD3627" w:rsidP="00E518DA">
      <w:pPr>
        <w:spacing w:after="0"/>
        <w:ind w:firstLine="0"/>
        <w:jc w:val="both"/>
        <w:rPr>
          <w:rFonts w:eastAsia="Times New Roman"/>
          <w:szCs w:val="28"/>
        </w:rPr>
      </w:pPr>
    </w:p>
    <w:p w:rsidR="00FD3627" w:rsidRDefault="00E518DA" w:rsidP="00E518DA">
      <w:pPr>
        <w:spacing w:after="0"/>
        <w:ind w:firstLine="0"/>
        <w:jc w:val="both"/>
        <w:rPr>
          <w:rFonts w:eastAsia="Times New Roman"/>
          <w:szCs w:val="28"/>
        </w:rPr>
      </w:pPr>
      <w:r>
        <w:rPr>
          <w:rFonts w:eastAsia="Times New Roman"/>
          <w:noProof/>
          <w:szCs w:val="28"/>
          <w:lang w:eastAsia="ru-RU"/>
        </w:rPr>
        <w:drawing>
          <wp:inline distT="0" distB="0" distL="0" distR="0" wp14:anchorId="1BBE908C" wp14:editId="78BBFB56">
            <wp:extent cx="6121765" cy="3204183"/>
            <wp:effectExtent l="25400" t="25400" r="25035" b="0"/>
            <wp:docPr id="13" name="C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B2777" w:rsidRPr="007F000E" w:rsidRDefault="00AA3F08" w:rsidP="009B2777">
      <w:pPr>
        <w:spacing w:after="0"/>
        <w:jc w:val="both"/>
        <w:rPr>
          <w:rFonts w:eastAsia="Times New Roman"/>
          <w:szCs w:val="28"/>
        </w:rPr>
      </w:pPr>
      <w:r>
        <w:rPr>
          <w:rFonts w:eastAsia="Times New Roman"/>
          <w:szCs w:val="28"/>
        </w:rPr>
        <w:t>Рис.</w:t>
      </w:r>
      <w:r w:rsidR="007E0CCC">
        <w:rPr>
          <w:rFonts w:eastAsia="Times New Roman"/>
          <w:szCs w:val="28"/>
        </w:rPr>
        <w:t>3</w:t>
      </w:r>
      <w:r>
        <w:rPr>
          <w:rFonts w:eastAsia="Times New Roman"/>
          <w:szCs w:val="28"/>
        </w:rPr>
        <w:t xml:space="preserve"> </w:t>
      </w:r>
      <w:r w:rsidR="009B2777">
        <w:rPr>
          <w:rFonts w:eastAsia="Times New Roman"/>
          <w:szCs w:val="28"/>
        </w:rPr>
        <w:t>Стр</w:t>
      </w:r>
      <w:r w:rsidR="00C45CE9">
        <w:rPr>
          <w:rFonts w:eastAsia="Times New Roman"/>
          <w:szCs w:val="28"/>
        </w:rPr>
        <w:t>уктура расходной части бюджета П</w:t>
      </w:r>
      <w:r w:rsidR="009B2777">
        <w:rPr>
          <w:rFonts w:eastAsia="Times New Roman"/>
          <w:szCs w:val="28"/>
        </w:rPr>
        <w:t>МР</w:t>
      </w:r>
    </w:p>
    <w:p w:rsidR="009B2777" w:rsidRPr="00035A25" w:rsidRDefault="009B2777" w:rsidP="009B2777">
      <w:pPr>
        <w:spacing w:after="0"/>
        <w:jc w:val="both"/>
        <w:rPr>
          <w:rFonts w:eastAsia="Times New Roman"/>
          <w:szCs w:val="28"/>
        </w:rPr>
      </w:pPr>
    </w:p>
    <w:p w:rsidR="00195D5B" w:rsidRDefault="00C45CE9" w:rsidP="009B2777">
      <w:pPr>
        <w:spacing w:after="0"/>
        <w:ind w:firstLine="708"/>
        <w:jc w:val="both"/>
        <w:rPr>
          <w:rFonts w:eastAsia="Times New Roman"/>
          <w:szCs w:val="28"/>
          <w:lang w:eastAsia="ru-RU"/>
        </w:rPr>
      </w:pPr>
      <w:r>
        <w:rPr>
          <w:rFonts w:eastAsia="Times New Roman"/>
          <w:color w:val="000000"/>
          <w:szCs w:val="28"/>
          <w:lang w:eastAsia="ru-RU"/>
        </w:rPr>
        <w:t>В 2015г. отмечается снижение расходов</w:t>
      </w:r>
      <w:r w:rsidR="009B2777" w:rsidRPr="00035A25">
        <w:rPr>
          <w:rFonts w:eastAsia="Times New Roman"/>
          <w:color w:val="000000"/>
          <w:szCs w:val="28"/>
          <w:lang w:eastAsia="ru-RU"/>
        </w:rPr>
        <w:t xml:space="preserve"> </w:t>
      </w:r>
      <w:r>
        <w:rPr>
          <w:rFonts w:eastAsia="Times New Roman"/>
          <w:color w:val="000000"/>
          <w:szCs w:val="28"/>
          <w:lang w:eastAsia="ru-RU"/>
        </w:rPr>
        <w:t>порядка 4,6</w:t>
      </w:r>
      <w:r w:rsidR="009B2777">
        <w:rPr>
          <w:rFonts w:eastAsia="Times New Roman"/>
          <w:color w:val="000000"/>
          <w:szCs w:val="28"/>
          <w:lang w:eastAsia="ru-RU"/>
        </w:rPr>
        <w:t>% в общей сумме, причем в</w:t>
      </w:r>
      <w:r w:rsidR="009B2777" w:rsidRPr="00035A25">
        <w:rPr>
          <w:rFonts w:eastAsia="Times New Roman"/>
          <w:color w:val="000000"/>
          <w:szCs w:val="28"/>
          <w:lang w:eastAsia="ru-RU"/>
        </w:rPr>
        <w:t xml:space="preserve"> 2009г. наблюдается снижение по всем статьям, кроме </w:t>
      </w:r>
      <w:r w:rsidR="00195D5B">
        <w:rPr>
          <w:rFonts w:eastAsia="Times New Roman"/>
          <w:color w:val="000000"/>
          <w:szCs w:val="28"/>
          <w:lang w:eastAsia="ru-RU"/>
        </w:rPr>
        <w:t>здраовохранения и спорта</w:t>
      </w:r>
      <w:r w:rsidR="009B2777" w:rsidRPr="00035A25">
        <w:rPr>
          <w:rFonts w:eastAsia="Times New Roman"/>
          <w:color w:val="000000"/>
          <w:szCs w:val="28"/>
          <w:lang w:eastAsia="ru-RU"/>
        </w:rPr>
        <w:t xml:space="preserve">, уровень финансирования которой </w:t>
      </w:r>
      <w:r w:rsidR="00195D5B">
        <w:rPr>
          <w:rFonts w:eastAsia="Times New Roman"/>
          <w:color w:val="000000"/>
          <w:szCs w:val="28"/>
          <w:lang w:eastAsia="ru-RU"/>
        </w:rPr>
        <w:t>увеличился на 20,4 тыс.руб</w:t>
      </w:r>
      <w:r w:rsidR="009B2777" w:rsidRPr="00035A25">
        <w:rPr>
          <w:rFonts w:eastAsia="Times New Roman"/>
          <w:color w:val="000000"/>
          <w:szCs w:val="28"/>
          <w:lang w:eastAsia="ru-RU"/>
        </w:rPr>
        <w:t>. Наиболее затратная статья ра</w:t>
      </w:r>
      <w:r w:rsidR="00195D5B">
        <w:rPr>
          <w:rFonts w:eastAsia="Times New Roman"/>
          <w:color w:val="000000"/>
          <w:szCs w:val="28"/>
          <w:lang w:eastAsia="ru-RU"/>
        </w:rPr>
        <w:t>сходов это образование (порядка 58,9</w:t>
      </w:r>
      <w:r w:rsidR="009B2777" w:rsidRPr="00035A25">
        <w:rPr>
          <w:rFonts w:eastAsia="Times New Roman"/>
          <w:color w:val="000000"/>
          <w:szCs w:val="28"/>
          <w:lang w:eastAsia="ru-RU"/>
        </w:rPr>
        <w:t>% в общей сумме расходов)</w:t>
      </w:r>
      <w:r w:rsidR="009B2777" w:rsidRPr="00035A25">
        <w:rPr>
          <w:rFonts w:eastAsia="Times New Roman"/>
          <w:szCs w:val="28"/>
          <w:lang w:eastAsia="ru-RU"/>
        </w:rPr>
        <w:t>. Следующей крупной статьей расходов является жили</w:t>
      </w:r>
      <w:r w:rsidR="00195D5B">
        <w:rPr>
          <w:rFonts w:eastAsia="Times New Roman"/>
          <w:szCs w:val="28"/>
          <w:lang w:eastAsia="ru-RU"/>
        </w:rPr>
        <w:t>щно-коммунальное хозяйство (</w:t>
      </w:r>
      <w:r w:rsidR="009B2777" w:rsidRPr="00035A25">
        <w:rPr>
          <w:rFonts w:eastAsia="Times New Roman"/>
          <w:szCs w:val="28"/>
          <w:lang w:eastAsia="ru-RU"/>
        </w:rPr>
        <w:t>1</w:t>
      </w:r>
      <w:r w:rsidR="00195D5B">
        <w:rPr>
          <w:rFonts w:eastAsia="Times New Roman"/>
          <w:szCs w:val="28"/>
          <w:lang w:eastAsia="ru-RU"/>
        </w:rPr>
        <w:t>2%) и общегосударственные вопросы (13</w:t>
      </w:r>
      <w:r w:rsidR="009B2777" w:rsidRPr="00035A25">
        <w:rPr>
          <w:rFonts w:eastAsia="Times New Roman"/>
          <w:szCs w:val="28"/>
          <w:lang w:eastAsia="ru-RU"/>
        </w:rPr>
        <w:t>%).</w:t>
      </w:r>
      <w:r w:rsidR="00195D5B">
        <w:rPr>
          <w:rFonts w:eastAsia="Times New Roman"/>
          <w:szCs w:val="28"/>
          <w:lang w:eastAsia="ru-RU"/>
        </w:rPr>
        <w:t xml:space="preserve"> </w:t>
      </w:r>
      <w:r w:rsidR="009B2777" w:rsidRPr="00035A25">
        <w:rPr>
          <w:rFonts w:eastAsia="Times New Roman"/>
          <w:szCs w:val="28"/>
          <w:lang w:eastAsia="ru-RU"/>
        </w:rPr>
        <w:t>Остальные статьи расходов финансируются пример</w:t>
      </w:r>
      <w:r w:rsidR="00195D5B">
        <w:rPr>
          <w:rFonts w:eastAsia="Times New Roman"/>
          <w:szCs w:val="28"/>
          <w:lang w:eastAsia="ru-RU"/>
        </w:rPr>
        <w:t>но одинаково (3-8</w:t>
      </w:r>
      <w:r w:rsidR="009B2777" w:rsidRPr="00035A25">
        <w:rPr>
          <w:rFonts w:eastAsia="Times New Roman"/>
          <w:szCs w:val="28"/>
          <w:lang w:eastAsia="ru-RU"/>
        </w:rPr>
        <w:t xml:space="preserve">%). Менее 1% в общей сумме расходов приходится на </w:t>
      </w:r>
      <w:r w:rsidR="00195D5B">
        <w:rPr>
          <w:rFonts w:eastAsia="Times New Roman"/>
          <w:szCs w:val="28"/>
          <w:lang w:eastAsia="ru-RU"/>
        </w:rPr>
        <w:t>здравоохранение и охрану окружающей среды</w:t>
      </w:r>
      <w:r w:rsidR="009B2777" w:rsidRPr="00035A25">
        <w:rPr>
          <w:rFonts w:eastAsia="Times New Roman"/>
          <w:szCs w:val="28"/>
          <w:lang w:eastAsia="ru-RU"/>
        </w:rPr>
        <w:t xml:space="preserve">. </w:t>
      </w:r>
    </w:p>
    <w:p w:rsidR="00195D5B" w:rsidRDefault="009B2777" w:rsidP="00195D5B">
      <w:pPr>
        <w:spacing w:after="0"/>
        <w:ind w:firstLine="708"/>
        <w:jc w:val="both"/>
        <w:rPr>
          <w:rFonts w:eastAsia="Times New Roman"/>
          <w:szCs w:val="28"/>
          <w:lang w:eastAsia="ru-RU"/>
        </w:rPr>
      </w:pPr>
      <w:r>
        <w:rPr>
          <w:rFonts w:eastAsia="Times New Roman"/>
          <w:szCs w:val="28"/>
          <w:lang w:eastAsia="ru-RU"/>
        </w:rPr>
        <w:t>Абсолютные показа</w:t>
      </w:r>
      <w:r w:rsidR="00195D5B">
        <w:rPr>
          <w:rFonts w:eastAsia="Times New Roman"/>
          <w:szCs w:val="28"/>
          <w:lang w:eastAsia="ru-RU"/>
        </w:rPr>
        <w:t>тели расходов бюджета за 2015</w:t>
      </w:r>
      <w:r>
        <w:rPr>
          <w:rFonts w:eastAsia="Times New Roman"/>
          <w:szCs w:val="28"/>
          <w:lang w:eastAsia="ru-RU"/>
        </w:rPr>
        <w:t xml:space="preserve"> год не сильно отличаются от предыдущего</w:t>
      </w:r>
      <w:r w:rsidRPr="00035A25">
        <w:rPr>
          <w:rFonts w:eastAsia="Times New Roman"/>
          <w:szCs w:val="28"/>
          <w:lang w:eastAsia="ru-RU"/>
        </w:rPr>
        <w:t xml:space="preserve"> </w:t>
      </w:r>
      <w:r>
        <w:rPr>
          <w:rFonts w:eastAsia="Times New Roman"/>
          <w:szCs w:val="28"/>
          <w:lang w:eastAsia="ru-RU"/>
        </w:rPr>
        <w:t xml:space="preserve">года, прослеживается некая стабильность с поправкой на временной аспект. Выделяется небольшое увеличение затрат на образование и социальную политику. </w:t>
      </w:r>
      <w:bookmarkStart w:id="19" w:name="_PictureBullets"/>
      <w:bookmarkEnd w:id="19"/>
    </w:p>
    <w:p w:rsidR="00195D5B" w:rsidRPr="00195D5B" w:rsidRDefault="00195D5B" w:rsidP="00195D5B">
      <w:pPr>
        <w:spacing w:after="0"/>
        <w:ind w:firstLine="708"/>
        <w:jc w:val="both"/>
        <w:rPr>
          <w:rFonts w:eastAsia="Times New Roman"/>
          <w:szCs w:val="28"/>
          <w:lang w:eastAsia="ru-RU"/>
        </w:rPr>
      </w:pPr>
    </w:p>
    <w:p w:rsidR="00E12502" w:rsidRDefault="004D15F0" w:rsidP="00705033">
      <w:pPr>
        <w:pStyle w:val="1"/>
        <w:rPr>
          <w:caps/>
        </w:rPr>
      </w:pPr>
      <w:bookmarkStart w:id="20" w:name="_Toc455492501"/>
      <w:r w:rsidRPr="00705033">
        <w:rPr>
          <w:caps/>
          <w:lang w:val="en-US"/>
        </w:rPr>
        <w:t>SWOT</w:t>
      </w:r>
      <w:r w:rsidRPr="00705033">
        <w:rPr>
          <w:caps/>
        </w:rPr>
        <w:t xml:space="preserve">-анализ ситуации </w:t>
      </w:r>
      <w:r w:rsidR="007443B5">
        <w:rPr>
          <w:caps/>
        </w:rPr>
        <w:t>ПМР</w:t>
      </w:r>
      <w:bookmarkEnd w:id="20"/>
    </w:p>
    <w:p w:rsidR="00E12502" w:rsidRPr="007E0CCC" w:rsidRDefault="007E0CCC" w:rsidP="007E0CCC">
      <w:pPr>
        <w:jc w:val="right"/>
      </w:pPr>
      <w:r>
        <w:t xml:space="preserve">Таблица 5. </w:t>
      </w:r>
      <w:r>
        <w:rPr>
          <w:lang w:val="en-US"/>
        </w:rPr>
        <w:t xml:space="preserve">SWOT </w:t>
      </w:r>
      <w:r>
        <w:t>анализ</w:t>
      </w:r>
    </w:p>
    <w:tbl>
      <w:tblPr>
        <w:tblStyle w:val="ad"/>
        <w:tblW w:w="0" w:type="auto"/>
        <w:tblLook w:val="00A0" w:firstRow="1" w:lastRow="0" w:firstColumn="1" w:lastColumn="0" w:noHBand="0" w:noVBand="0"/>
      </w:tblPr>
      <w:tblGrid>
        <w:gridCol w:w="4782"/>
        <w:gridCol w:w="4783"/>
      </w:tblGrid>
      <w:tr w:rsidR="00E12502">
        <w:tc>
          <w:tcPr>
            <w:tcW w:w="4782" w:type="dxa"/>
            <w:shd w:val="clear" w:color="auto" w:fill="00FF00"/>
          </w:tcPr>
          <w:p w:rsidR="00E12502" w:rsidRPr="00E12502" w:rsidRDefault="003501ED" w:rsidP="00E12502">
            <w:pPr>
              <w:tabs>
                <w:tab w:val="right" w:pos="4566"/>
              </w:tabs>
              <w:ind w:firstLine="0"/>
              <w:rPr>
                <w:b/>
              </w:rPr>
            </w:pPr>
            <w:r>
              <w:rPr>
                <w:b/>
              </w:rPr>
              <w:t>Сильные стороны</w:t>
            </w:r>
          </w:p>
        </w:tc>
        <w:tc>
          <w:tcPr>
            <w:tcW w:w="4783" w:type="dxa"/>
            <w:shd w:val="clear" w:color="auto" w:fill="FFFF00"/>
          </w:tcPr>
          <w:p w:rsidR="00E12502" w:rsidRPr="00E12502" w:rsidRDefault="003501ED" w:rsidP="00E12502">
            <w:pPr>
              <w:tabs>
                <w:tab w:val="left" w:pos="2849"/>
              </w:tabs>
              <w:ind w:firstLine="0"/>
              <w:rPr>
                <w:b/>
              </w:rPr>
            </w:pPr>
            <w:r>
              <w:rPr>
                <w:b/>
              </w:rPr>
              <w:t>Слабые стороны</w:t>
            </w:r>
          </w:p>
        </w:tc>
      </w:tr>
      <w:tr w:rsidR="00162867">
        <w:tc>
          <w:tcPr>
            <w:tcW w:w="4782" w:type="dxa"/>
          </w:tcPr>
          <w:p w:rsidR="00162867" w:rsidRDefault="00162867" w:rsidP="00E12502">
            <w:pPr>
              <w:spacing w:line="240" w:lineRule="auto"/>
              <w:ind w:firstLine="0"/>
            </w:pPr>
            <w:r>
              <w:t>Транспортно-логистическая инфраструктура</w:t>
            </w:r>
          </w:p>
        </w:tc>
        <w:tc>
          <w:tcPr>
            <w:tcW w:w="4783" w:type="dxa"/>
          </w:tcPr>
          <w:p w:rsidR="00162867" w:rsidRPr="00FE1805" w:rsidRDefault="00162867" w:rsidP="00162867">
            <w:pPr>
              <w:spacing w:line="240" w:lineRule="auto"/>
              <w:ind w:firstLine="0"/>
            </w:pPr>
            <w:r w:rsidRPr="00FE1805">
              <w:t>Дефицит квалифицированных кадров</w:t>
            </w:r>
          </w:p>
        </w:tc>
      </w:tr>
      <w:tr w:rsidR="00162867">
        <w:tc>
          <w:tcPr>
            <w:tcW w:w="4782" w:type="dxa"/>
          </w:tcPr>
          <w:p w:rsidR="00162867" w:rsidRDefault="00162867" w:rsidP="00E12502">
            <w:pPr>
              <w:spacing w:line="240" w:lineRule="auto"/>
              <w:ind w:firstLine="0"/>
            </w:pPr>
            <w:r>
              <w:t>Рынок труда</w:t>
            </w:r>
          </w:p>
        </w:tc>
        <w:tc>
          <w:tcPr>
            <w:tcW w:w="4783" w:type="dxa"/>
          </w:tcPr>
          <w:p w:rsidR="00162867" w:rsidRPr="00FE1805" w:rsidRDefault="00162867" w:rsidP="00162867">
            <w:pPr>
              <w:spacing w:line="240" w:lineRule="auto"/>
              <w:ind w:firstLine="0"/>
            </w:pPr>
            <w:r w:rsidRPr="00FE1805">
              <w:t>Диспропорции в профессионально-квалификационной структуре спроса и предложения на рынке труда (устойчивый дефицит рабочих профессий).</w:t>
            </w:r>
          </w:p>
        </w:tc>
      </w:tr>
      <w:tr w:rsidR="00162867">
        <w:tc>
          <w:tcPr>
            <w:tcW w:w="4782" w:type="dxa"/>
          </w:tcPr>
          <w:p w:rsidR="00162867" w:rsidRDefault="00162867" w:rsidP="00E12502">
            <w:pPr>
              <w:spacing w:line="240" w:lineRule="auto"/>
              <w:ind w:firstLine="0"/>
            </w:pPr>
            <w:r>
              <w:t>Ресурсно-сырьевая база</w:t>
            </w:r>
          </w:p>
        </w:tc>
        <w:tc>
          <w:tcPr>
            <w:tcW w:w="4783" w:type="dxa"/>
          </w:tcPr>
          <w:p w:rsidR="00162867" w:rsidRPr="00FE1805" w:rsidRDefault="00162867" w:rsidP="00162867">
            <w:pPr>
              <w:spacing w:line="240" w:lineRule="auto"/>
              <w:ind w:firstLine="0"/>
            </w:pPr>
            <w:r w:rsidRPr="00FE1805">
              <w:t>Низкий уровень собственных финансовых ресурсов муниципального района. Зависимость местного бюджета от дотаций, получаемых из регионального бюджета.</w:t>
            </w:r>
          </w:p>
        </w:tc>
      </w:tr>
      <w:tr w:rsidR="00162867">
        <w:tc>
          <w:tcPr>
            <w:tcW w:w="4782" w:type="dxa"/>
          </w:tcPr>
          <w:p w:rsidR="00162867" w:rsidRDefault="00162867" w:rsidP="00E12502">
            <w:pPr>
              <w:spacing w:line="240" w:lineRule="auto"/>
              <w:ind w:firstLine="0"/>
            </w:pPr>
            <w:r>
              <w:t>Агропромышленный комплекс</w:t>
            </w:r>
          </w:p>
        </w:tc>
        <w:tc>
          <w:tcPr>
            <w:tcW w:w="4783" w:type="dxa"/>
          </w:tcPr>
          <w:p w:rsidR="00162867" w:rsidRPr="00162867" w:rsidRDefault="00162867" w:rsidP="00162867">
            <w:pPr>
              <w:spacing w:line="240" w:lineRule="auto"/>
              <w:ind w:firstLine="0"/>
              <w:rPr>
                <w:rFonts w:cs="Times New Roman"/>
              </w:rPr>
            </w:pPr>
            <w:r w:rsidRPr="00FE1805">
              <w:t>Недофинансирование отрасли жилищно-коммунального хозяйства, ухудшение технического состояния и износ</w:t>
            </w:r>
            <w:r w:rsidRPr="00162867">
              <w:rPr>
                <w:rFonts w:cs="Times New Roman"/>
              </w:rPr>
              <w:t xml:space="preserve"> инженерной инфраструктуры, жилого фонда.</w:t>
            </w:r>
          </w:p>
        </w:tc>
      </w:tr>
      <w:tr w:rsidR="00E12502">
        <w:tc>
          <w:tcPr>
            <w:tcW w:w="4782" w:type="dxa"/>
          </w:tcPr>
          <w:p w:rsidR="00E12502" w:rsidRDefault="00E12502" w:rsidP="00E12502">
            <w:pPr>
              <w:spacing w:line="240" w:lineRule="auto"/>
              <w:ind w:firstLine="0"/>
            </w:pPr>
            <w:r>
              <w:t>Инвестиционная деятельность</w:t>
            </w:r>
          </w:p>
        </w:tc>
        <w:tc>
          <w:tcPr>
            <w:tcW w:w="4783" w:type="dxa"/>
          </w:tcPr>
          <w:p w:rsidR="00E12502" w:rsidRDefault="00E12502" w:rsidP="00E12502">
            <w:pPr>
              <w:spacing w:line="240" w:lineRule="auto"/>
              <w:ind w:firstLine="0"/>
            </w:pPr>
          </w:p>
        </w:tc>
      </w:tr>
      <w:tr w:rsidR="00E12502">
        <w:tc>
          <w:tcPr>
            <w:tcW w:w="4782" w:type="dxa"/>
          </w:tcPr>
          <w:p w:rsidR="00E12502" w:rsidRDefault="00E12502" w:rsidP="00E12502">
            <w:pPr>
              <w:spacing w:line="240" w:lineRule="auto"/>
              <w:ind w:firstLine="0"/>
            </w:pPr>
            <w:r>
              <w:t>Устойчивое развитие малого и среднего бизнеса</w:t>
            </w:r>
          </w:p>
        </w:tc>
        <w:tc>
          <w:tcPr>
            <w:tcW w:w="4783" w:type="dxa"/>
          </w:tcPr>
          <w:p w:rsidR="00E12502" w:rsidRDefault="00E12502" w:rsidP="00E12502">
            <w:pPr>
              <w:spacing w:line="240" w:lineRule="auto"/>
              <w:ind w:firstLine="0"/>
            </w:pPr>
          </w:p>
        </w:tc>
      </w:tr>
      <w:tr w:rsidR="00E12502">
        <w:tc>
          <w:tcPr>
            <w:tcW w:w="4782" w:type="dxa"/>
          </w:tcPr>
          <w:p w:rsidR="00E12502" w:rsidRDefault="00E12502" w:rsidP="00E12502">
            <w:pPr>
              <w:spacing w:line="240" w:lineRule="auto"/>
              <w:ind w:firstLine="0"/>
            </w:pPr>
            <w:r>
              <w:t>Наличие готовой инфраструктуры для развития бизнеса</w:t>
            </w:r>
          </w:p>
        </w:tc>
        <w:tc>
          <w:tcPr>
            <w:tcW w:w="4783" w:type="dxa"/>
          </w:tcPr>
          <w:p w:rsidR="00E12502" w:rsidRDefault="00E12502" w:rsidP="00E12502">
            <w:pPr>
              <w:spacing w:line="240" w:lineRule="auto"/>
              <w:ind w:firstLine="0"/>
            </w:pPr>
          </w:p>
        </w:tc>
      </w:tr>
      <w:tr w:rsidR="00E12502">
        <w:tc>
          <w:tcPr>
            <w:tcW w:w="4782" w:type="dxa"/>
          </w:tcPr>
          <w:p w:rsidR="00E12502" w:rsidRDefault="00E12502" w:rsidP="00E12502">
            <w:pPr>
              <w:spacing w:line="240" w:lineRule="auto"/>
              <w:ind w:firstLine="0"/>
            </w:pPr>
            <w:r>
              <w:t>Высокие темпы жилищного строительства</w:t>
            </w:r>
          </w:p>
        </w:tc>
        <w:tc>
          <w:tcPr>
            <w:tcW w:w="4783" w:type="dxa"/>
          </w:tcPr>
          <w:p w:rsidR="00E12502" w:rsidRDefault="00E12502" w:rsidP="00E12502">
            <w:pPr>
              <w:spacing w:line="240" w:lineRule="auto"/>
              <w:ind w:firstLine="0"/>
            </w:pPr>
          </w:p>
        </w:tc>
      </w:tr>
      <w:tr w:rsidR="00E12502">
        <w:tc>
          <w:tcPr>
            <w:tcW w:w="4782" w:type="dxa"/>
            <w:tcBorders>
              <w:bottom w:val="single" w:sz="4" w:space="0" w:color="auto"/>
            </w:tcBorders>
            <w:shd w:val="clear" w:color="auto" w:fill="99CCFF"/>
          </w:tcPr>
          <w:p w:rsidR="00E12502" w:rsidRPr="00E12502" w:rsidRDefault="00E12502" w:rsidP="00E12502">
            <w:pPr>
              <w:ind w:firstLine="0"/>
              <w:rPr>
                <w:b/>
              </w:rPr>
            </w:pPr>
            <w:r w:rsidRPr="00E12502">
              <w:rPr>
                <w:b/>
              </w:rPr>
              <w:t>Возможности</w:t>
            </w:r>
          </w:p>
        </w:tc>
        <w:tc>
          <w:tcPr>
            <w:tcW w:w="4783" w:type="dxa"/>
            <w:tcBorders>
              <w:bottom w:val="single" w:sz="4" w:space="0" w:color="auto"/>
            </w:tcBorders>
            <w:shd w:val="clear" w:color="auto" w:fill="FF0000"/>
          </w:tcPr>
          <w:p w:rsidR="00E12502" w:rsidRPr="00E12502" w:rsidRDefault="003501ED" w:rsidP="00E12502">
            <w:pPr>
              <w:tabs>
                <w:tab w:val="left" w:pos="1563"/>
              </w:tabs>
              <w:ind w:firstLine="0"/>
              <w:rPr>
                <w:b/>
              </w:rPr>
            </w:pPr>
            <w:r>
              <w:rPr>
                <w:b/>
              </w:rPr>
              <w:t>Угрозы</w:t>
            </w:r>
          </w:p>
        </w:tc>
      </w:tr>
      <w:tr w:rsidR="00162867">
        <w:tc>
          <w:tcPr>
            <w:tcW w:w="4782" w:type="dxa"/>
            <w:shd w:val="clear" w:color="auto" w:fill="auto"/>
          </w:tcPr>
          <w:p w:rsidR="00162867" w:rsidRPr="009F4863" w:rsidRDefault="00162867" w:rsidP="00162867">
            <w:pPr>
              <w:spacing w:line="240" w:lineRule="auto"/>
              <w:ind w:firstLine="0"/>
            </w:pPr>
            <w:r w:rsidRPr="009F4863">
              <w:t>Развитие транспортной инфраструктуры в соотвествии со Стратегией социально-экономического развития Республики Татарстан до 2030 года</w:t>
            </w:r>
          </w:p>
        </w:tc>
        <w:tc>
          <w:tcPr>
            <w:tcW w:w="4783" w:type="dxa"/>
            <w:shd w:val="clear" w:color="auto" w:fill="auto"/>
          </w:tcPr>
          <w:p w:rsidR="00162867" w:rsidRPr="00F756DD" w:rsidRDefault="00162867" w:rsidP="00162867">
            <w:pPr>
              <w:spacing w:line="240" w:lineRule="auto"/>
              <w:ind w:firstLine="0"/>
            </w:pPr>
            <w:r w:rsidRPr="00F756DD">
              <w:t>Снижение интенсивности инвестиционного роста и слабые стимулы деловой активности.</w:t>
            </w:r>
          </w:p>
        </w:tc>
      </w:tr>
      <w:tr w:rsidR="00162867">
        <w:tc>
          <w:tcPr>
            <w:tcW w:w="4782" w:type="dxa"/>
            <w:shd w:val="clear" w:color="auto" w:fill="auto"/>
          </w:tcPr>
          <w:p w:rsidR="00162867" w:rsidRPr="009F4863" w:rsidRDefault="00162867" w:rsidP="00162867">
            <w:pPr>
              <w:spacing w:line="240" w:lineRule="auto"/>
              <w:ind w:firstLine="0"/>
            </w:pPr>
            <w:r w:rsidRPr="009F4863">
              <w:t>Вывод промышленных предприятий из Казани и размещение в ПМР</w:t>
            </w:r>
          </w:p>
        </w:tc>
        <w:tc>
          <w:tcPr>
            <w:tcW w:w="4783" w:type="dxa"/>
            <w:shd w:val="clear" w:color="auto" w:fill="auto"/>
          </w:tcPr>
          <w:p w:rsidR="00162867" w:rsidRPr="00F756DD" w:rsidRDefault="00162867" w:rsidP="00162867">
            <w:pPr>
              <w:spacing w:line="240" w:lineRule="auto"/>
              <w:ind w:firstLine="0"/>
            </w:pPr>
            <w:r w:rsidRPr="00F756DD">
              <w:t>Снижение инвестиционной активности и отказ от реализации инновационных проектов крупных предприятий и малого бизнеса.</w:t>
            </w:r>
          </w:p>
        </w:tc>
      </w:tr>
      <w:tr w:rsidR="00162867">
        <w:tc>
          <w:tcPr>
            <w:tcW w:w="4782" w:type="dxa"/>
            <w:shd w:val="clear" w:color="auto" w:fill="auto"/>
          </w:tcPr>
          <w:p w:rsidR="00162867" w:rsidRPr="009F4863" w:rsidRDefault="00162867" w:rsidP="00162867">
            <w:pPr>
              <w:spacing w:line="240" w:lineRule="auto"/>
              <w:ind w:firstLine="0"/>
            </w:pPr>
            <w:r w:rsidRPr="009F4863">
              <w:t>Создание муниципальной промышленной площадки</w:t>
            </w:r>
          </w:p>
        </w:tc>
        <w:tc>
          <w:tcPr>
            <w:tcW w:w="4783" w:type="dxa"/>
            <w:shd w:val="clear" w:color="auto" w:fill="auto"/>
          </w:tcPr>
          <w:p w:rsidR="00162867" w:rsidRPr="00F756DD" w:rsidRDefault="00162867" w:rsidP="00162867">
            <w:pPr>
              <w:spacing w:line="240" w:lineRule="auto"/>
              <w:ind w:firstLine="0"/>
            </w:pPr>
            <w:r w:rsidRPr="00F756DD">
              <w:t>Высокий уровень миграции квалифицированных кадров (рабочих специальностей и выпускников вузов социально-гуманитарного профиля).</w:t>
            </w:r>
          </w:p>
        </w:tc>
      </w:tr>
      <w:tr w:rsidR="00162867">
        <w:tc>
          <w:tcPr>
            <w:tcW w:w="4782" w:type="dxa"/>
            <w:shd w:val="clear" w:color="auto" w:fill="auto"/>
          </w:tcPr>
          <w:p w:rsidR="00162867" w:rsidRPr="009F4863" w:rsidRDefault="00162867" w:rsidP="00162867">
            <w:pPr>
              <w:spacing w:line="240" w:lineRule="auto"/>
              <w:ind w:firstLine="0"/>
            </w:pPr>
            <w:r w:rsidRPr="009F4863">
              <w:t>Возможность комплексного освоения территории для жилищного строительства крупными федеральными игроками жилищного рынка</w:t>
            </w:r>
          </w:p>
        </w:tc>
        <w:tc>
          <w:tcPr>
            <w:tcW w:w="4783" w:type="dxa"/>
            <w:shd w:val="clear" w:color="auto" w:fill="auto"/>
          </w:tcPr>
          <w:p w:rsidR="00162867" w:rsidRPr="00F756DD" w:rsidRDefault="00162867" w:rsidP="00162867">
            <w:pPr>
              <w:spacing w:line="240" w:lineRule="auto"/>
              <w:ind w:firstLine="0"/>
            </w:pPr>
            <w:r w:rsidRPr="00F756DD">
              <w:t>Низкая трудовая закрепленность молодежи.</w:t>
            </w:r>
          </w:p>
        </w:tc>
      </w:tr>
    </w:tbl>
    <w:p w:rsidR="004D15F0" w:rsidRPr="004864A7" w:rsidRDefault="004D15F0" w:rsidP="00162867">
      <w:pPr>
        <w:ind w:firstLine="0"/>
      </w:pPr>
    </w:p>
    <w:p w:rsidR="004D15F0" w:rsidRPr="008C2419" w:rsidRDefault="004D15F0" w:rsidP="00705033">
      <w:pPr>
        <w:pStyle w:val="21"/>
      </w:pPr>
      <w:bookmarkStart w:id="21" w:name="_Toc455492502"/>
      <w:r>
        <w:t xml:space="preserve">Конкурентные преимущества </w:t>
      </w:r>
      <w:r w:rsidR="007443B5">
        <w:t>ПМР</w:t>
      </w:r>
      <w:r w:rsidR="006042F3">
        <w:t xml:space="preserve"> (</w:t>
      </w:r>
      <w:r w:rsidR="006042F3">
        <w:rPr>
          <w:lang w:val="en-US"/>
        </w:rPr>
        <w:t>S</w:t>
      </w:r>
      <w:r w:rsidR="006042F3" w:rsidRPr="008C2419">
        <w:t>)</w:t>
      </w:r>
      <w:bookmarkEnd w:id="21"/>
    </w:p>
    <w:p w:rsidR="004D15F0" w:rsidRDefault="004D15F0" w:rsidP="00705033">
      <w:pPr>
        <w:pStyle w:val="30"/>
      </w:pPr>
      <w:bookmarkStart w:id="22" w:name="_Toc455492503"/>
      <w:r>
        <w:t>Транспортно-логистическая инфраструктура</w:t>
      </w:r>
      <w:bookmarkEnd w:id="22"/>
    </w:p>
    <w:p w:rsidR="007523FE" w:rsidRDefault="007443B5" w:rsidP="006731C9">
      <w:pPr>
        <w:jc w:val="both"/>
      </w:pPr>
      <w:r>
        <w:t>ПМР</w:t>
      </w:r>
      <w:r w:rsidR="00655714">
        <w:t xml:space="preserve"> занимает выгодное географическое положение</w:t>
      </w:r>
      <w:r w:rsidR="007523FE">
        <w:t>, гранича на западе с городским округом Казань. Кроме того, по территории района проходит значительный отрезок федеральной</w:t>
      </w:r>
      <w:r w:rsidR="003501ED">
        <w:t xml:space="preserve"> автомобильной</w:t>
      </w:r>
      <w:r w:rsidR="007523FE">
        <w:t xml:space="preserve"> </w:t>
      </w:r>
      <w:r w:rsidR="003501ED">
        <w:t>дороги</w:t>
      </w:r>
      <w:r w:rsidR="007523FE">
        <w:t xml:space="preserve"> М7-Волга, соединяющей города Москва – Екатеринбург с доступом к шоссе «Балтика-Китай», что дает неоспоримые преимущества в организации логистических комплексов и придорожных сервисов.</w:t>
      </w:r>
    </w:p>
    <w:p w:rsidR="00655714" w:rsidRPr="00655714" w:rsidRDefault="007523FE" w:rsidP="006731C9">
      <w:pPr>
        <w:jc w:val="both"/>
      </w:pPr>
      <w:r>
        <w:t xml:space="preserve">Расстояние до </w:t>
      </w:r>
      <w:r w:rsidR="003501ED">
        <w:t xml:space="preserve">международного </w:t>
      </w:r>
      <w:r>
        <w:t xml:space="preserve">аэропорта «Казань» 55 км, </w:t>
      </w:r>
      <w:r w:rsidR="00627E2D">
        <w:t>до б</w:t>
      </w:r>
      <w:r>
        <w:t>лижай</w:t>
      </w:r>
      <w:r w:rsidR="00627E2D">
        <w:t>шей</w:t>
      </w:r>
      <w:r>
        <w:t xml:space="preserve"> железнодорожн</w:t>
      </w:r>
      <w:r w:rsidR="00627E2D">
        <w:t>ой станции</w:t>
      </w:r>
      <w:r>
        <w:t xml:space="preserve"> </w:t>
      </w:r>
      <w:r w:rsidR="003501ED">
        <w:t>25</w:t>
      </w:r>
      <w:r w:rsidR="00627E2D">
        <w:t xml:space="preserve"> км. При этом, до </w:t>
      </w:r>
      <w:r w:rsidR="003501ED">
        <w:t xml:space="preserve">международного </w:t>
      </w:r>
      <w:r w:rsidR="00627E2D">
        <w:t>аэропорта «Казань» можно добраться без заезда в город Казань.</w:t>
      </w:r>
    </w:p>
    <w:p w:rsidR="00767001" w:rsidRPr="00767001" w:rsidRDefault="004D15F0" w:rsidP="00767001">
      <w:pPr>
        <w:pStyle w:val="30"/>
      </w:pPr>
      <w:bookmarkStart w:id="23" w:name="_Toc455492504"/>
      <w:r>
        <w:t>Рынок труда</w:t>
      </w:r>
      <w:bookmarkEnd w:id="23"/>
    </w:p>
    <w:p w:rsidR="00B27035" w:rsidRDefault="00B27035" w:rsidP="00A946D8">
      <w:pPr>
        <w:spacing w:after="0"/>
        <w:jc w:val="both"/>
        <w:rPr>
          <w:rFonts w:cs="Times New Roman"/>
          <w:szCs w:val="28"/>
        </w:rPr>
      </w:pPr>
      <w:r>
        <w:rPr>
          <w:rFonts w:cs="Times New Roman"/>
          <w:szCs w:val="28"/>
        </w:rPr>
        <w:t xml:space="preserve">В 2015 году наблюдается </w:t>
      </w:r>
      <w:r w:rsidR="00A946D8">
        <w:rPr>
          <w:rFonts w:cs="Times New Roman"/>
          <w:szCs w:val="28"/>
        </w:rPr>
        <w:t>уменьшение</w:t>
      </w:r>
      <w:r>
        <w:rPr>
          <w:rFonts w:cs="Times New Roman"/>
          <w:szCs w:val="28"/>
        </w:rPr>
        <w:t xml:space="preserve"> числа зарегистрированных безработных. Кроме того, среди безработных </w:t>
      </w:r>
      <w:r w:rsidR="00A946D8" w:rsidRPr="00A946D8">
        <w:rPr>
          <w:rFonts w:cs="Times New Roman"/>
          <w:szCs w:val="28"/>
        </w:rPr>
        <w:t>60</w:t>
      </w:r>
      <w:r w:rsidRPr="00A946D8">
        <w:rPr>
          <w:rFonts w:cs="Times New Roman"/>
          <w:szCs w:val="28"/>
        </w:rPr>
        <w:t>%</w:t>
      </w:r>
      <w:r>
        <w:rPr>
          <w:rFonts w:cs="Times New Roman"/>
          <w:szCs w:val="28"/>
        </w:rPr>
        <w:t xml:space="preserve"> составляют жители ПМР со средним и высшим профессиональным образованием. Порядка </w:t>
      </w:r>
      <w:r w:rsidR="00A946D8">
        <w:rPr>
          <w:rFonts w:cs="Times New Roman"/>
          <w:szCs w:val="28"/>
        </w:rPr>
        <w:t>1000</w:t>
      </w:r>
      <w:r>
        <w:rPr>
          <w:rFonts w:cs="Times New Roman"/>
          <w:szCs w:val="28"/>
        </w:rPr>
        <w:t xml:space="preserve"> жителей </w:t>
      </w:r>
      <w:r w:rsidR="00A946D8">
        <w:rPr>
          <w:rFonts w:cs="Times New Roman"/>
          <w:szCs w:val="28"/>
        </w:rPr>
        <w:t>экономически активного населения</w:t>
      </w:r>
      <w:r>
        <w:rPr>
          <w:rFonts w:cs="Times New Roman"/>
          <w:szCs w:val="28"/>
        </w:rPr>
        <w:t xml:space="preserve"> осуществляют маятниковую миграцию в город К</w:t>
      </w:r>
      <w:r w:rsidR="00A946D8">
        <w:rPr>
          <w:rFonts w:cs="Times New Roman"/>
          <w:szCs w:val="28"/>
        </w:rPr>
        <w:t>азань для обеспечения заработка</w:t>
      </w:r>
      <w:r>
        <w:rPr>
          <w:rFonts w:cs="Times New Roman"/>
          <w:szCs w:val="28"/>
        </w:rPr>
        <w:t>.</w:t>
      </w:r>
    </w:p>
    <w:p w:rsidR="00B27035" w:rsidRDefault="00B27035" w:rsidP="006731C9">
      <w:pPr>
        <w:spacing w:after="0"/>
        <w:jc w:val="both"/>
        <w:rPr>
          <w:rFonts w:cs="Times New Roman"/>
          <w:szCs w:val="28"/>
        </w:rPr>
      </w:pPr>
      <w:r>
        <w:rPr>
          <w:rFonts w:cs="Times New Roman"/>
          <w:szCs w:val="28"/>
        </w:rPr>
        <w:t>Положительная демографическая ситуация в районе.</w:t>
      </w:r>
    </w:p>
    <w:p w:rsidR="004D15F0" w:rsidRDefault="004D15F0" w:rsidP="00705033">
      <w:pPr>
        <w:pStyle w:val="30"/>
      </w:pPr>
      <w:bookmarkStart w:id="24" w:name="_Toc455492505"/>
      <w:r>
        <w:t>Ресурсно-сырьевая база</w:t>
      </w:r>
      <w:bookmarkEnd w:id="24"/>
    </w:p>
    <w:p w:rsidR="007523FE" w:rsidRDefault="007523FE" w:rsidP="006731C9">
      <w:pPr>
        <w:jc w:val="both"/>
      </w:pPr>
      <w:r>
        <w:t>К потенциальным конку</w:t>
      </w:r>
      <w:r w:rsidR="00AB6420">
        <w:t>рентным преимуществам района можно отнести наличие залежей строительных материалов</w:t>
      </w:r>
      <w:r w:rsidR="00627E2D">
        <w:t xml:space="preserve"> с учетом спроса на соответс</w:t>
      </w:r>
      <w:r w:rsidR="006647A8">
        <w:t>т</w:t>
      </w:r>
      <w:r w:rsidR="00627E2D">
        <w:t>вующую строительную продукцию как на территории Республики Татарстан, так и в других регионах.</w:t>
      </w:r>
    </w:p>
    <w:p w:rsidR="00627E2D" w:rsidRDefault="00627E2D" w:rsidP="006731C9">
      <w:pPr>
        <w:jc w:val="both"/>
      </w:pPr>
      <w:r>
        <w:t>Современная минерально-сырьевая база твердых полезных ископаемых в ПМР состоит из месторождений известняка,</w:t>
      </w:r>
      <w:r w:rsidR="009D5E3E">
        <w:t xml:space="preserve"> доломитов, гипса и гравия</w:t>
      </w:r>
      <w:r w:rsidR="002F79A5">
        <w:t>. Кроме перечисленных выше месторождений твердых полезных ископаемых на территории района имеются непромышленные месторождения строительного песка и карбонатных пород, а также наличие большие площади сельскохозяйственных земель с плодородной почвой.</w:t>
      </w:r>
    </w:p>
    <w:p w:rsidR="00D81581" w:rsidRDefault="00D81581" w:rsidP="00D81581">
      <w:pPr>
        <w:pStyle w:val="30"/>
      </w:pPr>
      <w:bookmarkStart w:id="25" w:name="_Toc455492506"/>
      <w:r>
        <w:t>Агропромышленный комплекс</w:t>
      </w:r>
      <w:bookmarkEnd w:id="25"/>
    </w:p>
    <w:p w:rsidR="007536BE" w:rsidRDefault="00923CE0" w:rsidP="006731C9">
      <w:pPr>
        <w:jc w:val="both"/>
      </w:pPr>
      <w:r>
        <w:t>В рамках планомерного развития производства экологически чистых продуктов в Республике Татарстан на территории ПМР создан кооператив «Экофермер Пестречинский». В состав кооператива вошли 11 крестьянских фермерских хозяйств, которые прошли аудит Института проблем экологии и недропользований Академии наук РТ. Создание кооператива «Экофермер Пестречинский» способствует объединению нескольких фермерских хозяйств для производства, переработки и сбыта эко продукции.</w:t>
      </w:r>
      <w:r w:rsidR="00536511">
        <w:t xml:space="preserve"> Общая площадь земель членов кооператива составляет 5749,1 га, из них </w:t>
      </w:r>
      <w:r w:rsidR="008A5978">
        <w:t xml:space="preserve">на данный момент </w:t>
      </w:r>
      <w:r w:rsidR="00536511">
        <w:t xml:space="preserve">4 фермерских хозяйства получили «Зеленую карту», что </w:t>
      </w:r>
      <w:r w:rsidR="008A5978">
        <w:t>составляет 35,5% от общего количества земель. Другие члены кооператива пройдут проверку в ближайшее время.</w:t>
      </w:r>
    </w:p>
    <w:p w:rsidR="007536BE" w:rsidRDefault="007536BE" w:rsidP="007536BE">
      <w:pPr>
        <w:ind w:firstLine="0"/>
        <w:jc w:val="both"/>
      </w:pPr>
    </w:p>
    <w:p w:rsidR="009D5E3E" w:rsidRDefault="009D5E3E" w:rsidP="009D5E3E">
      <w:pPr>
        <w:ind w:firstLine="0"/>
        <w:jc w:val="both"/>
      </w:pPr>
      <w:r>
        <w:rPr>
          <w:noProof/>
          <w:lang w:eastAsia="ru-RU"/>
        </w:rPr>
        <w:drawing>
          <wp:inline distT="0" distB="0" distL="0" distR="0" wp14:anchorId="5EA60016" wp14:editId="215E30C6">
            <wp:extent cx="5934904" cy="475363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3">
                      <a:extLst>
                        <a:ext uri="{28A0092B-C50C-407E-A947-70E740481C1C}">
                          <a14:useLocalDpi xmlns:a14="http://schemas.microsoft.com/office/drawing/2010/main" val="0"/>
                        </a:ext>
                      </a:extLst>
                    </a:blip>
                    <a:stretch>
                      <a:fillRect/>
                    </a:stretch>
                  </pic:blipFill>
                  <pic:spPr>
                    <a:xfrm>
                      <a:off x="0" y="0"/>
                      <a:ext cx="5934904" cy="4753639"/>
                    </a:xfrm>
                    <a:prstGeom prst="rect">
                      <a:avLst/>
                    </a:prstGeom>
                  </pic:spPr>
                </pic:pic>
              </a:graphicData>
            </a:graphic>
          </wp:inline>
        </w:drawing>
      </w:r>
    </w:p>
    <w:p w:rsidR="007E0CCC" w:rsidRDefault="007E0CCC" w:rsidP="006731C9">
      <w:pPr>
        <w:jc w:val="both"/>
      </w:pPr>
      <w:r>
        <w:t>Рис.4 Паспортизация земель на возможность ведения органического производства</w:t>
      </w:r>
    </w:p>
    <w:p w:rsidR="00923CE0" w:rsidRPr="00923CE0" w:rsidRDefault="007536BE" w:rsidP="006731C9">
      <w:pPr>
        <w:jc w:val="both"/>
      </w:pPr>
      <w:r w:rsidRPr="007536BE">
        <w:t>ИТГ - интегральный показатель</w:t>
      </w:r>
      <w:r>
        <w:t xml:space="preserve">, </w:t>
      </w:r>
      <w:r w:rsidR="009D5E3E">
        <w:t xml:space="preserve">индекс </w:t>
      </w:r>
      <w:r w:rsidRPr="007536BE">
        <w:t>технологической готовности предприятия для прохождения аудита на соответствие требованиям стандартов органического агропроизводства.</w:t>
      </w:r>
    </w:p>
    <w:p w:rsidR="004D15F0" w:rsidRDefault="004D15F0" w:rsidP="00705033">
      <w:pPr>
        <w:pStyle w:val="30"/>
      </w:pPr>
      <w:bookmarkStart w:id="26" w:name="_Toc455492507"/>
      <w:r>
        <w:t>Инвестиционная деятельность</w:t>
      </w:r>
      <w:bookmarkEnd w:id="26"/>
    </w:p>
    <w:p w:rsidR="002F79A5" w:rsidRDefault="002F79A5" w:rsidP="006731C9">
      <w:pPr>
        <w:jc w:val="both"/>
      </w:pPr>
      <w:r>
        <w:t xml:space="preserve">В </w:t>
      </w:r>
      <w:r w:rsidR="00500623">
        <w:t>ПМР</w:t>
      </w:r>
      <w:r>
        <w:t xml:space="preserve"> ведется активная работа по развитию промышленного потенциала, в частности, создание и развитие промышленных парков и площадок с предоставлением комфортных условий</w:t>
      </w:r>
      <w:r w:rsidR="006647A8" w:rsidRPr="006647A8">
        <w:t xml:space="preserve"> </w:t>
      </w:r>
      <w:r w:rsidR="006647A8">
        <w:t>для ведения бизнеса.</w:t>
      </w:r>
      <w:r w:rsidR="003155B2">
        <w:t xml:space="preserve"> </w:t>
      </w:r>
    </w:p>
    <w:p w:rsidR="006647A8" w:rsidRDefault="006647A8" w:rsidP="006731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540"/>
        <w:jc w:val="both"/>
        <w:rPr>
          <w:rFonts w:eastAsia="Times New Roman" w:cs="Times New Roman"/>
          <w:szCs w:val="28"/>
        </w:rPr>
      </w:pPr>
      <w:r>
        <w:rPr>
          <w:szCs w:val="28"/>
        </w:rPr>
        <w:t>На предстоящую среднесрочную перспективу планируется создание специальных территорий, на которой объединены производственные и иные предприятия посредством общей инфраструктуры и взаимной производственной кооперации. Наша задача сконцентрировать на одной территории предприятия с общей сферой деятельности</w:t>
      </w:r>
      <w:r w:rsidR="008A5978">
        <w:rPr>
          <w:szCs w:val="28"/>
        </w:rPr>
        <w:t>,</w:t>
      </w:r>
      <w:r>
        <w:rPr>
          <w:szCs w:val="28"/>
        </w:rPr>
        <w:t xml:space="preserve"> использующих единую инженерную инфраструктуру. Такая концентрация позволяет всем участникам сэкономить на инфраструктурных издержках.</w:t>
      </w:r>
    </w:p>
    <w:p w:rsidR="006647A8" w:rsidRDefault="006647A8" w:rsidP="006731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540"/>
        <w:jc w:val="both"/>
        <w:rPr>
          <w:rFonts w:eastAsia="Times New Roman" w:cs="Times New Roman"/>
          <w:szCs w:val="28"/>
        </w:rPr>
      </w:pPr>
      <w:r>
        <w:rPr>
          <w:szCs w:val="28"/>
        </w:rPr>
        <w:t xml:space="preserve">В виду чего, в </w:t>
      </w:r>
      <w:r w:rsidR="00500623">
        <w:rPr>
          <w:szCs w:val="28"/>
        </w:rPr>
        <w:t>ПМР</w:t>
      </w:r>
      <w:r>
        <w:rPr>
          <w:szCs w:val="28"/>
        </w:rPr>
        <w:t xml:space="preserve"> применен комплексный подход к вопросу размещения производительных сил. Таким образом</w:t>
      </w:r>
      <w:r w:rsidR="008A5978">
        <w:rPr>
          <w:szCs w:val="28"/>
        </w:rPr>
        <w:t>,</w:t>
      </w:r>
      <w:r>
        <w:rPr>
          <w:szCs w:val="28"/>
        </w:rPr>
        <w:t xml:space="preserve"> на территории района были определены зоны, пространственное развитие которых ориентировано на сбалансированность экономических и социальных аспектов функционирования бизнеса, населения и власти.</w:t>
      </w:r>
    </w:p>
    <w:p w:rsidR="006647A8" w:rsidRDefault="006647A8" w:rsidP="006731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540"/>
        <w:jc w:val="both"/>
        <w:rPr>
          <w:rFonts w:eastAsia="Times New Roman" w:cs="Times New Roman"/>
          <w:szCs w:val="28"/>
        </w:rPr>
      </w:pPr>
      <w:r>
        <w:rPr>
          <w:szCs w:val="28"/>
        </w:rPr>
        <w:t>В соответствии с данным подходом развиваются:</w:t>
      </w:r>
    </w:p>
    <w:p w:rsidR="006647A8" w:rsidRDefault="006647A8" w:rsidP="006731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540"/>
        <w:jc w:val="both"/>
        <w:rPr>
          <w:rFonts w:eastAsia="Times New Roman" w:cs="Times New Roman"/>
          <w:szCs w:val="28"/>
        </w:rPr>
      </w:pPr>
      <w:r>
        <w:rPr>
          <w:b/>
          <w:bCs/>
          <w:i/>
          <w:iCs/>
          <w:szCs w:val="28"/>
          <w:u w:val="single"/>
        </w:rPr>
        <w:t>Кощаковское сельское поселение</w:t>
      </w:r>
      <w:r>
        <w:rPr>
          <w:szCs w:val="28"/>
        </w:rPr>
        <w:t xml:space="preserve"> (ЖК «Царево» - 14 000 </w:t>
      </w:r>
      <w:r w:rsidR="009D5E3E">
        <w:rPr>
          <w:szCs w:val="28"/>
        </w:rPr>
        <w:t>жителей</w:t>
      </w:r>
      <w:r>
        <w:rPr>
          <w:szCs w:val="28"/>
        </w:rPr>
        <w:t xml:space="preserve">, индустриально промышленный парк в области медицины и фармацевтики, промышленный парк детских товаров, оптово-распределительный центр «Агромир Казань», логистические центры); </w:t>
      </w:r>
    </w:p>
    <w:p w:rsidR="006647A8" w:rsidRDefault="006647A8" w:rsidP="006731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540"/>
        <w:jc w:val="both"/>
        <w:rPr>
          <w:rFonts w:eastAsia="Times New Roman" w:cs="Times New Roman"/>
          <w:szCs w:val="28"/>
        </w:rPr>
      </w:pPr>
      <w:r>
        <w:rPr>
          <w:b/>
          <w:bCs/>
          <w:i/>
          <w:iCs/>
          <w:szCs w:val="28"/>
          <w:u w:val="single"/>
        </w:rPr>
        <w:t>Межграничная территория Шалинского и Конского сельских поселений</w:t>
      </w:r>
      <w:r>
        <w:rPr>
          <w:szCs w:val="28"/>
        </w:rPr>
        <w:t xml:space="preserve"> (ООО «МИК» - 2</w:t>
      </w:r>
      <w:r w:rsidR="009D5E3E">
        <w:rPr>
          <w:szCs w:val="28"/>
        </w:rPr>
        <w:t> </w:t>
      </w:r>
      <w:r>
        <w:rPr>
          <w:szCs w:val="28"/>
        </w:rPr>
        <w:t>000</w:t>
      </w:r>
      <w:r w:rsidR="009D5E3E">
        <w:rPr>
          <w:szCs w:val="28"/>
        </w:rPr>
        <w:t xml:space="preserve"> жителей</w:t>
      </w:r>
      <w:r>
        <w:rPr>
          <w:szCs w:val="28"/>
        </w:rPr>
        <w:t>,  комплекс по содержанию, убою и переработке мяса птицы – 1 000 работников, убойный цех по  глубокой переработке мяса);</w:t>
      </w:r>
    </w:p>
    <w:p w:rsidR="006647A8" w:rsidRDefault="006647A8" w:rsidP="006731C9">
      <w:pPr>
        <w:jc w:val="both"/>
      </w:pPr>
      <w:r>
        <w:rPr>
          <w:b/>
          <w:bCs/>
          <w:i/>
          <w:iCs/>
          <w:szCs w:val="28"/>
          <w:u w:val="single"/>
        </w:rPr>
        <w:t>Пестречинское сельское поселение</w:t>
      </w:r>
      <w:r>
        <w:rPr>
          <w:szCs w:val="28"/>
        </w:rPr>
        <w:t xml:space="preserve"> (ООО «Строитель», ООО «БАЗ», ООО «Спектр» - 2 000 </w:t>
      </w:r>
      <w:r w:rsidR="009D5E3E">
        <w:rPr>
          <w:szCs w:val="28"/>
        </w:rPr>
        <w:t>жителей</w:t>
      </w:r>
      <w:r>
        <w:rPr>
          <w:szCs w:val="28"/>
        </w:rPr>
        <w:t>, агропромышленный парк «Биотех», производство жгутов и проводов, производство металлок</w:t>
      </w:r>
      <w:r w:rsidR="008A5978">
        <w:rPr>
          <w:szCs w:val="28"/>
        </w:rPr>
        <w:t>о</w:t>
      </w:r>
      <w:r>
        <w:rPr>
          <w:szCs w:val="28"/>
        </w:rPr>
        <w:t>нструкций)</w:t>
      </w:r>
    </w:p>
    <w:p w:rsidR="004D15F0" w:rsidRDefault="004D15F0" w:rsidP="00705033">
      <w:pPr>
        <w:pStyle w:val="30"/>
      </w:pPr>
      <w:bookmarkStart w:id="27" w:name="_Toc455492508"/>
      <w:r>
        <w:t>Устойчивое развитие малого и среднего бизнеса</w:t>
      </w:r>
      <w:bookmarkEnd w:id="27"/>
    </w:p>
    <w:p w:rsidR="003155B2" w:rsidRDefault="006647A8" w:rsidP="006731C9">
      <w:pPr>
        <w:jc w:val="both"/>
      </w:pPr>
      <w:r>
        <w:t xml:space="preserve">Доля МСП в общем объеме ВТП имеет положительную тенденцию к росту на протяжении </w:t>
      </w:r>
      <w:r w:rsidR="009D5E3E">
        <w:t>последних 3</w:t>
      </w:r>
      <w:r>
        <w:t xml:space="preserve"> лет. Объем розничной торговли ежегодно растет на 200 млн руб.</w:t>
      </w:r>
      <w:r w:rsidR="00D81581">
        <w:t xml:space="preserve"> </w:t>
      </w:r>
    </w:p>
    <w:p w:rsidR="003155B2" w:rsidRPr="006647A8" w:rsidRDefault="003155B2" w:rsidP="006731C9">
      <w:pPr>
        <w:jc w:val="both"/>
      </w:pPr>
      <w:r>
        <w:rPr>
          <w:rFonts w:cs="Times New Roman"/>
        </w:rPr>
        <w:t>О</w:t>
      </w:r>
      <w:r w:rsidRPr="00DC0436">
        <w:rPr>
          <w:rFonts w:cs="Times New Roman"/>
        </w:rPr>
        <w:t xml:space="preserve">тношение инвестиций в основной капитал в общем объеме ВТП </w:t>
      </w:r>
      <w:r>
        <w:rPr>
          <w:rFonts w:cs="Times New Roman"/>
        </w:rPr>
        <w:t xml:space="preserve">- </w:t>
      </w:r>
      <w:r w:rsidRPr="00DC0436">
        <w:rPr>
          <w:rFonts w:cs="Times New Roman"/>
        </w:rPr>
        <w:t>97,16 тыс. руб. (РТ 2015 г.– 33,82 кв. м.)</w:t>
      </w:r>
      <w:r>
        <w:rPr>
          <w:rFonts w:cs="Times New Roman"/>
        </w:rPr>
        <w:t xml:space="preserve">, </w:t>
      </w:r>
      <w:r w:rsidRPr="00DC0436">
        <w:rPr>
          <w:rFonts w:cs="Times New Roman"/>
        </w:rPr>
        <w:t xml:space="preserve">индекс промышленного производства </w:t>
      </w:r>
      <w:r>
        <w:rPr>
          <w:rFonts w:cs="Times New Roman"/>
        </w:rPr>
        <w:t xml:space="preserve">- </w:t>
      </w:r>
      <w:r w:rsidRPr="00DC0436">
        <w:rPr>
          <w:rFonts w:cs="Times New Roman"/>
        </w:rPr>
        <w:t>121,3 % (по РТ –100,4 %),</w:t>
      </w:r>
      <w:r>
        <w:rPr>
          <w:rFonts w:cs="Times New Roman"/>
        </w:rPr>
        <w:t xml:space="preserve"> </w:t>
      </w:r>
      <w:r w:rsidRPr="00DC0436">
        <w:rPr>
          <w:rFonts w:cs="Times New Roman"/>
        </w:rPr>
        <w:t>доля субъектов малого и среднего  предпринимательства в ВТП -35,2%, (РТ 2015 г.– 25,1%)</w:t>
      </w:r>
      <w:r>
        <w:rPr>
          <w:rFonts w:cs="Times New Roman"/>
        </w:rPr>
        <w:t>.</w:t>
      </w:r>
    </w:p>
    <w:p w:rsidR="004D15F0" w:rsidRDefault="004D15F0" w:rsidP="00705033">
      <w:pPr>
        <w:pStyle w:val="30"/>
      </w:pPr>
      <w:bookmarkStart w:id="28" w:name="_Toc455492509"/>
      <w:r>
        <w:t>Наличие готовой инфраструктуры для развития бизнеса</w:t>
      </w:r>
      <w:bookmarkEnd w:id="28"/>
    </w:p>
    <w:p w:rsidR="00B27035" w:rsidRDefault="00B27035" w:rsidP="006731C9">
      <w:pPr>
        <w:jc w:val="both"/>
      </w:pPr>
      <w:r>
        <w:t>На территории ПМР присутствуют бесхозные объекты сельскохозяйственного назначения, которые при необходимости могут быть возвращены в хозяйственный оборот.</w:t>
      </w:r>
    </w:p>
    <w:p w:rsidR="00702C4D" w:rsidRDefault="001C4A2D" w:rsidP="006731C9">
      <w:pPr>
        <w:jc w:val="both"/>
      </w:pPr>
      <w:r>
        <w:t>Также</w:t>
      </w:r>
      <w:r w:rsidR="00B27035">
        <w:t xml:space="preserve"> в районе присутствуют свободные производственные мощности, на которых могут быть размещены выводимые из города Казани промышленные предприятия</w:t>
      </w:r>
      <w:r w:rsidR="00702C4D">
        <w:t>.</w:t>
      </w:r>
      <w:r w:rsidR="00F51974">
        <w:t xml:space="preserve"> Например, на таких как ЗАО «Данафлекс» </w:t>
      </w:r>
    </w:p>
    <w:p w:rsidR="002E1186" w:rsidRDefault="002E1186" w:rsidP="006731C9">
      <w:pPr>
        <w:jc w:val="both"/>
      </w:pPr>
      <w:r>
        <w:t>Существующая инженерная инфраструктура позволяет обеспечить все вновь создаваемые предприятия необходимыми энергоресурсами.</w:t>
      </w:r>
    </w:p>
    <w:p w:rsidR="006042F3" w:rsidRDefault="004D15F0" w:rsidP="002E1186">
      <w:pPr>
        <w:pStyle w:val="30"/>
      </w:pPr>
      <w:bookmarkStart w:id="29" w:name="_Toc455492510"/>
      <w:r>
        <w:t>Высокие темпы жилищного строительства</w:t>
      </w:r>
      <w:bookmarkEnd w:id="29"/>
    </w:p>
    <w:p w:rsidR="003155B2" w:rsidRPr="00DC0436" w:rsidRDefault="00FE3007" w:rsidP="006731C9">
      <w:pPr>
        <w:spacing w:after="0"/>
        <w:jc w:val="both"/>
        <w:rPr>
          <w:rFonts w:cs="Times New Roman"/>
        </w:rPr>
      </w:pPr>
      <w:r w:rsidRPr="00FE3007">
        <w:rPr>
          <w:rFonts w:cs="Times New Roman"/>
        </w:rPr>
        <w:t xml:space="preserve">Ежегодное увеличение объемов ввода жилья до 10%. </w:t>
      </w:r>
      <w:r w:rsidR="003155B2" w:rsidRPr="00FE3007">
        <w:rPr>
          <w:rFonts w:cs="Times New Roman"/>
        </w:rPr>
        <w:t xml:space="preserve">Выше среднереспубликанских значений показатели </w:t>
      </w:r>
      <w:r w:rsidRPr="00FE3007">
        <w:rPr>
          <w:rFonts w:cs="Times New Roman"/>
        </w:rPr>
        <w:t>обеспеченности жильем</w:t>
      </w:r>
      <w:r w:rsidR="003155B2" w:rsidRPr="00FE3007">
        <w:rPr>
          <w:rFonts w:cs="Times New Roman"/>
        </w:rPr>
        <w:t xml:space="preserve"> на 1 жителя - 3</w:t>
      </w:r>
      <w:r w:rsidRPr="00FE3007">
        <w:rPr>
          <w:rFonts w:cs="Times New Roman"/>
        </w:rPr>
        <w:t>2</w:t>
      </w:r>
      <w:r w:rsidR="003155B2" w:rsidRPr="00FE3007">
        <w:rPr>
          <w:rFonts w:cs="Times New Roman"/>
        </w:rPr>
        <w:t>,06  к</w:t>
      </w:r>
      <w:r w:rsidR="00DF69B1" w:rsidRPr="00FE3007">
        <w:rPr>
          <w:rFonts w:cs="Times New Roman"/>
        </w:rPr>
        <w:t>в. м. (РТ 2014 г.– 24,7 кв. м</w:t>
      </w:r>
      <w:r w:rsidR="003155B2" w:rsidRPr="00FE3007">
        <w:rPr>
          <w:rFonts w:cs="Times New Roman"/>
        </w:rPr>
        <w:t>).</w:t>
      </w:r>
    </w:p>
    <w:p w:rsidR="002E1186" w:rsidRPr="002E1186" w:rsidRDefault="002E1186" w:rsidP="00E12502">
      <w:pPr>
        <w:ind w:firstLine="0"/>
      </w:pPr>
    </w:p>
    <w:p w:rsidR="006042F3" w:rsidRDefault="006042F3" w:rsidP="00705033">
      <w:pPr>
        <w:pStyle w:val="21"/>
      </w:pPr>
      <w:bookmarkStart w:id="30" w:name="_Toc455492511"/>
      <w:r>
        <w:t>Слабые стороны</w:t>
      </w:r>
      <w:r w:rsidR="008B785A">
        <w:t xml:space="preserve"> </w:t>
      </w:r>
      <w:r w:rsidR="008B785A" w:rsidRPr="008C2419">
        <w:t>(</w:t>
      </w:r>
      <w:r w:rsidR="008B785A">
        <w:rPr>
          <w:lang w:val="en-US"/>
        </w:rPr>
        <w:t>W</w:t>
      </w:r>
      <w:r w:rsidR="008B785A" w:rsidRPr="008C2419">
        <w:t>)</w:t>
      </w:r>
      <w:bookmarkEnd w:id="30"/>
    </w:p>
    <w:p w:rsidR="00DF69B1" w:rsidRDefault="00DF69B1" w:rsidP="00DF69B1">
      <w:pPr>
        <w:pStyle w:val="a7"/>
        <w:numPr>
          <w:ilvl w:val="0"/>
          <w:numId w:val="4"/>
        </w:numPr>
      </w:pPr>
      <w:r>
        <w:t>Дефицит квалифицированных кадров</w:t>
      </w:r>
    </w:p>
    <w:p w:rsidR="00DF69B1" w:rsidRDefault="008549BD" w:rsidP="00DF69B1">
      <w:pPr>
        <w:pStyle w:val="a7"/>
        <w:numPr>
          <w:ilvl w:val="0"/>
          <w:numId w:val="4"/>
        </w:numPr>
      </w:pPr>
      <w:r w:rsidRPr="00DF69B1">
        <w:t>Диспропорции в профессионально-квалификационной структуре спроса и предложения на рынке труда (устойчивый дефицит рабочих профессий).</w:t>
      </w:r>
    </w:p>
    <w:p w:rsidR="00B4265C" w:rsidRDefault="00B4265C" w:rsidP="00DF69B1">
      <w:pPr>
        <w:pStyle w:val="a7"/>
        <w:numPr>
          <w:ilvl w:val="0"/>
          <w:numId w:val="4"/>
        </w:numPr>
      </w:pPr>
      <w:r>
        <w:t>Низкий уровень собственных финансовых ресурсов муниципального района. Зависимость местного бюджета от дотаций, получаемых из регионального бюджета.</w:t>
      </w:r>
    </w:p>
    <w:p w:rsidR="00162867" w:rsidRPr="00162867" w:rsidRDefault="00162867" w:rsidP="00162867">
      <w:pPr>
        <w:pStyle w:val="a7"/>
        <w:numPr>
          <w:ilvl w:val="0"/>
          <w:numId w:val="4"/>
        </w:numPr>
      </w:pPr>
      <w:r w:rsidRPr="00162867">
        <w:t>Проблемы развития жилищно-коммунального хозяйства, ухудшение технического состояния и износ инженерной инфраструктуры, жилого фонда.</w:t>
      </w:r>
    </w:p>
    <w:p w:rsidR="006042F3" w:rsidRDefault="006042F3" w:rsidP="00705033">
      <w:pPr>
        <w:pStyle w:val="21"/>
      </w:pPr>
      <w:bookmarkStart w:id="31" w:name="_Toc455492512"/>
      <w:r>
        <w:t>Возможности</w:t>
      </w:r>
      <w:r w:rsidR="008B785A">
        <w:t xml:space="preserve"> (O)</w:t>
      </w:r>
      <w:bookmarkEnd w:id="31"/>
    </w:p>
    <w:p w:rsidR="007A44E5" w:rsidRDefault="005A1D78" w:rsidP="004E56AE">
      <w:pPr>
        <w:pStyle w:val="a7"/>
        <w:numPr>
          <w:ilvl w:val="0"/>
          <w:numId w:val="49"/>
        </w:numPr>
      </w:pPr>
      <w:r>
        <w:t>Развитие транспортной инфраструктуры</w:t>
      </w:r>
      <w:r w:rsidR="00D639AB">
        <w:t xml:space="preserve"> в соотвествии со Стратегией социально-экономического развития Республики Татарстан</w:t>
      </w:r>
      <w:r w:rsidR="007A44E5">
        <w:t xml:space="preserve"> </w:t>
      </w:r>
      <w:r w:rsidR="00D639AB">
        <w:t xml:space="preserve">до </w:t>
      </w:r>
      <w:r w:rsidR="007A44E5">
        <w:t>2030</w:t>
      </w:r>
      <w:r w:rsidR="00D639AB">
        <w:t xml:space="preserve"> года</w:t>
      </w:r>
    </w:p>
    <w:p w:rsidR="007A44E5" w:rsidRDefault="007A44E5" w:rsidP="004E56AE">
      <w:pPr>
        <w:pStyle w:val="a7"/>
        <w:numPr>
          <w:ilvl w:val="0"/>
          <w:numId w:val="49"/>
        </w:numPr>
      </w:pPr>
      <w:r>
        <w:t>Вывод промышленных предприятий из Казани и размещение в ПМР</w:t>
      </w:r>
    </w:p>
    <w:p w:rsidR="007A44E5" w:rsidRDefault="007A44E5" w:rsidP="004E56AE">
      <w:pPr>
        <w:pStyle w:val="a7"/>
        <w:numPr>
          <w:ilvl w:val="0"/>
          <w:numId w:val="49"/>
        </w:numPr>
      </w:pPr>
      <w:r>
        <w:t>Создание муниципальной промышленной площадки</w:t>
      </w:r>
    </w:p>
    <w:p w:rsidR="007A44E5" w:rsidRDefault="007A44E5" w:rsidP="004E56AE">
      <w:pPr>
        <w:pStyle w:val="a7"/>
        <w:numPr>
          <w:ilvl w:val="0"/>
          <w:numId w:val="49"/>
        </w:numPr>
      </w:pPr>
      <w:r>
        <w:t>Возможность комплексного освоения территории для жилищного строительства крупными федеральными игроками жилищного рынка</w:t>
      </w:r>
    </w:p>
    <w:p w:rsidR="007A44E5" w:rsidRPr="007A44E5" w:rsidRDefault="007A44E5" w:rsidP="006731C9">
      <w:pPr>
        <w:pStyle w:val="a7"/>
        <w:ind w:left="1069" w:firstLine="0"/>
      </w:pPr>
    </w:p>
    <w:p w:rsidR="006042F3" w:rsidRDefault="006042F3" w:rsidP="00705033">
      <w:pPr>
        <w:pStyle w:val="21"/>
      </w:pPr>
      <w:bookmarkStart w:id="32" w:name="_Toc455492513"/>
      <w:r>
        <w:t>Угрозы</w:t>
      </w:r>
      <w:r w:rsidR="008B785A">
        <w:t xml:space="preserve"> (T)</w:t>
      </w:r>
      <w:bookmarkEnd w:id="32"/>
    </w:p>
    <w:p w:rsidR="00DF69B1" w:rsidRPr="00F25162" w:rsidRDefault="00DF69B1" w:rsidP="00DF69B1">
      <w:pPr>
        <w:spacing w:after="0"/>
        <w:jc w:val="both"/>
        <w:rPr>
          <w:rFonts w:cs="Times New Roman"/>
        </w:rPr>
      </w:pPr>
      <w:r w:rsidRPr="00F25162">
        <w:rPr>
          <w:rFonts w:cs="Times New Roman"/>
        </w:rPr>
        <w:t>Наибольшую угрозу перспективам повышения конкурентоспособности района несут следующие факторы:</w:t>
      </w:r>
    </w:p>
    <w:p w:rsidR="00DF69B1" w:rsidRPr="00DF69B1" w:rsidRDefault="00DF69B1" w:rsidP="00DF69B1">
      <w:pPr>
        <w:pStyle w:val="a7"/>
        <w:numPr>
          <w:ilvl w:val="0"/>
          <w:numId w:val="6"/>
        </w:numPr>
      </w:pPr>
      <w:r w:rsidRPr="00DF69B1">
        <w:t>Снижение интенсивности инвестиционного роста и слабые стимулы деловой активности.</w:t>
      </w:r>
    </w:p>
    <w:p w:rsidR="00DF69B1" w:rsidRPr="00DF69B1" w:rsidRDefault="000D0C40" w:rsidP="00DF69B1">
      <w:pPr>
        <w:pStyle w:val="a7"/>
        <w:numPr>
          <w:ilvl w:val="0"/>
          <w:numId w:val="6"/>
        </w:numPr>
      </w:pPr>
      <w:r>
        <w:t>Снижение инвестиционной активности и отказ от реализации инновационных проектов</w:t>
      </w:r>
      <w:r w:rsidR="00DF69B1" w:rsidRPr="00DF69B1">
        <w:t xml:space="preserve"> крупных предприятий и малого бизнеса.</w:t>
      </w:r>
    </w:p>
    <w:p w:rsidR="00DF69B1" w:rsidRPr="00DF69B1" w:rsidRDefault="00DF69B1" w:rsidP="00DF69B1">
      <w:pPr>
        <w:pStyle w:val="a7"/>
        <w:numPr>
          <w:ilvl w:val="0"/>
          <w:numId w:val="6"/>
        </w:numPr>
      </w:pPr>
      <w:r w:rsidRPr="00DF69B1">
        <w:t>Высокий уровень миграции квалифицированных кадров (рабочих специальностей и выпускников вузов социально-гуманитарного профиля).</w:t>
      </w:r>
    </w:p>
    <w:p w:rsidR="00DF69B1" w:rsidRPr="00DF69B1" w:rsidRDefault="00DF69B1" w:rsidP="00162867">
      <w:pPr>
        <w:pStyle w:val="a7"/>
        <w:numPr>
          <w:ilvl w:val="0"/>
          <w:numId w:val="6"/>
        </w:numPr>
      </w:pPr>
      <w:r w:rsidRPr="00DF69B1">
        <w:t>Низкая трудовая закрепленность молодежи.</w:t>
      </w:r>
    </w:p>
    <w:p w:rsidR="00835455" w:rsidRPr="006B57BC" w:rsidRDefault="006042F3" w:rsidP="006B57BC">
      <w:pPr>
        <w:pStyle w:val="1"/>
        <w:rPr>
          <w:caps/>
        </w:rPr>
      </w:pPr>
      <w:bookmarkStart w:id="33" w:name="_Toc455492514"/>
      <w:r w:rsidRPr="00705033">
        <w:rPr>
          <w:caps/>
        </w:rPr>
        <w:t xml:space="preserve">Сценарии развития </w:t>
      </w:r>
      <w:r w:rsidR="007443B5">
        <w:rPr>
          <w:caps/>
        </w:rPr>
        <w:t>ПМР</w:t>
      </w:r>
      <w:bookmarkEnd w:id="33"/>
    </w:p>
    <w:p w:rsidR="00835455" w:rsidRPr="00835455" w:rsidRDefault="00835455" w:rsidP="006B57BC">
      <w:pPr>
        <w:spacing w:after="0"/>
        <w:jc w:val="both"/>
        <w:rPr>
          <w:rFonts w:eastAsia="Times New Roman" w:cs="Times New Roman"/>
          <w:szCs w:val="28"/>
          <w:lang w:eastAsia="ru-RU"/>
        </w:rPr>
      </w:pPr>
      <w:r w:rsidRPr="00F25162">
        <w:t xml:space="preserve">В рамках Стратегия развития </w:t>
      </w:r>
      <w:r w:rsidR="007443B5">
        <w:t>ПМР</w:t>
      </w:r>
      <w:r w:rsidRPr="00F25162">
        <w:t xml:space="preserve"> до 2030 г</w:t>
      </w:r>
      <w:r w:rsidR="006B57BC">
        <w:t>ода предусмотрено три</w:t>
      </w:r>
      <w:r w:rsidRPr="00F25162">
        <w:t xml:space="preserve"> альтернативных сценария </w:t>
      </w:r>
      <w:r w:rsidRPr="00835455">
        <w:rPr>
          <w:rFonts w:eastAsia="Times New Roman" w:cs="Times New Roman"/>
          <w:szCs w:val="28"/>
          <w:lang w:eastAsia="ru-RU"/>
        </w:rPr>
        <w:t xml:space="preserve">социально-экономического развития </w:t>
      </w:r>
      <w:r w:rsidR="006B57BC">
        <w:rPr>
          <w:rFonts w:eastAsia="Times New Roman" w:cs="Times New Roman"/>
          <w:szCs w:val="28"/>
          <w:lang w:eastAsia="ru-RU"/>
        </w:rPr>
        <w:t>–</w:t>
      </w:r>
      <w:r w:rsidRPr="00835455">
        <w:rPr>
          <w:rFonts w:eastAsia="Times New Roman" w:cs="Times New Roman"/>
          <w:szCs w:val="28"/>
          <w:lang w:eastAsia="ru-RU"/>
        </w:rPr>
        <w:t xml:space="preserve"> инерционный</w:t>
      </w:r>
      <w:r w:rsidR="006B57BC">
        <w:rPr>
          <w:rFonts w:eastAsia="Times New Roman" w:cs="Times New Roman"/>
          <w:szCs w:val="28"/>
          <w:lang w:eastAsia="ru-RU"/>
        </w:rPr>
        <w:t>, базовый</w:t>
      </w:r>
      <w:r w:rsidRPr="00835455">
        <w:rPr>
          <w:rFonts w:eastAsia="Times New Roman" w:cs="Times New Roman"/>
          <w:szCs w:val="28"/>
          <w:lang w:eastAsia="ru-RU"/>
        </w:rPr>
        <w:t xml:space="preserve"> и </w:t>
      </w:r>
      <w:r w:rsidR="006B57BC">
        <w:rPr>
          <w:rFonts w:eastAsia="Times New Roman" w:cs="Times New Roman"/>
          <w:szCs w:val="28"/>
          <w:lang w:eastAsia="ru-RU"/>
        </w:rPr>
        <w:t>оптимистичный</w:t>
      </w:r>
      <w:r w:rsidRPr="00835455">
        <w:rPr>
          <w:rFonts w:eastAsia="Times New Roman" w:cs="Times New Roman"/>
          <w:szCs w:val="28"/>
          <w:lang w:eastAsia="ru-RU"/>
        </w:rPr>
        <w:t>.</w:t>
      </w:r>
    </w:p>
    <w:p w:rsidR="00835455" w:rsidRPr="00835455" w:rsidRDefault="00835455" w:rsidP="006B57BC">
      <w:pPr>
        <w:spacing w:after="0"/>
        <w:jc w:val="both"/>
        <w:rPr>
          <w:rFonts w:eastAsia="Times New Roman" w:cs="Times New Roman"/>
          <w:szCs w:val="28"/>
          <w:lang w:eastAsia="ru-RU"/>
        </w:rPr>
      </w:pPr>
      <w:r w:rsidRPr="00835455">
        <w:rPr>
          <w:rFonts w:eastAsia="Times New Roman" w:cs="Times New Roman"/>
          <w:szCs w:val="28"/>
          <w:lang w:eastAsia="ru-RU"/>
        </w:rPr>
        <w:t xml:space="preserve">1. Сценарий инерционного развития предусматривает отказ от реализации новых долгосрочных масштабных проектов и программ с участием государства, снижение технологической конкурентоспособности обрабатывающих производств </w:t>
      </w:r>
    </w:p>
    <w:p w:rsidR="00835455" w:rsidRPr="00835455" w:rsidRDefault="00835455" w:rsidP="006B57BC">
      <w:pPr>
        <w:spacing w:after="0"/>
        <w:jc w:val="both"/>
        <w:rPr>
          <w:rFonts w:eastAsia="Times New Roman" w:cs="Times New Roman"/>
          <w:szCs w:val="28"/>
          <w:lang w:eastAsia="ru-RU"/>
        </w:rPr>
      </w:pPr>
      <w:r w:rsidRPr="00835455">
        <w:rPr>
          <w:rFonts w:eastAsia="Times New Roman" w:cs="Times New Roman"/>
          <w:szCs w:val="28"/>
          <w:lang w:eastAsia="ru-RU"/>
        </w:rPr>
        <w:t xml:space="preserve">Отсутствие государственной поддержки промышленности в виде предоставления государственных гарантий, налоговых льгот, внедрения в производство новых продуктов, новых или усовершенствованных технологических процессов или способов производства, приведет к консервации существующей структуры промышленности района. </w:t>
      </w:r>
    </w:p>
    <w:p w:rsidR="00835455" w:rsidRPr="00835455" w:rsidRDefault="00835455" w:rsidP="006B57BC">
      <w:pPr>
        <w:spacing w:after="0"/>
        <w:jc w:val="both"/>
        <w:rPr>
          <w:rFonts w:eastAsia="Times New Roman" w:cs="Times New Roman"/>
          <w:szCs w:val="28"/>
          <w:lang w:eastAsia="ru-RU"/>
        </w:rPr>
      </w:pPr>
      <w:r w:rsidRPr="00835455">
        <w:rPr>
          <w:rFonts w:eastAsia="Times New Roman" w:cs="Times New Roman"/>
          <w:szCs w:val="28"/>
          <w:lang w:eastAsia="ru-RU"/>
        </w:rPr>
        <w:t>Мероприятия по возведению новых производственных мощностей будут носить ограниченный, хаотичный характер.</w:t>
      </w:r>
    </w:p>
    <w:p w:rsidR="00835455" w:rsidRPr="00835455" w:rsidRDefault="00835455" w:rsidP="006B57BC">
      <w:pPr>
        <w:spacing w:after="0"/>
        <w:jc w:val="both"/>
        <w:rPr>
          <w:rFonts w:eastAsia="Times New Roman" w:cs="Times New Roman"/>
          <w:szCs w:val="28"/>
          <w:lang w:eastAsia="ru-RU"/>
        </w:rPr>
      </w:pPr>
      <w:r w:rsidRPr="00835455">
        <w:rPr>
          <w:rFonts w:eastAsia="Times New Roman" w:cs="Times New Roman"/>
          <w:szCs w:val="28"/>
          <w:lang w:eastAsia="ru-RU"/>
        </w:rPr>
        <w:t xml:space="preserve">Обрабатывающая промышленность будет развиваться, в основном, на базе устаревших технологических укладов, что приведет к дальнейшему росту материалоемкости и энергоемкости, а также к снижению конкурентоспособности продукции. </w:t>
      </w:r>
    </w:p>
    <w:p w:rsidR="00835455" w:rsidRPr="00835455" w:rsidRDefault="00835455" w:rsidP="006B57BC">
      <w:pPr>
        <w:spacing w:after="0"/>
        <w:jc w:val="both"/>
        <w:rPr>
          <w:rFonts w:eastAsia="Times New Roman" w:cs="Times New Roman"/>
          <w:szCs w:val="28"/>
          <w:lang w:eastAsia="ru-RU"/>
        </w:rPr>
      </w:pPr>
      <w:r w:rsidRPr="00835455">
        <w:rPr>
          <w:rFonts w:eastAsia="Times New Roman" w:cs="Times New Roman"/>
          <w:szCs w:val="28"/>
          <w:lang w:eastAsia="ru-RU"/>
        </w:rPr>
        <w:t xml:space="preserve">Реализация инерционного сценария предполагает сохранение неблагоприятных тенденций в области естественного прироста и миграции населения, нарастание структурных диспропорций в экономике, снижение качества кадрового потенциала, отставание темпов роста транспортной и инженерной инфраструктуры. </w:t>
      </w:r>
    </w:p>
    <w:p w:rsidR="006B57BC" w:rsidRPr="00835455" w:rsidRDefault="006B57BC" w:rsidP="006B57BC">
      <w:pPr>
        <w:spacing w:after="0"/>
        <w:jc w:val="both"/>
        <w:rPr>
          <w:rFonts w:eastAsia="Times New Roman" w:cs="Times New Roman"/>
          <w:szCs w:val="28"/>
          <w:lang w:eastAsia="ru-RU"/>
        </w:rPr>
      </w:pPr>
      <w:r>
        <w:rPr>
          <w:rFonts w:eastAsia="Times New Roman" w:cs="Times New Roman"/>
          <w:szCs w:val="28"/>
          <w:lang w:eastAsia="ru-RU"/>
        </w:rPr>
        <w:t>2. Базовый</w:t>
      </w:r>
      <w:r w:rsidRPr="00835455">
        <w:rPr>
          <w:rFonts w:eastAsia="Times New Roman" w:cs="Times New Roman"/>
          <w:szCs w:val="28"/>
          <w:lang w:eastAsia="ru-RU"/>
        </w:rPr>
        <w:t xml:space="preserve"> сценарий предполагает сохранение существующих тенденций развития экономики в долгосрочной перспективе.</w:t>
      </w:r>
    </w:p>
    <w:p w:rsidR="006B57BC" w:rsidRPr="006B57BC" w:rsidRDefault="006B57BC" w:rsidP="006B57BC">
      <w:pPr>
        <w:spacing w:after="0"/>
        <w:jc w:val="both"/>
        <w:rPr>
          <w:rFonts w:eastAsia="Times New Roman" w:cs="Times New Roman"/>
          <w:szCs w:val="28"/>
          <w:lang w:eastAsia="ru-RU"/>
        </w:rPr>
      </w:pPr>
      <w:r w:rsidRPr="00835455">
        <w:rPr>
          <w:rFonts w:eastAsia="Times New Roman" w:cs="Times New Roman"/>
          <w:szCs w:val="28"/>
          <w:lang w:eastAsia="ru-RU"/>
        </w:rPr>
        <w:t xml:space="preserve">Основными задачами </w:t>
      </w:r>
      <w:r>
        <w:rPr>
          <w:rFonts w:eastAsia="Times New Roman" w:cs="Times New Roman"/>
          <w:szCs w:val="28"/>
          <w:lang w:eastAsia="ru-RU"/>
        </w:rPr>
        <w:t>базового</w:t>
      </w:r>
      <w:r w:rsidRPr="00835455">
        <w:rPr>
          <w:rFonts w:eastAsia="Times New Roman" w:cs="Times New Roman"/>
          <w:szCs w:val="28"/>
          <w:lang w:eastAsia="ru-RU"/>
        </w:rPr>
        <w:t xml:space="preserve"> сценария будут выступать: совершенствование законодательного, организационного и инфраструктурного обеспечения демографической и социальной политики; формирование социально-экономических условий для развития трудовых и интеллектуальных ресурсов; обеспечение участия предприя</w:t>
      </w:r>
      <w:r>
        <w:rPr>
          <w:rFonts w:eastAsia="Times New Roman" w:cs="Times New Roman"/>
          <w:szCs w:val="28"/>
          <w:lang w:eastAsia="ru-RU"/>
        </w:rPr>
        <w:t>тий в федеральных и региональных</w:t>
      </w:r>
      <w:r w:rsidRPr="00835455">
        <w:rPr>
          <w:rFonts w:eastAsia="Times New Roman" w:cs="Times New Roman"/>
          <w:szCs w:val="28"/>
          <w:lang w:eastAsia="ru-RU"/>
        </w:rPr>
        <w:t xml:space="preserve"> целевых программах; мобилизация инвестиционных ресурсов для реализации инфраструктурных проектов и обеспечение их эффективного использования.</w:t>
      </w:r>
    </w:p>
    <w:p w:rsidR="00835455" w:rsidRPr="00835455" w:rsidRDefault="006B57BC" w:rsidP="006B57BC">
      <w:pPr>
        <w:spacing w:after="0"/>
        <w:jc w:val="both"/>
        <w:rPr>
          <w:rFonts w:eastAsia="Times New Roman" w:cs="Times New Roman"/>
          <w:szCs w:val="28"/>
          <w:lang w:eastAsia="ru-RU"/>
        </w:rPr>
      </w:pPr>
      <w:r>
        <w:rPr>
          <w:rFonts w:eastAsia="Times New Roman" w:cs="Times New Roman"/>
          <w:szCs w:val="28"/>
          <w:lang w:eastAsia="ru-RU"/>
        </w:rPr>
        <w:t>3</w:t>
      </w:r>
      <w:r w:rsidR="00835455" w:rsidRPr="00835455">
        <w:rPr>
          <w:rFonts w:eastAsia="Times New Roman" w:cs="Times New Roman"/>
          <w:szCs w:val="28"/>
          <w:lang w:eastAsia="ru-RU"/>
        </w:rPr>
        <w:t xml:space="preserve">. Оптимистичный сценарий предусматривает возможность наиболее полной реализации конкурентных преимуществ приоритетных проектов по инновационным территориальным кластерам, незначительное влияние макроэкономических рисков при благоприятной рыночной конъюнктуре и активном государственном участие в поддержке и развитии промышленного сектора. </w:t>
      </w:r>
    </w:p>
    <w:p w:rsidR="00835455" w:rsidRPr="00835455" w:rsidRDefault="00835455" w:rsidP="006B57BC">
      <w:pPr>
        <w:spacing w:after="0"/>
        <w:jc w:val="both"/>
        <w:rPr>
          <w:rFonts w:eastAsia="Times New Roman" w:cs="Times New Roman"/>
          <w:szCs w:val="28"/>
          <w:lang w:eastAsia="ru-RU"/>
        </w:rPr>
      </w:pPr>
      <w:r w:rsidRPr="00835455">
        <w:rPr>
          <w:rFonts w:eastAsia="Times New Roman" w:cs="Times New Roman"/>
          <w:szCs w:val="28"/>
          <w:lang w:eastAsia="ru-RU"/>
        </w:rPr>
        <w:t xml:space="preserve">Оптимистичный сценарий развития, наряду с использованием конкурентных преимуществ, предполагает прорыв в развитии высокотехнологичных производств. Данный сценарий выступает в качестве целевого для экономической политики, поскольку только он в полной мере позволяет реализовать стратегические ориентиры развития района. </w:t>
      </w:r>
    </w:p>
    <w:p w:rsidR="00835455" w:rsidRPr="00835455" w:rsidRDefault="00835455" w:rsidP="006B57BC">
      <w:pPr>
        <w:spacing w:after="0"/>
        <w:jc w:val="both"/>
        <w:rPr>
          <w:rFonts w:eastAsia="Times New Roman" w:cs="Times New Roman"/>
          <w:szCs w:val="28"/>
          <w:lang w:eastAsia="ru-RU"/>
        </w:rPr>
      </w:pPr>
      <w:r w:rsidRPr="00835455">
        <w:rPr>
          <w:rFonts w:eastAsia="Times New Roman" w:cs="Times New Roman"/>
          <w:szCs w:val="28"/>
          <w:lang w:eastAsia="ru-RU"/>
        </w:rPr>
        <w:t xml:space="preserve">Реализация данного сценария позволит обеспечить выход </w:t>
      </w:r>
      <w:r w:rsidR="007443B5">
        <w:rPr>
          <w:rFonts w:eastAsia="Times New Roman" w:cs="Times New Roman"/>
          <w:szCs w:val="28"/>
          <w:lang w:eastAsia="ru-RU"/>
        </w:rPr>
        <w:t>ПМР</w:t>
      </w:r>
      <w:r w:rsidRPr="00835455">
        <w:rPr>
          <w:rFonts w:eastAsia="Times New Roman" w:cs="Times New Roman"/>
          <w:szCs w:val="28"/>
          <w:lang w:eastAsia="ru-RU"/>
        </w:rPr>
        <w:t xml:space="preserve"> на устойчивый уровень социально-экономического развития, за счет повышения конкурентоспособности экономики, ее структурной диверсификации и роста эффективности. </w:t>
      </w:r>
    </w:p>
    <w:p w:rsidR="00707265" w:rsidRDefault="00835455" w:rsidP="006B57BC">
      <w:pPr>
        <w:spacing w:after="0"/>
        <w:jc w:val="both"/>
        <w:rPr>
          <w:rFonts w:eastAsia="Times New Roman" w:cs="Times New Roman"/>
          <w:szCs w:val="28"/>
          <w:lang w:eastAsia="ru-RU"/>
        </w:rPr>
      </w:pPr>
      <w:r w:rsidRPr="00835455">
        <w:rPr>
          <w:rFonts w:eastAsia="Times New Roman" w:cs="Times New Roman"/>
          <w:szCs w:val="28"/>
          <w:lang w:eastAsia="ru-RU"/>
        </w:rPr>
        <w:t>Таким образом, при сравнении рассмотренных вариантов предпочтительным представляется оптимистичный сценарий социально-экономического развития района.</w:t>
      </w:r>
    </w:p>
    <w:p w:rsidR="00835455" w:rsidRPr="00835455" w:rsidRDefault="00835455" w:rsidP="006B57BC">
      <w:pPr>
        <w:spacing w:after="0"/>
        <w:jc w:val="both"/>
        <w:rPr>
          <w:rFonts w:eastAsia="Times New Roman" w:cs="Times New Roman"/>
          <w:szCs w:val="28"/>
          <w:lang w:eastAsia="ru-RU"/>
        </w:rPr>
      </w:pPr>
    </w:p>
    <w:p w:rsidR="005A1D78" w:rsidRDefault="006042F3" w:rsidP="00705033">
      <w:pPr>
        <w:pStyle w:val="1"/>
        <w:rPr>
          <w:caps/>
        </w:rPr>
      </w:pPr>
      <w:bookmarkStart w:id="34" w:name="_Toc455492515"/>
      <w:r w:rsidRPr="00705033">
        <w:rPr>
          <w:caps/>
        </w:rPr>
        <w:t>Институциональные факторы социально-экономического развития</w:t>
      </w:r>
      <w:bookmarkEnd w:id="34"/>
    </w:p>
    <w:p w:rsidR="005A1D78" w:rsidRDefault="005A1D78" w:rsidP="005A1D78">
      <w:pPr>
        <w:spacing w:after="0"/>
        <w:jc w:val="both"/>
        <w:rPr>
          <w:rFonts w:cs="Times New Roman"/>
          <w:szCs w:val="28"/>
        </w:rPr>
      </w:pPr>
      <w:r>
        <w:rPr>
          <w:rFonts w:cs="Times New Roman"/>
          <w:szCs w:val="28"/>
        </w:rPr>
        <w:t>Для достижения сформулированн</w:t>
      </w:r>
      <w:r w:rsidR="00E659EF">
        <w:rPr>
          <w:rFonts w:cs="Times New Roman"/>
          <w:szCs w:val="28"/>
        </w:rPr>
        <w:t>ой цели</w:t>
      </w:r>
      <w:r>
        <w:rPr>
          <w:rFonts w:cs="Times New Roman"/>
          <w:szCs w:val="28"/>
        </w:rPr>
        <w:t xml:space="preserve"> и задач</w:t>
      </w:r>
      <w:r w:rsidR="00E659EF">
        <w:rPr>
          <w:rFonts w:cs="Times New Roman"/>
          <w:szCs w:val="28"/>
        </w:rPr>
        <w:t xml:space="preserve"> Стратегии</w:t>
      </w:r>
      <w:r>
        <w:rPr>
          <w:rFonts w:cs="Times New Roman"/>
          <w:szCs w:val="28"/>
        </w:rPr>
        <w:t xml:space="preserve"> существует ряд проблем, часть из которых </w:t>
      </w:r>
      <w:r w:rsidR="00E659EF">
        <w:rPr>
          <w:rFonts w:cs="Times New Roman"/>
          <w:szCs w:val="28"/>
        </w:rPr>
        <w:t xml:space="preserve">носит системный характер, </w:t>
      </w:r>
      <w:r>
        <w:rPr>
          <w:rFonts w:cs="Times New Roman"/>
          <w:szCs w:val="28"/>
        </w:rPr>
        <w:t xml:space="preserve">решение </w:t>
      </w:r>
      <w:r w:rsidR="004A3930">
        <w:rPr>
          <w:rFonts w:cs="Times New Roman"/>
          <w:szCs w:val="28"/>
        </w:rPr>
        <w:t>данных проблем</w:t>
      </w:r>
      <w:r>
        <w:rPr>
          <w:rFonts w:cs="Times New Roman"/>
          <w:szCs w:val="28"/>
        </w:rPr>
        <w:t xml:space="preserve"> </w:t>
      </w:r>
      <w:r w:rsidR="004A3930">
        <w:rPr>
          <w:rFonts w:cs="Times New Roman"/>
          <w:szCs w:val="28"/>
        </w:rPr>
        <w:t>зависит не только от</w:t>
      </w:r>
      <w:r>
        <w:rPr>
          <w:rFonts w:cs="Times New Roman"/>
          <w:szCs w:val="28"/>
        </w:rPr>
        <w:t xml:space="preserve"> принятия управленческих решений по </w:t>
      </w:r>
      <w:r w:rsidR="004A3930">
        <w:rPr>
          <w:rFonts w:cs="Times New Roman"/>
          <w:szCs w:val="28"/>
        </w:rPr>
        <w:t>их устранению на уровне муниципального района</w:t>
      </w:r>
      <w:r>
        <w:rPr>
          <w:rFonts w:cs="Times New Roman"/>
          <w:szCs w:val="28"/>
        </w:rPr>
        <w:t xml:space="preserve">, но и </w:t>
      </w:r>
      <w:r w:rsidR="004A3930">
        <w:rPr>
          <w:rFonts w:cs="Times New Roman"/>
          <w:szCs w:val="28"/>
        </w:rPr>
        <w:t xml:space="preserve">от </w:t>
      </w:r>
      <w:r>
        <w:rPr>
          <w:rFonts w:cs="Times New Roman"/>
          <w:szCs w:val="28"/>
        </w:rPr>
        <w:t xml:space="preserve">принятия подобных решений на </w:t>
      </w:r>
      <w:r w:rsidR="004A3930">
        <w:rPr>
          <w:rFonts w:cs="Times New Roman"/>
          <w:szCs w:val="28"/>
        </w:rPr>
        <w:t>республиканском и федеральном уровнях</w:t>
      </w:r>
      <w:r>
        <w:rPr>
          <w:rFonts w:cs="Times New Roman"/>
          <w:szCs w:val="28"/>
        </w:rPr>
        <w:t>.</w:t>
      </w:r>
    </w:p>
    <w:p w:rsidR="005A1D78" w:rsidRDefault="005A1D78" w:rsidP="005A1D78">
      <w:pPr>
        <w:spacing w:after="0"/>
        <w:jc w:val="both"/>
        <w:rPr>
          <w:rFonts w:cs="Times New Roman"/>
          <w:szCs w:val="28"/>
        </w:rPr>
      </w:pPr>
      <w:r>
        <w:rPr>
          <w:rFonts w:cs="Times New Roman"/>
          <w:szCs w:val="28"/>
        </w:rPr>
        <w:t xml:space="preserve">Разработке Стратегии </w:t>
      </w:r>
      <w:r w:rsidR="004A3930">
        <w:rPr>
          <w:rFonts w:cs="Times New Roman"/>
          <w:szCs w:val="28"/>
        </w:rPr>
        <w:t>П</w:t>
      </w:r>
      <w:r>
        <w:rPr>
          <w:rFonts w:cs="Times New Roman"/>
          <w:szCs w:val="28"/>
        </w:rPr>
        <w:t>МР предшествовала работа по проведению стратегической сессии с участием руководителей и спе</w:t>
      </w:r>
      <w:r w:rsidR="004A3930">
        <w:rPr>
          <w:rFonts w:cs="Times New Roman"/>
          <w:szCs w:val="28"/>
        </w:rPr>
        <w:t>циалистов муниципальных районов</w:t>
      </w:r>
      <w:r>
        <w:rPr>
          <w:rFonts w:cs="Times New Roman"/>
          <w:szCs w:val="28"/>
        </w:rPr>
        <w:t xml:space="preserve">. </w:t>
      </w:r>
    </w:p>
    <w:p w:rsidR="004A1D4B" w:rsidRPr="00C53E19" w:rsidRDefault="004A3930" w:rsidP="004A1D4B">
      <w:pPr>
        <w:spacing w:after="0"/>
        <w:jc w:val="both"/>
        <w:rPr>
          <w:rFonts w:cs="Times New Roman"/>
          <w:color w:val="000000" w:themeColor="text1"/>
          <w:szCs w:val="28"/>
        </w:rPr>
      </w:pPr>
      <w:r>
        <w:rPr>
          <w:rFonts w:cs="Times New Roman"/>
          <w:color w:val="000000" w:themeColor="text1"/>
          <w:szCs w:val="28"/>
        </w:rPr>
        <w:t>П</w:t>
      </w:r>
      <w:r w:rsidR="004A1D4B" w:rsidRPr="00C53E19">
        <w:rPr>
          <w:rFonts w:cs="Times New Roman"/>
          <w:color w:val="000000" w:themeColor="text1"/>
          <w:szCs w:val="28"/>
        </w:rPr>
        <w:t xml:space="preserve">МР в соответствии с экономическим зонированием, предусмотренным Стратегией 2030, входит в </w:t>
      </w:r>
      <w:r w:rsidR="00E659EF">
        <w:rPr>
          <w:rFonts w:cs="Times New Roman"/>
          <w:color w:val="000000" w:themeColor="text1"/>
          <w:szCs w:val="28"/>
        </w:rPr>
        <w:t>Казанскую экономическую зону</w:t>
      </w:r>
      <w:r w:rsidR="004A1D4B" w:rsidRPr="00C53E19">
        <w:rPr>
          <w:rFonts w:cs="Times New Roman"/>
          <w:color w:val="000000" w:themeColor="text1"/>
          <w:szCs w:val="28"/>
        </w:rPr>
        <w:t xml:space="preserve">. </w:t>
      </w:r>
    </w:p>
    <w:p w:rsidR="004A1D4B" w:rsidRPr="00C53E19" w:rsidRDefault="004A3930" w:rsidP="004A3930">
      <w:pPr>
        <w:spacing w:after="0"/>
        <w:jc w:val="both"/>
        <w:rPr>
          <w:rFonts w:cs="Times New Roman"/>
          <w:color w:val="000000" w:themeColor="text1"/>
          <w:szCs w:val="28"/>
        </w:rPr>
      </w:pPr>
      <w:r w:rsidRPr="004A3930">
        <w:rPr>
          <w:rFonts w:cs="Times New Roman"/>
          <w:color w:val="000000" w:themeColor="text1"/>
          <w:szCs w:val="28"/>
        </w:rPr>
        <w:t>Перспективное видение Казанской экономической зоны - пространство интеграции территорий инновационного развития городской агломерации и сельских территорий пояса формирующего влияния, нацеленных на индустриализацию хозяйственной деятельности</w:t>
      </w:r>
      <w:r>
        <w:rPr>
          <w:rFonts w:cs="Times New Roman"/>
          <w:color w:val="000000" w:themeColor="text1"/>
          <w:szCs w:val="28"/>
        </w:rPr>
        <w:t xml:space="preserve">. </w:t>
      </w:r>
      <w:r w:rsidRPr="004A3930">
        <w:rPr>
          <w:rFonts w:cs="Times New Roman"/>
          <w:color w:val="000000" w:themeColor="text1"/>
          <w:szCs w:val="28"/>
        </w:rPr>
        <w:t>Казанская экономическая зона - территория развития</w:t>
      </w:r>
      <w:r>
        <w:rPr>
          <w:rFonts w:cs="Times New Roman"/>
          <w:color w:val="000000" w:themeColor="text1"/>
          <w:szCs w:val="28"/>
        </w:rPr>
        <w:t xml:space="preserve"> «</w:t>
      </w:r>
      <w:r w:rsidRPr="004A3930">
        <w:rPr>
          <w:rFonts w:cs="Times New Roman"/>
          <w:color w:val="000000" w:themeColor="text1"/>
          <w:szCs w:val="28"/>
        </w:rPr>
        <w:t>умной</w:t>
      </w:r>
      <w:r>
        <w:rPr>
          <w:rFonts w:cs="Times New Roman"/>
          <w:color w:val="000000" w:themeColor="text1"/>
          <w:szCs w:val="28"/>
        </w:rPr>
        <w:t>»</w:t>
      </w:r>
      <w:r w:rsidRPr="004A3930">
        <w:rPr>
          <w:rFonts w:cs="Times New Roman"/>
          <w:color w:val="000000" w:themeColor="text1"/>
          <w:szCs w:val="28"/>
        </w:rPr>
        <w:t xml:space="preserve"> экономики. Пространственное развитие ориентировано на поддержку перехода к пятому и в перспективе к шестому технологическому укладу.</w:t>
      </w:r>
    </w:p>
    <w:p w:rsidR="00463B8A" w:rsidRPr="004A3930" w:rsidRDefault="00F44FFF" w:rsidP="004A3930">
      <w:pPr>
        <w:spacing w:after="0"/>
        <w:jc w:val="both"/>
        <w:rPr>
          <w:rFonts w:cs="Times New Roman"/>
          <w:color w:val="000000" w:themeColor="text1"/>
          <w:szCs w:val="28"/>
        </w:rPr>
      </w:pPr>
      <w:r w:rsidRPr="00C53E19">
        <w:rPr>
          <w:rFonts w:cs="Times New Roman"/>
          <w:color w:val="000000" w:themeColor="text1"/>
          <w:szCs w:val="28"/>
        </w:rPr>
        <w:t xml:space="preserve">Дерево функциональной зависимости </w:t>
      </w:r>
      <w:r w:rsidR="004A3930">
        <w:rPr>
          <w:rFonts w:cs="Times New Roman"/>
          <w:color w:val="000000" w:themeColor="text1"/>
          <w:szCs w:val="28"/>
        </w:rPr>
        <w:t xml:space="preserve">проблем развития экономики </w:t>
      </w:r>
      <w:r w:rsidR="00C80A80">
        <w:rPr>
          <w:rFonts w:cs="Times New Roman"/>
          <w:color w:val="000000" w:themeColor="text1"/>
          <w:szCs w:val="28"/>
        </w:rPr>
        <w:t>района</w:t>
      </w:r>
      <w:r w:rsidR="004A3930">
        <w:rPr>
          <w:rFonts w:cs="Times New Roman"/>
          <w:color w:val="000000" w:themeColor="text1"/>
          <w:szCs w:val="28"/>
        </w:rPr>
        <w:t xml:space="preserve"> приведено на рисунке __ </w:t>
      </w:r>
      <w:r w:rsidRPr="00C53E19">
        <w:rPr>
          <w:rFonts w:cs="Times New Roman"/>
          <w:color w:val="000000" w:themeColor="text1"/>
          <w:szCs w:val="28"/>
        </w:rPr>
        <w:t>, корневой проблемой соц</w:t>
      </w:r>
      <w:r w:rsidR="004A3930">
        <w:rPr>
          <w:rFonts w:cs="Times New Roman"/>
          <w:color w:val="000000" w:themeColor="text1"/>
          <w:szCs w:val="28"/>
        </w:rPr>
        <w:t>иально-экономического развития П</w:t>
      </w:r>
      <w:r w:rsidRPr="00C53E19">
        <w:rPr>
          <w:rFonts w:cs="Times New Roman"/>
          <w:color w:val="000000" w:themeColor="text1"/>
          <w:szCs w:val="28"/>
        </w:rPr>
        <w:t>МР на котором определена недостаточно эффективная система муниципального и государственного управления.</w:t>
      </w:r>
    </w:p>
    <w:p w:rsidR="00FA1B95" w:rsidRDefault="00FA1B95" w:rsidP="00DB1914">
      <w:pPr>
        <w:spacing w:after="0"/>
        <w:ind w:left="-709" w:firstLine="0"/>
        <w:jc w:val="both"/>
        <w:rPr>
          <w:rFonts w:cs="Times New Roman"/>
          <w:szCs w:val="28"/>
        </w:rPr>
      </w:pPr>
      <w:r>
        <w:rPr>
          <w:rFonts w:cs="Times New Roman"/>
          <w:noProof/>
          <w:szCs w:val="28"/>
          <w:lang w:eastAsia="ru-RU"/>
        </w:rPr>
        <w:drawing>
          <wp:inline distT="0" distB="0" distL="0" distR="0" wp14:anchorId="3581DB2C" wp14:editId="51C1E626">
            <wp:extent cx="6499387" cy="3334624"/>
            <wp:effectExtent l="25400" t="0" r="3013" b="0"/>
            <wp:docPr id="19" name="Picture 5" descr=":Снимок экрана 2016-06-28 в 17.0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 экрана 2016-06-28 в 17.02.16.png"/>
                    <pic:cNvPicPr>
                      <a:picLocks noChangeAspect="1" noChangeArrowheads="1"/>
                    </pic:cNvPicPr>
                  </pic:nvPicPr>
                  <pic:blipFill>
                    <a:blip r:embed="rId14"/>
                    <a:srcRect/>
                    <a:stretch>
                      <a:fillRect/>
                    </a:stretch>
                  </pic:blipFill>
                  <pic:spPr bwMode="auto">
                    <a:xfrm>
                      <a:off x="0" y="0"/>
                      <a:ext cx="6502635" cy="3336290"/>
                    </a:xfrm>
                    <a:prstGeom prst="rect">
                      <a:avLst/>
                    </a:prstGeom>
                    <a:noFill/>
                    <a:ln w="9525">
                      <a:noFill/>
                      <a:miter lim="800000"/>
                      <a:headEnd/>
                      <a:tailEnd/>
                    </a:ln>
                  </pic:spPr>
                </pic:pic>
              </a:graphicData>
            </a:graphic>
          </wp:inline>
        </w:drawing>
      </w:r>
    </w:p>
    <w:p w:rsidR="00463B8A" w:rsidRDefault="00A8345A" w:rsidP="00FA1B95">
      <w:pPr>
        <w:spacing w:after="0"/>
        <w:ind w:firstLine="0"/>
        <w:jc w:val="both"/>
        <w:rPr>
          <w:rFonts w:cs="Times New Roman"/>
          <w:szCs w:val="28"/>
        </w:rPr>
      </w:pPr>
      <w:r>
        <w:rPr>
          <w:rFonts w:cs="Times New Roman"/>
          <w:szCs w:val="28"/>
        </w:rPr>
        <w:t xml:space="preserve">Рис. </w:t>
      </w:r>
      <w:r w:rsidR="007E0CCC">
        <w:rPr>
          <w:rFonts w:cs="Times New Roman"/>
          <w:szCs w:val="28"/>
        </w:rPr>
        <w:t>5 Дерево проблем</w:t>
      </w:r>
    </w:p>
    <w:p w:rsidR="00B94D95" w:rsidRDefault="006042F3" w:rsidP="00705033">
      <w:pPr>
        <w:pStyle w:val="21"/>
      </w:pPr>
      <w:bookmarkStart w:id="35" w:name="_Toc455492516"/>
      <w:r>
        <w:t>Человеческий капитал</w:t>
      </w:r>
      <w:bookmarkEnd w:id="35"/>
    </w:p>
    <w:p w:rsidR="006B227F" w:rsidRDefault="004428EA" w:rsidP="004428EA">
      <w:pPr>
        <w:spacing w:after="0"/>
        <w:jc w:val="both"/>
        <w:rPr>
          <w:rFonts w:cs="Times New Roman"/>
        </w:rPr>
      </w:pPr>
      <w:r w:rsidRPr="00F25162">
        <w:rPr>
          <w:rFonts w:cs="Times New Roman"/>
        </w:rPr>
        <w:t xml:space="preserve">На современном этапе развития конкурентоспособность муниципальных образований во многом зависит от того насколько эти территории привлекательны для собственных жителей, могут ли они привлекать новых жителей, обладающих высоким уровнем квалификации. Развитие человеческого </w:t>
      </w:r>
      <w:r w:rsidR="006B227F">
        <w:rPr>
          <w:rFonts w:cs="Times New Roman"/>
        </w:rPr>
        <w:t>капитала</w:t>
      </w:r>
      <w:r w:rsidRPr="00F25162">
        <w:rPr>
          <w:rFonts w:cs="Times New Roman"/>
        </w:rPr>
        <w:t xml:space="preserve"> в настоящее время уже не ограничивается решением демографических задач, поскольку муниципальные районы в ближайшее время столкнутся с проблемами, связанными с формированием привлекательного рынка труда. </w:t>
      </w:r>
    </w:p>
    <w:p w:rsidR="004428EA" w:rsidRPr="00F25162" w:rsidRDefault="004428EA" w:rsidP="004428EA">
      <w:pPr>
        <w:spacing w:after="0"/>
        <w:jc w:val="both"/>
        <w:rPr>
          <w:rFonts w:cs="Times New Roman"/>
        </w:rPr>
      </w:pPr>
      <w:r w:rsidRPr="00F25162">
        <w:rPr>
          <w:rFonts w:cs="Times New Roman"/>
        </w:rPr>
        <w:t xml:space="preserve">В рамках задачи сохранения человеческого </w:t>
      </w:r>
      <w:r w:rsidR="006B227F">
        <w:rPr>
          <w:rFonts w:cs="Times New Roman"/>
        </w:rPr>
        <w:t>капитала</w:t>
      </w:r>
      <w:r w:rsidRPr="00F25162">
        <w:rPr>
          <w:rFonts w:cs="Times New Roman"/>
        </w:rPr>
        <w:t xml:space="preserve"> района можно выделить следующие подзадачи: </w:t>
      </w:r>
    </w:p>
    <w:p w:rsidR="006B227F" w:rsidRDefault="004428EA" w:rsidP="004E56AE">
      <w:pPr>
        <w:pStyle w:val="a7"/>
        <w:numPr>
          <w:ilvl w:val="0"/>
          <w:numId w:val="52"/>
        </w:numPr>
        <w:spacing w:after="0"/>
        <w:jc w:val="both"/>
        <w:rPr>
          <w:rFonts w:cs="Times New Roman"/>
        </w:rPr>
      </w:pPr>
      <w:r w:rsidRPr="006B227F">
        <w:rPr>
          <w:rFonts w:cs="Times New Roman"/>
        </w:rPr>
        <w:t>стабилизация численности населения района за счет улучшения естественных демографических показателей, а также стимулирование миграционного притока населения;</w:t>
      </w:r>
    </w:p>
    <w:p w:rsidR="004428EA" w:rsidRPr="006B227F" w:rsidRDefault="006B227F" w:rsidP="004E56AE">
      <w:pPr>
        <w:pStyle w:val="a7"/>
        <w:numPr>
          <w:ilvl w:val="0"/>
          <w:numId w:val="52"/>
        </w:numPr>
        <w:spacing w:after="0"/>
        <w:jc w:val="both"/>
        <w:rPr>
          <w:rFonts w:cs="Times New Roman"/>
        </w:rPr>
      </w:pPr>
      <w:r>
        <w:rPr>
          <w:rFonts w:cs="Times New Roman"/>
        </w:rPr>
        <w:t>повышение качества образовательных услуг;</w:t>
      </w:r>
    </w:p>
    <w:p w:rsidR="004428EA" w:rsidRPr="006B227F" w:rsidRDefault="004428EA" w:rsidP="004E56AE">
      <w:pPr>
        <w:pStyle w:val="a7"/>
        <w:numPr>
          <w:ilvl w:val="0"/>
          <w:numId w:val="52"/>
        </w:numPr>
        <w:spacing w:after="0"/>
        <w:jc w:val="both"/>
        <w:rPr>
          <w:rFonts w:cs="Times New Roman"/>
        </w:rPr>
      </w:pPr>
      <w:r w:rsidRPr="006B227F">
        <w:rPr>
          <w:rFonts w:cs="Times New Roman"/>
        </w:rPr>
        <w:t>формирование современного рынка труда;</w:t>
      </w:r>
    </w:p>
    <w:p w:rsidR="004428EA" w:rsidRPr="006B227F" w:rsidRDefault="004428EA" w:rsidP="004E56AE">
      <w:pPr>
        <w:pStyle w:val="a7"/>
        <w:numPr>
          <w:ilvl w:val="0"/>
          <w:numId w:val="52"/>
        </w:numPr>
        <w:spacing w:after="0"/>
        <w:jc w:val="both"/>
        <w:rPr>
          <w:rFonts w:cs="Times New Roman"/>
        </w:rPr>
      </w:pPr>
      <w:r w:rsidRPr="006B227F">
        <w:rPr>
          <w:rFonts w:cs="Times New Roman"/>
        </w:rPr>
        <w:t>повышение качества жизни (жилищной обеспеченности, обес</w:t>
      </w:r>
      <w:r w:rsidR="006B227F">
        <w:rPr>
          <w:rFonts w:cs="Times New Roman"/>
        </w:rPr>
        <w:t>печенности социальными услугами).</w:t>
      </w:r>
    </w:p>
    <w:p w:rsidR="006042F3" w:rsidRPr="00B94D95" w:rsidRDefault="006042F3" w:rsidP="00B94D95"/>
    <w:p w:rsidR="00B94D95" w:rsidRDefault="006042F3" w:rsidP="00705033">
      <w:pPr>
        <w:pStyle w:val="21"/>
      </w:pPr>
      <w:bookmarkStart w:id="36" w:name="_Toc455492517"/>
      <w:r>
        <w:t>Демография</w:t>
      </w:r>
      <w:bookmarkEnd w:id="36"/>
    </w:p>
    <w:p w:rsidR="00214311" w:rsidRPr="000E3170" w:rsidRDefault="00214311" w:rsidP="00214311">
      <w:pPr>
        <w:spacing w:after="0"/>
        <w:jc w:val="both"/>
      </w:pPr>
      <w:r w:rsidRPr="000E3170">
        <w:t>По официальным данным органов статистики району присущи следующие тенденции:</w:t>
      </w:r>
    </w:p>
    <w:p w:rsidR="00214311" w:rsidRPr="000E3170" w:rsidRDefault="00214311" w:rsidP="004E56AE">
      <w:pPr>
        <w:pStyle w:val="a7"/>
        <w:numPr>
          <w:ilvl w:val="0"/>
          <w:numId w:val="53"/>
        </w:numPr>
        <w:spacing w:after="0"/>
        <w:jc w:val="both"/>
      </w:pPr>
      <w:r w:rsidRPr="000E3170">
        <w:t>происходит увеличение численности населения, что происходит, в основном, в результате миграционного притока из других регионов Российской Федерации муниципальных образований Республики Татарстан 2 153 прибывших против 895 выбывшего населения;</w:t>
      </w:r>
    </w:p>
    <w:p w:rsidR="00214311" w:rsidRPr="000E3170" w:rsidRDefault="00214311" w:rsidP="004E56AE">
      <w:pPr>
        <w:pStyle w:val="a7"/>
        <w:numPr>
          <w:ilvl w:val="0"/>
          <w:numId w:val="53"/>
        </w:numPr>
        <w:spacing w:after="0"/>
        <w:jc w:val="both"/>
      </w:pPr>
      <w:r w:rsidRPr="000E3170">
        <w:t xml:space="preserve">зафиксировано постепенное снижение естественной убыли населения. Динамика показателей рождаемости и смертности в </w:t>
      </w:r>
      <w:r w:rsidR="007443B5">
        <w:t>ПМР</w:t>
      </w:r>
      <w:r w:rsidRPr="000E3170">
        <w:t xml:space="preserve"> в целом не отличается от общероссийской. Смертность превысила рождаемость в 2011г., и с этого момента отрицательное соотношение между общим количеством родившихся и умерших постепенно увеличивалось, достигнув максимума в 2013г. (68 чел). После 2014г. обозначилась положительная тенденция, выразившаяся в постепенном уменьшении разрыва. По данным Министерства Здравоохранения РТ по состоянию на начало 2016 года в районе достигнуты практически равные значения показателя родившихся против умерших (430 против 432). </w:t>
      </w:r>
    </w:p>
    <w:p w:rsidR="00214311" w:rsidRPr="000E3170" w:rsidRDefault="00214311" w:rsidP="004E56AE">
      <w:pPr>
        <w:pStyle w:val="a7"/>
        <w:numPr>
          <w:ilvl w:val="0"/>
          <w:numId w:val="53"/>
        </w:numPr>
        <w:spacing w:after="0"/>
        <w:jc w:val="both"/>
      </w:pPr>
      <w:r w:rsidRPr="000E3170">
        <w:t>происходит постепенное старение населения. Динамика численности населения по возрастным группам свидетельствует о постепенном увеличении численности населения старше трудоспособного возраста с 21% в 2011 году до 22,3% в 2015 году. А также, уменьшении доли населения в трудоспособном возрасте с 62,2% до 60,1% в 2015 году. При этом, динамика численности моложе трудоспособного населения района практически не меняется, что происходит вследствие положительной динамики рождаемости и миграции из других районов республики.</w:t>
      </w:r>
    </w:p>
    <w:p w:rsidR="00214311" w:rsidRPr="000E3170" w:rsidRDefault="00214311" w:rsidP="00214311">
      <w:pPr>
        <w:spacing w:after="0"/>
        <w:jc w:val="both"/>
      </w:pPr>
      <w:r w:rsidRPr="000E3170">
        <w:t>К основным демографическим проблемам можно отнести:</w:t>
      </w:r>
    </w:p>
    <w:p w:rsidR="00214311" w:rsidRPr="000E3170" w:rsidRDefault="00214311" w:rsidP="004E56AE">
      <w:pPr>
        <w:pStyle w:val="a7"/>
        <w:numPr>
          <w:ilvl w:val="0"/>
          <w:numId w:val="43"/>
        </w:numPr>
        <w:spacing w:after="0"/>
        <w:jc w:val="both"/>
      </w:pPr>
      <w:r w:rsidRPr="000E3170">
        <w:t>неблагоприятная возрастная динамика населения, рост числа людей пенсионного возраста;</w:t>
      </w:r>
    </w:p>
    <w:p w:rsidR="00214311" w:rsidRPr="000E3170" w:rsidRDefault="00214311" w:rsidP="004E56AE">
      <w:pPr>
        <w:pStyle w:val="a7"/>
        <w:numPr>
          <w:ilvl w:val="0"/>
          <w:numId w:val="43"/>
        </w:numPr>
        <w:spacing w:after="0"/>
        <w:jc w:val="both"/>
      </w:pPr>
      <w:r w:rsidRPr="000E3170">
        <w:t>недостаточность финансирования целевых программ по поддержке социально-незащищенных слоев населения;</w:t>
      </w:r>
    </w:p>
    <w:p w:rsidR="00214311" w:rsidRPr="00DB279A" w:rsidRDefault="00214311" w:rsidP="004E56AE">
      <w:pPr>
        <w:pStyle w:val="a7"/>
        <w:numPr>
          <w:ilvl w:val="0"/>
          <w:numId w:val="43"/>
        </w:numPr>
        <w:spacing w:after="0"/>
        <w:jc w:val="both"/>
      </w:pPr>
      <w:r w:rsidRPr="000E3170">
        <w:t>отрицательные показатели рождаемости и смертности населения, что вызывает дисбаланс трудовых ресурсов экономически активного трудоспособного населения.</w:t>
      </w:r>
    </w:p>
    <w:p w:rsidR="00B04461" w:rsidRDefault="00B04461" w:rsidP="00B04461">
      <w:pPr>
        <w:spacing w:after="0"/>
        <w:ind w:firstLine="708"/>
        <w:jc w:val="both"/>
        <w:rPr>
          <w:rFonts w:cs="Times New Roman"/>
          <w:szCs w:val="28"/>
        </w:rPr>
      </w:pPr>
      <w:r>
        <w:rPr>
          <w:rFonts w:cs="Times New Roman"/>
          <w:szCs w:val="28"/>
        </w:rPr>
        <w:t>Задачи улучшения демографической ситуации:</w:t>
      </w:r>
    </w:p>
    <w:p w:rsidR="00B04461" w:rsidRPr="00B04461" w:rsidRDefault="00B04461" w:rsidP="004E56AE">
      <w:pPr>
        <w:pStyle w:val="a7"/>
        <w:numPr>
          <w:ilvl w:val="0"/>
          <w:numId w:val="54"/>
        </w:numPr>
        <w:spacing w:after="0"/>
        <w:rPr>
          <w:rFonts w:cs="Times New Roman"/>
          <w:szCs w:val="28"/>
        </w:rPr>
      </w:pPr>
      <w:r w:rsidRPr="00B04461">
        <w:rPr>
          <w:rFonts w:cs="Times New Roman"/>
          <w:szCs w:val="28"/>
        </w:rPr>
        <w:t xml:space="preserve">Обеспечить </w:t>
      </w:r>
      <w:r>
        <w:rPr>
          <w:rFonts w:cs="Times New Roman"/>
          <w:szCs w:val="28"/>
        </w:rPr>
        <w:t>естественный прирост населения;</w:t>
      </w:r>
    </w:p>
    <w:p w:rsidR="00B04461" w:rsidRPr="00B04461" w:rsidRDefault="00B04461" w:rsidP="004E56AE">
      <w:pPr>
        <w:pStyle w:val="a7"/>
        <w:numPr>
          <w:ilvl w:val="0"/>
          <w:numId w:val="54"/>
        </w:numPr>
        <w:spacing w:after="0"/>
        <w:rPr>
          <w:rFonts w:cs="Times New Roman"/>
          <w:szCs w:val="28"/>
        </w:rPr>
      </w:pPr>
      <w:r w:rsidRPr="00B04461">
        <w:rPr>
          <w:rFonts w:cs="Times New Roman"/>
          <w:szCs w:val="28"/>
        </w:rPr>
        <w:t>Обеспечить рост ожидаемой продолжительности жизни за счет снижения смертности в трудоспособном возрасте и смертности от управляемых причин</w:t>
      </w:r>
      <w:r>
        <w:rPr>
          <w:rFonts w:cs="Times New Roman"/>
          <w:szCs w:val="28"/>
        </w:rPr>
        <w:t>;</w:t>
      </w:r>
    </w:p>
    <w:p w:rsidR="00B04461" w:rsidRPr="00B04461" w:rsidRDefault="00B04461" w:rsidP="004E56AE">
      <w:pPr>
        <w:pStyle w:val="a7"/>
        <w:numPr>
          <w:ilvl w:val="0"/>
          <w:numId w:val="54"/>
        </w:numPr>
        <w:spacing w:after="0"/>
        <w:rPr>
          <w:rFonts w:cs="Times New Roman"/>
          <w:szCs w:val="28"/>
        </w:rPr>
      </w:pPr>
      <w:r w:rsidRPr="00B04461">
        <w:rPr>
          <w:rFonts w:cs="Times New Roman"/>
          <w:szCs w:val="28"/>
        </w:rPr>
        <w:t xml:space="preserve">Обеспечить </w:t>
      </w:r>
      <w:r>
        <w:rPr>
          <w:rFonts w:cs="Times New Roman"/>
          <w:szCs w:val="28"/>
        </w:rPr>
        <w:t>миграционный приток</w:t>
      </w:r>
      <w:r w:rsidRPr="00B04461">
        <w:rPr>
          <w:rFonts w:cs="Times New Roman"/>
          <w:szCs w:val="28"/>
        </w:rPr>
        <w:t xml:space="preserve"> населения</w:t>
      </w:r>
      <w:r>
        <w:rPr>
          <w:rFonts w:cs="Times New Roman"/>
          <w:szCs w:val="28"/>
        </w:rPr>
        <w:t>;</w:t>
      </w:r>
    </w:p>
    <w:p w:rsidR="00B04461" w:rsidRPr="00B04461" w:rsidRDefault="00B04461" w:rsidP="004E56AE">
      <w:pPr>
        <w:pStyle w:val="a7"/>
        <w:numPr>
          <w:ilvl w:val="0"/>
          <w:numId w:val="54"/>
        </w:numPr>
        <w:spacing w:after="0"/>
        <w:rPr>
          <w:rFonts w:cs="Times New Roman"/>
          <w:szCs w:val="28"/>
        </w:rPr>
      </w:pPr>
      <w:r w:rsidRPr="00B04461">
        <w:rPr>
          <w:rFonts w:cs="Times New Roman"/>
          <w:szCs w:val="28"/>
        </w:rPr>
        <w:t>Создать условия для сокращения оттока из района молодого поколения и квалифицированных специалистов.</w:t>
      </w:r>
    </w:p>
    <w:p w:rsidR="00BC3ABB" w:rsidRPr="00F25162" w:rsidRDefault="00BC3ABB" w:rsidP="00BC3ABB">
      <w:pPr>
        <w:spacing w:after="0"/>
        <w:jc w:val="both"/>
        <w:rPr>
          <w:rFonts w:cs="Times New Roman"/>
        </w:rPr>
      </w:pPr>
      <w:r w:rsidRPr="00F25162">
        <w:rPr>
          <w:rFonts w:cs="Times New Roman"/>
          <w:shd w:val="clear" w:color="auto" w:fill="FEFFFF"/>
        </w:rPr>
        <w:t xml:space="preserve">Безусловно, ключевым фактором при решении задачи привлечения новых жителей является стоимость жилья. </w:t>
      </w:r>
      <w:r w:rsidRPr="00F25162">
        <w:rPr>
          <w:rFonts w:cs="Times New Roman"/>
        </w:rPr>
        <w:t xml:space="preserve">Поэтому без увеличения объемов жилищного строительства и повышения доступности жилья (в том числе за счет реализации целевых программ) невозможно решить задачу привлечения населения (особенно из сельской местности республики). </w:t>
      </w:r>
    </w:p>
    <w:p w:rsidR="00BC3ABB" w:rsidRPr="00F25162" w:rsidRDefault="00BC3ABB" w:rsidP="00BC3ABB">
      <w:pPr>
        <w:spacing w:after="0"/>
        <w:jc w:val="both"/>
        <w:rPr>
          <w:rFonts w:cs="Times New Roman"/>
        </w:rPr>
      </w:pPr>
      <w:r w:rsidRPr="00F25162">
        <w:rPr>
          <w:rFonts w:cs="Times New Roman"/>
        </w:rPr>
        <w:t xml:space="preserve">Наряду с этим необходимо использовать и другие источники миграции населения: регионы России (например, северные территории). Для этого требуется активизация информационной политики и усиление взаимодействия с новыми агентами: руководством регионов и городов, которые потенциально могут выступить миграционными донорами, компаниями, ведущими активную социальную политику, и т.д. </w:t>
      </w:r>
    </w:p>
    <w:p w:rsidR="00BC3ABB" w:rsidRPr="00F25162" w:rsidRDefault="00BC3ABB" w:rsidP="00BC3ABB">
      <w:pPr>
        <w:spacing w:after="0"/>
        <w:jc w:val="both"/>
        <w:rPr>
          <w:rFonts w:cs="Times New Roman"/>
        </w:rPr>
      </w:pPr>
      <w:r w:rsidRPr="00F25162">
        <w:rPr>
          <w:rFonts w:cs="Times New Roman"/>
        </w:rPr>
        <w:t xml:space="preserve">Необходимо выстроить политику в отношении привлечения молодежи в район: в том числе за счет увеличения процента иногородних (как из республики, так и из других регионов) в общем количестве поступающих в учреждения профессионального образования. </w:t>
      </w:r>
    </w:p>
    <w:p w:rsidR="00DB279A" w:rsidRDefault="00605155" w:rsidP="00BC3ABB">
      <w:pPr>
        <w:ind w:firstLine="567"/>
        <w:jc w:val="both"/>
        <w:rPr>
          <w:rFonts w:cs="Times New Roman"/>
        </w:rPr>
      </w:pPr>
      <w:r>
        <w:rPr>
          <w:rFonts w:cs="Times New Roman"/>
        </w:rPr>
        <w:t xml:space="preserve">Мероприятия по улучшению демографической ситуации приведены в сводной таблице </w:t>
      </w:r>
      <w:r w:rsidR="007E0CCC">
        <w:rPr>
          <w:rFonts w:cs="Times New Roman"/>
        </w:rPr>
        <w:t>12</w:t>
      </w:r>
      <w:r>
        <w:rPr>
          <w:rFonts w:cs="Times New Roman"/>
        </w:rPr>
        <w:t>.</w:t>
      </w:r>
    </w:p>
    <w:p w:rsidR="00BC3ABB" w:rsidRPr="00F25162" w:rsidRDefault="00BC3ABB" w:rsidP="00BC3ABB">
      <w:pPr>
        <w:ind w:firstLine="567"/>
        <w:jc w:val="both"/>
        <w:rPr>
          <w:rFonts w:cs="Times New Roman"/>
        </w:rPr>
      </w:pPr>
    </w:p>
    <w:p w:rsidR="00B94D95" w:rsidRDefault="006042F3" w:rsidP="00705033">
      <w:pPr>
        <w:pStyle w:val="21"/>
      </w:pPr>
      <w:bookmarkStart w:id="37" w:name="_Toc455492518"/>
      <w:r>
        <w:t>Образование</w:t>
      </w:r>
      <w:bookmarkEnd w:id="37"/>
    </w:p>
    <w:p w:rsidR="00605155" w:rsidRPr="00F25162" w:rsidRDefault="00605155" w:rsidP="00605155">
      <w:pPr>
        <w:spacing w:after="0"/>
        <w:jc w:val="both"/>
        <w:rPr>
          <w:rFonts w:cs="Times New Roman"/>
        </w:rPr>
      </w:pPr>
      <w:r w:rsidRPr="00F25162">
        <w:rPr>
          <w:rFonts w:cs="Times New Roman"/>
        </w:rPr>
        <w:t>В стратегической перспективе развитие системы образования и повышение качества интеллектуального потенциала является ключевым конкурентным преимуществом района. Приори</w:t>
      </w:r>
      <w:r>
        <w:rPr>
          <w:rFonts w:cs="Times New Roman"/>
        </w:rPr>
        <w:t xml:space="preserve">тетным направлением развития </w:t>
      </w:r>
      <w:r w:rsidRPr="00F25162">
        <w:rPr>
          <w:rFonts w:cs="Times New Roman"/>
        </w:rPr>
        <w:t xml:space="preserve">образовательной политики района является планомерное удовлетворение современных запросов общества в образовательных услугах, обеспечение современным стандартам воспитание конкурентоспособной личности. </w:t>
      </w:r>
    </w:p>
    <w:p w:rsidR="00605155" w:rsidRPr="00F25162" w:rsidRDefault="00605155" w:rsidP="00605155">
      <w:pPr>
        <w:spacing w:after="0"/>
        <w:jc w:val="both"/>
        <w:rPr>
          <w:rFonts w:cs="Times New Roman"/>
        </w:rPr>
      </w:pPr>
      <w:r w:rsidRPr="00F25162">
        <w:rPr>
          <w:rFonts w:cs="Times New Roman"/>
        </w:rPr>
        <w:t>Основными задачами в обозначенном направлении деятельности является обеспечение гарантий прав на образование граждан в соответствии с их возможностями и потребностями; совершенствование содержания дошкольного, общего и специального (коррекционного) образования, оптимизация деятельности сети образовательных учреждений, проведение государственной (итоговой) аттестации выпускников в новой форме; обеспечение социальной поддержки и защиты пра</w:t>
      </w:r>
      <w:r w:rsidR="00D86FC7">
        <w:rPr>
          <w:rFonts w:cs="Times New Roman"/>
        </w:rPr>
        <w:t>в, обучающихся и воспитанников.</w:t>
      </w:r>
    </w:p>
    <w:p w:rsidR="009535A8" w:rsidRPr="009535A8" w:rsidRDefault="00605155" w:rsidP="009535A8">
      <w:pPr>
        <w:spacing w:after="0"/>
        <w:jc w:val="both"/>
        <w:rPr>
          <w:rFonts w:cs="Times New Roman"/>
        </w:rPr>
      </w:pPr>
      <w:r>
        <w:rPr>
          <w:rFonts w:cs="Times New Roman"/>
        </w:rPr>
        <w:t>В</w:t>
      </w:r>
      <w:r w:rsidR="009535A8" w:rsidRPr="009535A8">
        <w:rPr>
          <w:rFonts w:cs="Times New Roman"/>
        </w:rPr>
        <w:t xml:space="preserve"> системе образования </w:t>
      </w:r>
      <w:r w:rsidR="007443B5">
        <w:rPr>
          <w:rFonts w:cs="Times New Roman"/>
        </w:rPr>
        <w:t>ПМР</w:t>
      </w:r>
      <w:r w:rsidR="009535A8" w:rsidRPr="009535A8">
        <w:rPr>
          <w:rFonts w:cs="Times New Roman"/>
        </w:rPr>
        <w:t xml:space="preserve"> существует ряд </w:t>
      </w:r>
      <w:r w:rsidR="005560C4">
        <w:rPr>
          <w:rFonts w:cs="Times New Roman"/>
        </w:rPr>
        <w:t>следу</w:t>
      </w:r>
      <w:r>
        <w:rPr>
          <w:rFonts w:cs="Times New Roman"/>
        </w:rPr>
        <w:t xml:space="preserve">ющих </w:t>
      </w:r>
      <w:r w:rsidR="009535A8" w:rsidRPr="009535A8">
        <w:rPr>
          <w:rFonts w:cs="Times New Roman"/>
        </w:rPr>
        <w:t>проблем:</w:t>
      </w:r>
    </w:p>
    <w:p w:rsidR="009535A8" w:rsidRPr="00605155" w:rsidRDefault="009535A8" w:rsidP="004E56AE">
      <w:pPr>
        <w:pStyle w:val="a7"/>
        <w:numPr>
          <w:ilvl w:val="0"/>
          <w:numId w:val="55"/>
        </w:numPr>
        <w:spacing w:after="0"/>
        <w:jc w:val="both"/>
        <w:rPr>
          <w:rFonts w:cs="Times New Roman"/>
        </w:rPr>
      </w:pPr>
      <w:r w:rsidRPr="00605155">
        <w:rPr>
          <w:rFonts w:cs="Times New Roman"/>
        </w:rPr>
        <w:t xml:space="preserve">отсутствие образовательных учреждений в местах интенсивной застройки жилыми  домами (пос. Царево,  с. Куюки  (ЖК «Светлый»)), </w:t>
      </w:r>
    </w:p>
    <w:p w:rsidR="009535A8" w:rsidRPr="00605155" w:rsidRDefault="009535A8" w:rsidP="004E56AE">
      <w:pPr>
        <w:pStyle w:val="a7"/>
        <w:numPr>
          <w:ilvl w:val="0"/>
          <w:numId w:val="55"/>
        </w:numPr>
        <w:spacing w:after="0"/>
        <w:jc w:val="both"/>
        <w:rPr>
          <w:rFonts w:cs="Times New Roman"/>
        </w:rPr>
      </w:pPr>
      <w:r w:rsidRPr="00605155">
        <w:rPr>
          <w:rFonts w:cs="Times New Roman"/>
        </w:rPr>
        <w:t>недостаточная обеспеченность детей в возрасте с 1,5 до 3 лет  услугами дошкольного образования;</w:t>
      </w:r>
    </w:p>
    <w:p w:rsidR="009535A8" w:rsidRPr="00605155" w:rsidRDefault="009535A8" w:rsidP="004E56AE">
      <w:pPr>
        <w:pStyle w:val="a7"/>
        <w:numPr>
          <w:ilvl w:val="0"/>
          <w:numId w:val="55"/>
        </w:numPr>
        <w:spacing w:after="0"/>
        <w:jc w:val="both"/>
        <w:rPr>
          <w:rFonts w:cs="Times New Roman"/>
        </w:rPr>
      </w:pPr>
      <w:r w:rsidRPr="00605155">
        <w:rPr>
          <w:rFonts w:cs="Times New Roman"/>
        </w:rPr>
        <w:t>высокая степень износа зданий 4 – х  детских садов;</w:t>
      </w:r>
    </w:p>
    <w:p w:rsidR="009535A8" w:rsidRPr="00605155" w:rsidRDefault="009535A8" w:rsidP="004E56AE">
      <w:pPr>
        <w:pStyle w:val="a7"/>
        <w:numPr>
          <w:ilvl w:val="0"/>
          <w:numId w:val="55"/>
        </w:numPr>
        <w:spacing w:after="0"/>
        <w:jc w:val="both"/>
        <w:rPr>
          <w:rFonts w:cs="Times New Roman"/>
        </w:rPr>
      </w:pPr>
      <w:r w:rsidRPr="00605155">
        <w:rPr>
          <w:rFonts w:cs="Times New Roman"/>
        </w:rPr>
        <w:t>недостаточная оснащенность предметно – развивающей среды в дошкольных образовательных учреждениях;</w:t>
      </w:r>
    </w:p>
    <w:p w:rsidR="009535A8" w:rsidRPr="00605155" w:rsidRDefault="009535A8" w:rsidP="004E56AE">
      <w:pPr>
        <w:pStyle w:val="a7"/>
        <w:numPr>
          <w:ilvl w:val="0"/>
          <w:numId w:val="55"/>
        </w:numPr>
        <w:spacing w:after="0"/>
        <w:jc w:val="both"/>
        <w:rPr>
          <w:rFonts w:cs="Times New Roman"/>
        </w:rPr>
      </w:pPr>
      <w:r w:rsidRPr="00605155">
        <w:rPr>
          <w:rFonts w:cs="Times New Roman"/>
        </w:rPr>
        <w:t>необходимость обновления прогулочных веранд, малых архитектурных форм в 10 дошкольных учреждениях района;</w:t>
      </w:r>
    </w:p>
    <w:p w:rsidR="005D221B" w:rsidRDefault="009535A8" w:rsidP="004E56AE">
      <w:pPr>
        <w:pStyle w:val="a7"/>
        <w:numPr>
          <w:ilvl w:val="0"/>
          <w:numId w:val="55"/>
        </w:numPr>
        <w:spacing w:after="0"/>
        <w:jc w:val="both"/>
        <w:rPr>
          <w:rFonts w:cs="Times New Roman"/>
        </w:rPr>
      </w:pPr>
      <w:r w:rsidRPr="00605155">
        <w:rPr>
          <w:rFonts w:cs="Times New Roman"/>
        </w:rPr>
        <w:t>необходимость замены и ремонта асфальтового покрытия территорий муниципальных образовательных учреждений;</w:t>
      </w:r>
    </w:p>
    <w:p w:rsidR="005D221B" w:rsidRDefault="005D221B" w:rsidP="004E56AE">
      <w:pPr>
        <w:pStyle w:val="a7"/>
        <w:numPr>
          <w:ilvl w:val="0"/>
          <w:numId w:val="55"/>
        </w:numPr>
        <w:spacing w:after="0"/>
        <w:jc w:val="both"/>
        <w:rPr>
          <w:rFonts w:cs="Times New Roman"/>
        </w:rPr>
      </w:pPr>
      <w:r w:rsidRPr="00605155">
        <w:rPr>
          <w:rFonts w:cs="Times New Roman"/>
        </w:rPr>
        <w:t xml:space="preserve">недостаточная оснащенность </w:t>
      </w:r>
      <w:r>
        <w:rPr>
          <w:rFonts w:cs="Times New Roman"/>
        </w:rPr>
        <w:t>обще</w:t>
      </w:r>
      <w:r w:rsidRPr="00605155">
        <w:rPr>
          <w:rFonts w:cs="Times New Roman"/>
        </w:rPr>
        <w:t>образовательных учреждений</w:t>
      </w:r>
      <w:r>
        <w:rPr>
          <w:rFonts w:cs="Times New Roman"/>
        </w:rPr>
        <w:t>:</w:t>
      </w:r>
    </w:p>
    <w:p w:rsidR="005D221B" w:rsidRDefault="005D221B" w:rsidP="004E56AE">
      <w:pPr>
        <w:pStyle w:val="a7"/>
        <w:numPr>
          <w:ilvl w:val="0"/>
          <w:numId w:val="56"/>
        </w:numPr>
        <w:spacing w:after="0"/>
        <w:jc w:val="both"/>
        <w:rPr>
          <w:rFonts w:cs="Times New Roman"/>
        </w:rPr>
      </w:pPr>
      <w:r>
        <w:rPr>
          <w:rFonts w:cs="Times New Roman"/>
        </w:rPr>
        <w:t>в дидактических материалах</w:t>
      </w:r>
    </w:p>
    <w:p w:rsidR="005D221B" w:rsidRDefault="005D221B" w:rsidP="004E56AE">
      <w:pPr>
        <w:pStyle w:val="a7"/>
        <w:numPr>
          <w:ilvl w:val="0"/>
          <w:numId w:val="56"/>
        </w:numPr>
        <w:spacing w:after="0"/>
        <w:jc w:val="both"/>
        <w:rPr>
          <w:rFonts w:cs="Times New Roman"/>
        </w:rPr>
      </w:pPr>
      <w:r>
        <w:rPr>
          <w:rFonts w:cs="Times New Roman"/>
        </w:rPr>
        <w:t xml:space="preserve">в школьной мебели </w:t>
      </w:r>
    </w:p>
    <w:p w:rsidR="005D221B" w:rsidRDefault="005D221B" w:rsidP="004E56AE">
      <w:pPr>
        <w:pStyle w:val="a7"/>
        <w:numPr>
          <w:ilvl w:val="0"/>
          <w:numId w:val="56"/>
        </w:numPr>
        <w:spacing w:after="0"/>
        <w:jc w:val="both"/>
        <w:rPr>
          <w:rFonts w:cs="Times New Roman"/>
        </w:rPr>
      </w:pPr>
      <w:r>
        <w:rPr>
          <w:rFonts w:cs="Times New Roman"/>
        </w:rPr>
        <w:t xml:space="preserve">в оборудовании школьных столовых </w:t>
      </w:r>
    </w:p>
    <w:p w:rsidR="005D221B" w:rsidRDefault="004730E6" w:rsidP="004E56AE">
      <w:pPr>
        <w:pStyle w:val="a7"/>
        <w:numPr>
          <w:ilvl w:val="0"/>
          <w:numId w:val="56"/>
        </w:numPr>
        <w:spacing w:after="0"/>
        <w:jc w:val="both"/>
        <w:rPr>
          <w:rFonts w:cs="Times New Roman"/>
        </w:rPr>
      </w:pPr>
      <w:r>
        <w:rPr>
          <w:rFonts w:cs="Times New Roman"/>
        </w:rPr>
        <w:t xml:space="preserve">в компьютерном оборудовании, </w:t>
      </w:r>
      <w:r w:rsidR="005D221B">
        <w:rPr>
          <w:rFonts w:cs="Times New Roman"/>
        </w:rPr>
        <w:t>оргтехнике</w:t>
      </w:r>
      <w:r>
        <w:rPr>
          <w:rFonts w:cs="Times New Roman"/>
        </w:rPr>
        <w:t xml:space="preserve"> и специализированном развивающем оборудовании</w:t>
      </w:r>
      <w:r w:rsidR="005D221B">
        <w:rPr>
          <w:rFonts w:cs="Times New Roman"/>
        </w:rPr>
        <w:t xml:space="preserve"> </w:t>
      </w:r>
    </w:p>
    <w:p w:rsidR="008207AD" w:rsidRPr="004730E6" w:rsidRDefault="005D221B" w:rsidP="004E56AE">
      <w:pPr>
        <w:pStyle w:val="a7"/>
        <w:numPr>
          <w:ilvl w:val="0"/>
          <w:numId w:val="56"/>
        </w:numPr>
        <w:spacing w:after="0"/>
        <w:jc w:val="both"/>
        <w:rPr>
          <w:rFonts w:cs="Times New Roman"/>
        </w:rPr>
      </w:pPr>
      <w:r w:rsidRPr="007F60F5">
        <w:rPr>
          <w:rFonts w:cs="Times New Roman"/>
        </w:rPr>
        <w:t>в школьных автобусах и их оборудование для подвоза детей в базовые школы</w:t>
      </w:r>
      <w:r w:rsidR="004730E6">
        <w:rPr>
          <w:rFonts w:cs="Times New Roman"/>
        </w:rPr>
        <w:t>;</w:t>
      </w:r>
    </w:p>
    <w:p w:rsidR="008207AD" w:rsidRPr="00FD7E7D" w:rsidRDefault="004730E6" w:rsidP="004E56AE">
      <w:pPr>
        <w:pStyle w:val="a7"/>
        <w:numPr>
          <w:ilvl w:val="0"/>
          <w:numId w:val="55"/>
        </w:numPr>
        <w:spacing w:after="0"/>
        <w:jc w:val="both"/>
        <w:rPr>
          <w:rFonts w:cs="Times New Roman"/>
        </w:rPr>
      </w:pPr>
      <w:r>
        <w:rPr>
          <w:rFonts w:cs="Times New Roman"/>
        </w:rPr>
        <w:t>о</w:t>
      </w:r>
      <w:r w:rsidR="00FD7E7D">
        <w:rPr>
          <w:rFonts w:cs="Times New Roman"/>
        </w:rPr>
        <w:t>риентация образования на средне-статистического</w:t>
      </w:r>
      <w:r w:rsidR="008207AD" w:rsidRPr="00FD7E7D">
        <w:rPr>
          <w:rFonts w:cs="Times New Roman"/>
        </w:rPr>
        <w:t xml:space="preserve"> воспи</w:t>
      </w:r>
      <w:r w:rsidR="00FD7E7D">
        <w:rPr>
          <w:rFonts w:cs="Times New Roman"/>
        </w:rPr>
        <w:t>танника, не предполагающая</w:t>
      </w:r>
      <w:r w:rsidR="008207AD" w:rsidRPr="00FD7E7D">
        <w:rPr>
          <w:rFonts w:cs="Times New Roman"/>
        </w:rPr>
        <w:t xml:space="preserve"> </w:t>
      </w:r>
      <w:r w:rsidR="00FD7E7D">
        <w:rPr>
          <w:rFonts w:cs="Times New Roman"/>
        </w:rPr>
        <w:t>инидидуализации программы</w:t>
      </w:r>
      <w:r>
        <w:rPr>
          <w:rFonts w:cs="Times New Roman"/>
        </w:rPr>
        <w:t>;</w:t>
      </w:r>
    </w:p>
    <w:p w:rsidR="008207AD" w:rsidRPr="00FD7E7D" w:rsidRDefault="004730E6" w:rsidP="004E56AE">
      <w:pPr>
        <w:pStyle w:val="a7"/>
        <w:numPr>
          <w:ilvl w:val="0"/>
          <w:numId w:val="55"/>
        </w:numPr>
        <w:spacing w:after="0"/>
        <w:jc w:val="both"/>
        <w:rPr>
          <w:rFonts w:cs="Times New Roman"/>
        </w:rPr>
      </w:pPr>
      <w:r>
        <w:rPr>
          <w:rFonts w:cs="Times New Roman"/>
        </w:rPr>
        <w:t>п</w:t>
      </w:r>
      <w:r w:rsidR="00FD7E7D">
        <w:rPr>
          <w:rFonts w:cs="Times New Roman"/>
        </w:rPr>
        <w:t>роблема малокомплектных образвотель</w:t>
      </w:r>
      <w:r>
        <w:rPr>
          <w:rFonts w:cs="Times New Roman"/>
        </w:rPr>
        <w:t>ных учреждений  в унивестсальности преодавателей по различным предметам и классам;</w:t>
      </w:r>
    </w:p>
    <w:p w:rsidR="008207AD" w:rsidRPr="00FD7E7D" w:rsidRDefault="004730E6" w:rsidP="004E56AE">
      <w:pPr>
        <w:pStyle w:val="a7"/>
        <w:numPr>
          <w:ilvl w:val="0"/>
          <w:numId w:val="55"/>
        </w:numPr>
        <w:spacing w:after="0"/>
        <w:jc w:val="both"/>
        <w:rPr>
          <w:rFonts w:cs="Times New Roman"/>
        </w:rPr>
      </w:pPr>
      <w:r>
        <w:rPr>
          <w:rFonts w:cs="Times New Roman"/>
        </w:rPr>
        <w:t>Внедрение федеральных государственных образовательных стандартов;</w:t>
      </w:r>
    </w:p>
    <w:p w:rsidR="008207AD" w:rsidRPr="00FD7E7D" w:rsidRDefault="004730E6" w:rsidP="004E56AE">
      <w:pPr>
        <w:pStyle w:val="a7"/>
        <w:numPr>
          <w:ilvl w:val="0"/>
          <w:numId w:val="55"/>
        </w:numPr>
        <w:spacing w:after="0"/>
        <w:jc w:val="both"/>
        <w:rPr>
          <w:rFonts w:cs="Times New Roman"/>
        </w:rPr>
      </w:pPr>
      <w:r>
        <w:rPr>
          <w:rFonts w:cs="Times New Roman"/>
        </w:rPr>
        <w:t>Недостаточная развитиость дуального образования;</w:t>
      </w:r>
      <w:r w:rsidR="008207AD" w:rsidRPr="00FD7E7D">
        <w:rPr>
          <w:rFonts w:cs="Times New Roman"/>
        </w:rPr>
        <w:t xml:space="preserve"> </w:t>
      </w:r>
    </w:p>
    <w:p w:rsidR="008207AD" w:rsidRPr="00FD7E7D" w:rsidRDefault="004730E6" w:rsidP="004E56AE">
      <w:pPr>
        <w:pStyle w:val="a7"/>
        <w:numPr>
          <w:ilvl w:val="0"/>
          <w:numId w:val="55"/>
        </w:numPr>
        <w:spacing w:after="0"/>
        <w:jc w:val="both"/>
        <w:rPr>
          <w:rFonts w:cs="Times New Roman"/>
        </w:rPr>
      </w:pPr>
      <w:r>
        <w:rPr>
          <w:rFonts w:cs="Times New Roman"/>
        </w:rPr>
        <w:t>низкая популярность среднего профессионального</w:t>
      </w:r>
      <w:r w:rsidR="008207AD" w:rsidRPr="00FD7E7D">
        <w:rPr>
          <w:rFonts w:cs="Times New Roman"/>
        </w:rPr>
        <w:t xml:space="preserve"> </w:t>
      </w:r>
      <w:r>
        <w:rPr>
          <w:rFonts w:cs="Times New Roman"/>
        </w:rPr>
        <w:t>образования;</w:t>
      </w:r>
    </w:p>
    <w:p w:rsidR="008207AD" w:rsidRPr="00DB3241" w:rsidRDefault="008207AD" w:rsidP="008207AD">
      <w:pPr>
        <w:widowControl w:val="0"/>
        <w:autoSpaceDE w:val="0"/>
        <w:autoSpaceDN w:val="0"/>
        <w:adjustRightInd w:val="0"/>
        <w:spacing w:after="0"/>
        <w:jc w:val="both"/>
        <w:rPr>
          <w:rFonts w:cs="Times New Roman"/>
          <w:b/>
          <w:szCs w:val="28"/>
        </w:rPr>
      </w:pPr>
    </w:p>
    <w:p w:rsidR="008207AD" w:rsidRPr="006B04A8" w:rsidRDefault="006B04A8" w:rsidP="006B04A8">
      <w:pPr>
        <w:spacing w:after="0"/>
        <w:ind w:firstLine="708"/>
        <w:jc w:val="both"/>
        <w:rPr>
          <w:rFonts w:eastAsia="Calibri" w:cs="Times New Roman"/>
          <w:szCs w:val="28"/>
        </w:rPr>
      </w:pPr>
      <w:r>
        <w:rPr>
          <w:rFonts w:eastAsia="Calibri" w:cs="Times New Roman"/>
          <w:szCs w:val="28"/>
        </w:rPr>
        <w:t>Совершениствование образовательной системы должно быть осуществлено в рамках перехода от массового обучения детей к системе, которая стимулировала бы</w:t>
      </w:r>
      <w:r w:rsidR="008207AD" w:rsidRPr="00DB3241">
        <w:rPr>
          <w:rFonts w:eastAsia="Calibri" w:cs="Times New Roman"/>
          <w:szCs w:val="28"/>
        </w:rPr>
        <w:t xml:space="preserve"> развитие творчества </w:t>
      </w:r>
      <w:r>
        <w:rPr>
          <w:rFonts w:eastAsia="Calibri" w:cs="Times New Roman"/>
          <w:szCs w:val="28"/>
        </w:rPr>
        <w:t>и инновационное мышление у детей</w:t>
      </w:r>
      <w:r w:rsidR="008207AD" w:rsidRPr="00DB3241">
        <w:rPr>
          <w:rFonts w:eastAsia="Calibri" w:cs="Times New Roman"/>
          <w:szCs w:val="28"/>
        </w:rPr>
        <w:t xml:space="preserve">. </w:t>
      </w:r>
    </w:p>
    <w:p w:rsidR="008207AD" w:rsidRPr="0075014E" w:rsidRDefault="008207AD" w:rsidP="008207AD">
      <w:pPr>
        <w:spacing w:after="0"/>
        <w:ind w:firstLine="708"/>
        <w:jc w:val="both"/>
        <w:rPr>
          <w:rFonts w:eastAsia="Calibri" w:cs="Times New Roman"/>
          <w:szCs w:val="28"/>
        </w:rPr>
      </w:pPr>
      <w:r w:rsidRPr="0075014E">
        <w:rPr>
          <w:rFonts w:eastAsia="Calibri" w:cs="Times New Roman"/>
          <w:szCs w:val="28"/>
        </w:rPr>
        <w:t>Для достижения этой цели необходимы кардинальные изменения во всех сегментах образовательной системы района.</w:t>
      </w:r>
    </w:p>
    <w:p w:rsidR="00605155" w:rsidRPr="00FD7E7D" w:rsidRDefault="008207AD" w:rsidP="00EE1866">
      <w:pPr>
        <w:spacing w:after="0"/>
        <w:jc w:val="both"/>
        <w:rPr>
          <w:rFonts w:cs="Times New Roman"/>
          <w:szCs w:val="28"/>
        </w:rPr>
      </w:pPr>
      <w:r w:rsidRPr="00400E31">
        <w:rPr>
          <w:rFonts w:cs="Times New Roman"/>
          <w:szCs w:val="28"/>
        </w:rPr>
        <w:t xml:space="preserve">Ключевыми ресурсами </w:t>
      </w:r>
      <w:r>
        <w:rPr>
          <w:rFonts w:cs="Times New Roman"/>
          <w:szCs w:val="28"/>
        </w:rPr>
        <w:t xml:space="preserve"> </w:t>
      </w:r>
      <w:r w:rsidRPr="00400E31">
        <w:rPr>
          <w:rFonts w:cs="Times New Roman"/>
          <w:szCs w:val="28"/>
        </w:rPr>
        <w:t xml:space="preserve">развития системы </w:t>
      </w:r>
      <w:r>
        <w:rPr>
          <w:rFonts w:cs="Times New Roman"/>
          <w:szCs w:val="28"/>
        </w:rPr>
        <w:t xml:space="preserve">образования </w:t>
      </w:r>
      <w:r w:rsidRPr="00400E31">
        <w:rPr>
          <w:rFonts w:cs="Times New Roman"/>
          <w:szCs w:val="28"/>
        </w:rPr>
        <w:t>должны стать: инновации;</w:t>
      </w:r>
      <w:r>
        <w:rPr>
          <w:rFonts w:cs="Times New Roman"/>
          <w:szCs w:val="28"/>
        </w:rPr>
        <w:t xml:space="preserve"> </w:t>
      </w:r>
      <w:r w:rsidR="006B04A8">
        <w:rPr>
          <w:rFonts w:cs="Times New Roman"/>
          <w:szCs w:val="28"/>
        </w:rPr>
        <w:t>информационно-коммуникационные технологии</w:t>
      </w:r>
      <w:r>
        <w:rPr>
          <w:rFonts w:cs="Times New Roman"/>
          <w:szCs w:val="28"/>
        </w:rPr>
        <w:t>,</w:t>
      </w:r>
      <w:r w:rsidRPr="00400E31">
        <w:rPr>
          <w:rFonts w:cs="Times New Roman"/>
          <w:szCs w:val="28"/>
        </w:rPr>
        <w:t xml:space="preserve"> вовлеченность в образовательный процесс </w:t>
      </w:r>
      <w:r w:rsidR="006B04A8">
        <w:rPr>
          <w:rFonts w:cs="Times New Roman"/>
          <w:szCs w:val="28"/>
        </w:rPr>
        <w:t>всего населения</w:t>
      </w:r>
      <w:r w:rsidR="00EE1866">
        <w:rPr>
          <w:rFonts w:cs="Times New Roman"/>
          <w:szCs w:val="28"/>
        </w:rPr>
        <w:t>, развитие сети частных образовательных учжреждений, внедрения системы</w:t>
      </w:r>
      <w:r w:rsidRPr="00400E31">
        <w:rPr>
          <w:rFonts w:cs="Times New Roman"/>
          <w:szCs w:val="28"/>
        </w:rPr>
        <w:t xml:space="preserve"> индивидуализации образования</w:t>
      </w:r>
      <w:r w:rsidR="00EE1866">
        <w:rPr>
          <w:rFonts w:cs="Times New Roman"/>
          <w:szCs w:val="28"/>
        </w:rPr>
        <w:t>.</w:t>
      </w:r>
      <w:r w:rsidRPr="00400E31">
        <w:rPr>
          <w:rFonts w:cs="Times New Roman"/>
          <w:szCs w:val="28"/>
        </w:rPr>
        <w:t xml:space="preserve"> </w:t>
      </w:r>
    </w:p>
    <w:p w:rsidR="000B400D" w:rsidRDefault="00605155" w:rsidP="005560C4">
      <w:pPr>
        <w:ind w:firstLine="567"/>
        <w:jc w:val="both"/>
        <w:rPr>
          <w:rFonts w:cs="Times New Roman"/>
        </w:rPr>
      </w:pPr>
      <w:r>
        <w:rPr>
          <w:rFonts w:cs="Times New Roman"/>
        </w:rPr>
        <w:t xml:space="preserve">Мероприятия по </w:t>
      </w:r>
      <w:r w:rsidR="005560C4">
        <w:rPr>
          <w:rFonts w:cs="Times New Roman"/>
        </w:rPr>
        <w:t>системы образования</w:t>
      </w:r>
      <w:r>
        <w:rPr>
          <w:rFonts w:cs="Times New Roman"/>
        </w:rPr>
        <w:t xml:space="preserve"> приведены в сводной таблице </w:t>
      </w:r>
      <w:r w:rsidR="007E0CCC">
        <w:rPr>
          <w:rFonts w:cs="Times New Roman"/>
        </w:rPr>
        <w:t>12</w:t>
      </w:r>
      <w:r>
        <w:rPr>
          <w:rFonts w:cs="Times New Roman"/>
        </w:rPr>
        <w:t>.</w:t>
      </w:r>
    </w:p>
    <w:p w:rsidR="00A8345A" w:rsidRDefault="00A8345A" w:rsidP="005560C4">
      <w:pPr>
        <w:ind w:firstLine="567"/>
        <w:jc w:val="both"/>
        <w:rPr>
          <w:rFonts w:cs="Times New Roman"/>
        </w:rPr>
      </w:pPr>
    </w:p>
    <w:p w:rsidR="00A8345A" w:rsidRDefault="00A8345A" w:rsidP="005560C4">
      <w:pPr>
        <w:ind w:firstLine="567"/>
        <w:jc w:val="both"/>
        <w:rPr>
          <w:rFonts w:cs="Times New Roman"/>
        </w:rPr>
      </w:pPr>
    </w:p>
    <w:p w:rsidR="00A8345A" w:rsidRDefault="00A8345A" w:rsidP="005560C4">
      <w:pPr>
        <w:ind w:firstLine="567"/>
        <w:jc w:val="both"/>
        <w:rPr>
          <w:rFonts w:cs="Times New Roman"/>
        </w:rPr>
      </w:pPr>
    </w:p>
    <w:p w:rsidR="00A8345A" w:rsidRDefault="00A8345A" w:rsidP="005560C4">
      <w:pPr>
        <w:ind w:firstLine="567"/>
        <w:jc w:val="both"/>
        <w:rPr>
          <w:rFonts w:cs="Times New Roman"/>
        </w:rPr>
      </w:pPr>
    </w:p>
    <w:p w:rsidR="00A8345A" w:rsidRDefault="00A8345A" w:rsidP="005560C4">
      <w:pPr>
        <w:ind w:firstLine="567"/>
        <w:jc w:val="both"/>
        <w:rPr>
          <w:rFonts w:cs="Times New Roman"/>
        </w:rPr>
      </w:pPr>
    </w:p>
    <w:p w:rsidR="00A8345A" w:rsidRDefault="00A8345A" w:rsidP="005560C4">
      <w:pPr>
        <w:ind w:firstLine="567"/>
        <w:jc w:val="both"/>
        <w:rPr>
          <w:rFonts w:cs="Times New Roman"/>
        </w:rPr>
      </w:pPr>
    </w:p>
    <w:p w:rsidR="00A8345A" w:rsidRDefault="00A8345A" w:rsidP="005560C4">
      <w:pPr>
        <w:ind w:firstLine="567"/>
        <w:jc w:val="both"/>
        <w:rPr>
          <w:rFonts w:cs="Times New Roman"/>
        </w:rPr>
        <w:sectPr w:rsidR="00A8345A">
          <w:headerReference w:type="default" r:id="rId15"/>
          <w:footerReference w:type="default" r:id="rId16"/>
          <w:headerReference w:type="first" r:id="rId17"/>
          <w:footerReference w:type="first" r:id="rId18"/>
          <w:pgSz w:w="11900" w:h="16840"/>
          <w:pgMar w:top="1134" w:right="850" w:bottom="851" w:left="1701" w:header="708" w:footer="708" w:gutter="0"/>
          <w:cols w:space="720"/>
          <w:titlePg/>
        </w:sectPr>
      </w:pPr>
    </w:p>
    <w:p w:rsidR="00A8345A" w:rsidRDefault="00A8345A" w:rsidP="005560C4">
      <w:pPr>
        <w:ind w:firstLine="567"/>
        <w:jc w:val="both"/>
        <w:rPr>
          <w:rFonts w:cs="Times New Roman"/>
        </w:rPr>
      </w:pPr>
    </w:p>
    <w:p w:rsidR="000B400D" w:rsidRDefault="00A8345A" w:rsidP="000B400D">
      <w:pPr>
        <w:ind w:firstLine="567"/>
        <w:jc w:val="both"/>
        <w:rPr>
          <w:rFonts w:cs="Times New Roman"/>
        </w:rPr>
      </w:pPr>
      <w:r>
        <w:rPr>
          <w:rFonts w:cs="Times New Roman"/>
        </w:rPr>
        <w:t>Таб</w:t>
      </w:r>
      <w:r w:rsidR="007E0CCC">
        <w:rPr>
          <w:rFonts w:cs="Times New Roman"/>
        </w:rPr>
        <w:t>лица 6</w:t>
      </w:r>
      <w:r>
        <w:rPr>
          <w:rFonts w:cs="Times New Roman"/>
        </w:rPr>
        <w:t xml:space="preserve">. Развитие </w:t>
      </w:r>
      <w:r w:rsidR="000B400D" w:rsidRPr="000B400D">
        <w:rPr>
          <w:rFonts w:cs="Times New Roman"/>
        </w:rPr>
        <w:t>ГАПОУ «Казанский машиностроительный техникум»</w:t>
      </w:r>
    </w:p>
    <w:tbl>
      <w:tblPr>
        <w:tblStyle w:val="TableNormal1"/>
        <w:tblW w:w="1474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61"/>
        <w:gridCol w:w="1417"/>
        <w:gridCol w:w="2268"/>
        <w:gridCol w:w="1134"/>
        <w:gridCol w:w="993"/>
        <w:gridCol w:w="992"/>
        <w:gridCol w:w="1134"/>
        <w:gridCol w:w="1134"/>
        <w:gridCol w:w="1134"/>
        <w:gridCol w:w="1276"/>
      </w:tblGrid>
      <w:tr w:rsidR="00A8345A" w:rsidRPr="00A8345A">
        <w:trPr>
          <w:trHeight w:val="241"/>
        </w:trPr>
        <w:tc>
          <w:tcPr>
            <w:tcW w:w="32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C713C5">
            <w:pPr>
              <w:tabs>
                <w:tab w:val="left" w:pos="709"/>
                <w:tab w:val="left" w:pos="1418"/>
                <w:tab w:val="left" w:pos="2127"/>
                <w:tab w:val="left" w:pos="2836"/>
              </w:tabs>
              <w:spacing w:before="2" w:after="2" w:line="240" w:lineRule="auto"/>
              <w:jc w:val="center"/>
              <w:rPr>
                <w:sz w:val="22"/>
                <w:szCs w:val="22"/>
              </w:rPr>
            </w:pPr>
            <w:r w:rsidRPr="00A8345A">
              <w:rPr>
                <w:sz w:val="22"/>
                <w:szCs w:val="22"/>
              </w:rPr>
              <w:t>Наименование показателя</w:t>
            </w:r>
          </w:p>
        </w:tc>
        <w:tc>
          <w:tcPr>
            <w:tcW w:w="1148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C713C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2" w:after="2" w:line="240" w:lineRule="auto"/>
              <w:jc w:val="center"/>
              <w:rPr>
                <w:sz w:val="22"/>
                <w:szCs w:val="22"/>
              </w:rPr>
            </w:pPr>
            <w:r w:rsidRPr="00A8345A">
              <w:rPr>
                <w:sz w:val="22"/>
                <w:szCs w:val="22"/>
              </w:rPr>
              <w:t>Значения показателя по этапам реализации</w:t>
            </w:r>
          </w:p>
        </w:tc>
      </w:tr>
      <w:tr w:rsidR="00A8345A" w:rsidRPr="00A8345A">
        <w:trPr>
          <w:trHeight w:val="961"/>
        </w:trPr>
        <w:tc>
          <w:tcPr>
            <w:tcW w:w="3261" w:type="dxa"/>
            <w:vMerge/>
            <w:tcBorders>
              <w:top w:val="single" w:sz="4" w:space="0" w:color="000000"/>
              <w:left w:val="single" w:sz="4" w:space="0" w:color="000000"/>
              <w:bottom w:val="single" w:sz="4" w:space="0" w:color="000000"/>
              <w:right w:val="single" w:sz="4" w:space="0" w:color="000000"/>
            </w:tcBorders>
            <w:shd w:val="clear" w:color="auto" w:fill="auto"/>
          </w:tcPr>
          <w:p w:rsidR="00A8345A" w:rsidRPr="00A8345A" w:rsidRDefault="00A8345A" w:rsidP="00C713C5">
            <w:pPr>
              <w:spacing w:before="2" w:after="2"/>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tabs>
                <w:tab w:val="left" w:pos="709"/>
              </w:tabs>
              <w:spacing w:before="2" w:after="2" w:line="240" w:lineRule="auto"/>
              <w:ind w:firstLine="0"/>
              <w:rPr>
                <w:sz w:val="22"/>
                <w:szCs w:val="22"/>
              </w:rPr>
            </w:pPr>
            <w:r w:rsidRPr="00A8345A">
              <w:rPr>
                <w:sz w:val="22"/>
                <w:szCs w:val="22"/>
              </w:rPr>
              <w:t>2013 год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tabs>
                <w:tab w:val="left" w:pos="709"/>
              </w:tabs>
              <w:spacing w:before="2" w:after="2" w:line="240" w:lineRule="auto"/>
              <w:ind w:firstLine="0"/>
              <w:rPr>
                <w:sz w:val="22"/>
                <w:szCs w:val="22"/>
              </w:rPr>
            </w:pPr>
            <w:r w:rsidRPr="00A8345A">
              <w:rPr>
                <w:sz w:val="22"/>
                <w:szCs w:val="22"/>
              </w:rPr>
              <w:t>2014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tabs>
                <w:tab w:val="left" w:pos="709"/>
              </w:tabs>
              <w:spacing w:before="2" w:after="2" w:line="240" w:lineRule="auto"/>
              <w:ind w:firstLine="0"/>
              <w:rPr>
                <w:sz w:val="22"/>
                <w:szCs w:val="22"/>
              </w:rPr>
            </w:pPr>
            <w:r w:rsidRPr="00A8345A">
              <w:rPr>
                <w:sz w:val="22"/>
                <w:szCs w:val="22"/>
              </w:rPr>
              <w:t>2015 год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tabs>
                <w:tab w:val="left" w:pos="709"/>
              </w:tabs>
              <w:spacing w:before="2" w:after="2" w:line="240" w:lineRule="auto"/>
              <w:ind w:firstLine="0"/>
              <w:rPr>
                <w:sz w:val="22"/>
                <w:szCs w:val="22"/>
              </w:rPr>
            </w:pPr>
            <w:r w:rsidRPr="00A8345A">
              <w:rPr>
                <w:sz w:val="22"/>
                <w:szCs w:val="22"/>
              </w:rPr>
              <w:t>2016 год (прогноз)</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tabs>
                <w:tab w:val="left" w:pos="709"/>
              </w:tabs>
              <w:spacing w:before="2" w:after="2" w:line="240" w:lineRule="auto"/>
              <w:ind w:firstLine="0"/>
              <w:rPr>
                <w:sz w:val="22"/>
                <w:szCs w:val="22"/>
              </w:rPr>
            </w:pPr>
            <w:r w:rsidRPr="00A8345A">
              <w:rPr>
                <w:sz w:val="22"/>
                <w:szCs w:val="22"/>
              </w:rPr>
              <w:t>2017 год (прогноз)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tabs>
                <w:tab w:val="left" w:pos="709"/>
              </w:tabs>
              <w:spacing w:before="2" w:after="2" w:line="240" w:lineRule="auto"/>
              <w:ind w:firstLine="0"/>
              <w:rPr>
                <w:sz w:val="22"/>
                <w:szCs w:val="22"/>
              </w:rPr>
            </w:pPr>
            <w:r w:rsidRPr="00A8345A">
              <w:rPr>
                <w:sz w:val="22"/>
                <w:szCs w:val="22"/>
              </w:rPr>
              <w:t>2018 год (прогноз)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tabs>
                <w:tab w:val="left" w:pos="709"/>
              </w:tabs>
              <w:spacing w:before="2" w:after="2" w:line="240" w:lineRule="auto"/>
              <w:ind w:firstLine="0"/>
              <w:rPr>
                <w:sz w:val="22"/>
                <w:szCs w:val="22"/>
              </w:rPr>
            </w:pPr>
            <w:r w:rsidRPr="00A8345A">
              <w:rPr>
                <w:sz w:val="22"/>
                <w:szCs w:val="22"/>
              </w:rPr>
              <w:t>2021 год (прогноз)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tabs>
                <w:tab w:val="left" w:pos="709"/>
              </w:tabs>
              <w:spacing w:before="2" w:after="2" w:line="240" w:lineRule="auto"/>
              <w:ind w:firstLine="0"/>
              <w:rPr>
                <w:sz w:val="22"/>
                <w:szCs w:val="22"/>
              </w:rPr>
            </w:pPr>
            <w:r w:rsidRPr="00A8345A">
              <w:rPr>
                <w:sz w:val="22"/>
                <w:szCs w:val="22"/>
              </w:rPr>
              <w:t>2024 год (прогноз)</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tabs>
                <w:tab w:val="left" w:pos="709"/>
              </w:tabs>
              <w:spacing w:before="2" w:after="2" w:line="240" w:lineRule="auto"/>
              <w:ind w:firstLine="0"/>
              <w:rPr>
                <w:sz w:val="22"/>
                <w:szCs w:val="22"/>
              </w:rPr>
            </w:pPr>
            <w:r w:rsidRPr="00A8345A">
              <w:rPr>
                <w:sz w:val="22"/>
                <w:szCs w:val="22"/>
              </w:rPr>
              <w:t>2030 год (прогноз)</w:t>
            </w:r>
          </w:p>
        </w:tc>
      </w:tr>
      <w:tr w:rsidR="00A8345A" w:rsidRPr="00A8345A">
        <w:trPr>
          <w:trHeight w:val="91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C713C5">
            <w:pPr>
              <w:pStyle w:val="aff2"/>
              <w:tabs>
                <w:tab w:val="left" w:pos="709"/>
                <w:tab w:val="left" w:pos="1418"/>
                <w:tab w:val="left" w:pos="2127"/>
                <w:tab w:val="left" w:pos="2836"/>
              </w:tabs>
              <w:spacing w:before="2" w:after="2"/>
              <w:rPr>
                <w:rFonts w:eastAsia="Times New Roman"/>
                <w:sz w:val="22"/>
                <w:szCs w:val="22"/>
              </w:rPr>
            </w:pPr>
            <w:r w:rsidRPr="00A8345A">
              <w:rPr>
                <w:sz w:val="22"/>
                <w:szCs w:val="22"/>
              </w:rPr>
              <w:t>Доля выпускников профессиональных</w:t>
            </w:r>
          </w:p>
          <w:p w:rsidR="00A8345A" w:rsidRPr="00A8345A" w:rsidRDefault="00A8345A" w:rsidP="00C713C5">
            <w:pPr>
              <w:pStyle w:val="aff2"/>
              <w:tabs>
                <w:tab w:val="left" w:pos="709"/>
                <w:tab w:val="left" w:pos="1418"/>
                <w:tab w:val="left" w:pos="2127"/>
                <w:tab w:val="left" w:pos="2836"/>
              </w:tabs>
              <w:spacing w:before="2" w:after="2"/>
              <w:rPr>
                <w:rFonts w:eastAsia="Times New Roman"/>
                <w:sz w:val="22"/>
                <w:szCs w:val="22"/>
              </w:rPr>
            </w:pPr>
            <w:r w:rsidRPr="00A8345A">
              <w:rPr>
                <w:sz w:val="22"/>
                <w:szCs w:val="22"/>
              </w:rPr>
              <w:t xml:space="preserve">образовательных организаций, </w:t>
            </w:r>
          </w:p>
          <w:p w:rsidR="00A8345A" w:rsidRPr="00A8345A" w:rsidRDefault="00A8345A" w:rsidP="00C713C5">
            <w:pPr>
              <w:pStyle w:val="aff2"/>
              <w:tabs>
                <w:tab w:val="left" w:pos="709"/>
                <w:tab w:val="left" w:pos="1418"/>
                <w:tab w:val="left" w:pos="2127"/>
                <w:tab w:val="left" w:pos="2836"/>
              </w:tabs>
              <w:spacing w:before="2" w:after="2"/>
              <w:rPr>
                <w:rFonts w:eastAsia="Times New Roman"/>
                <w:sz w:val="22"/>
                <w:szCs w:val="22"/>
              </w:rPr>
            </w:pPr>
            <w:r w:rsidRPr="00A8345A">
              <w:rPr>
                <w:sz w:val="22"/>
                <w:szCs w:val="22"/>
              </w:rPr>
              <w:t xml:space="preserve">трудоустроившихся в первый </w:t>
            </w:r>
          </w:p>
          <w:p w:rsidR="00A8345A" w:rsidRPr="00A8345A" w:rsidRDefault="00A8345A" w:rsidP="00C713C5">
            <w:pPr>
              <w:pStyle w:val="aff2"/>
              <w:tabs>
                <w:tab w:val="left" w:pos="709"/>
                <w:tab w:val="left" w:pos="1418"/>
                <w:tab w:val="left" w:pos="2127"/>
                <w:tab w:val="left" w:pos="2836"/>
              </w:tabs>
              <w:spacing w:before="2" w:after="2"/>
              <w:rPr>
                <w:sz w:val="22"/>
                <w:szCs w:val="22"/>
              </w:rPr>
            </w:pPr>
            <w:r w:rsidRPr="00A8345A">
              <w:rPr>
                <w:sz w:val="22"/>
                <w:szCs w:val="22"/>
              </w:rPr>
              <w:t>год после окончания обучения,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A8345A">
            <w:pPr>
              <w:spacing w:before="2" w:after="2"/>
              <w:ind w:firstLine="0"/>
              <w:rPr>
                <w:sz w:val="22"/>
                <w:szCs w:val="22"/>
              </w:rPr>
            </w:pPr>
            <w:r w:rsidRPr="00A8345A">
              <w:rPr>
                <w:sz w:val="22"/>
                <w:szCs w:val="22"/>
              </w:rPr>
              <w:t>97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A8345A">
            <w:pPr>
              <w:spacing w:before="2" w:after="2"/>
              <w:ind w:firstLine="0"/>
              <w:rPr>
                <w:sz w:val="22"/>
                <w:szCs w:val="22"/>
              </w:rPr>
            </w:pPr>
            <w:r w:rsidRPr="00A8345A">
              <w:rPr>
                <w:sz w:val="22"/>
                <w:szCs w:val="22"/>
              </w:rPr>
              <w:t>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A8345A">
            <w:pPr>
              <w:spacing w:before="2" w:after="2"/>
              <w:ind w:firstLine="0"/>
              <w:rPr>
                <w:sz w:val="22"/>
                <w:szCs w:val="22"/>
              </w:rPr>
            </w:pPr>
            <w:r w:rsidRPr="00A8345A">
              <w:rPr>
                <w:sz w:val="22"/>
                <w:szCs w:val="22"/>
              </w:rPr>
              <w:t>98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094187">
            <w:pPr>
              <w:spacing w:before="2" w:after="2"/>
              <w:ind w:firstLine="0"/>
              <w:rPr>
                <w:sz w:val="22"/>
                <w:szCs w:val="22"/>
              </w:rPr>
            </w:pPr>
            <w:r w:rsidRPr="00A8345A">
              <w:rPr>
                <w:sz w:val="22"/>
                <w:szCs w:val="22"/>
              </w:rPr>
              <w:t>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094187">
            <w:pPr>
              <w:spacing w:before="2" w:after="2"/>
              <w:ind w:firstLine="0"/>
              <w:rPr>
                <w:sz w:val="22"/>
                <w:szCs w:val="22"/>
              </w:rPr>
            </w:pPr>
            <w:r w:rsidRPr="00A8345A">
              <w:rPr>
                <w:sz w:val="22"/>
                <w:szCs w:val="22"/>
              </w:rPr>
              <w:t>98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C713C5">
            <w:pPr>
              <w:spacing w:before="2" w:after="2"/>
              <w:jc w:val="center"/>
              <w:rPr>
                <w:sz w:val="22"/>
                <w:szCs w:val="22"/>
              </w:rPr>
            </w:pPr>
            <w:r w:rsidRPr="00A8345A">
              <w:rPr>
                <w:sz w:val="22"/>
                <w:szCs w:val="22"/>
              </w:rPr>
              <w:t>98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C713C5">
            <w:pPr>
              <w:spacing w:before="2" w:after="2"/>
              <w:jc w:val="center"/>
              <w:rPr>
                <w:sz w:val="22"/>
                <w:szCs w:val="22"/>
              </w:rPr>
            </w:pPr>
            <w:r w:rsidRPr="00A8345A">
              <w:rPr>
                <w:sz w:val="22"/>
                <w:szCs w:val="22"/>
              </w:rPr>
              <w:t>98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C713C5">
            <w:pPr>
              <w:spacing w:before="2" w:after="2"/>
              <w:jc w:val="center"/>
              <w:rPr>
                <w:sz w:val="22"/>
                <w:szCs w:val="22"/>
              </w:rPr>
            </w:pPr>
            <w:r w:rsidRPr="00A8345A">
              <w:rPr>
                <w:sz w:val="22"/>
                <w:szCs w:val="22"/>
              </w:rPr>
              <w:t>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C713C5">
            <w:pPr>
              <w:spacing w:before="2" w:after="2"/>
              <w:jc w:val="center"/>
              <w:rPr>
                <w:sz w:val="22"/>
                <w:szCs w:val="22"/>
              </w:rPr>
            </w:pPr>
            <w:r w:rsidRPr="00A8345A">
              <w:rPr>
                <w:sz w:val="22"/>
                <w:szCs w:val="22"/>
              </w:rPr>
              <w:t>98</w:t>
            </w:r>
          </w:p>
        </w:tc>
      </w:tr>
      <w:tr w:rsidR="00A8345A" w:rsidRPr="00A8345A">
        <w:trPr>
          <w:trHeight w:val="2081"/>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094187">
            <w:pPr>
              <w:tabs>
                <w:tab w:val="left" w:pos="709"/>
                <w:tab w:val="left" w:pos="1418"/>
                <w:tab w:val="left" w:pos="2127"/>
                <w:tab w:val="left" w:pos="2836"/>
              </w:tabs>
              <w:spacing w:before="2" w:after="2" w:line="240" w:lineRule="auto"/>
              <w:ind w:firstLine="0"/>
              <w:rPr>
                <w:sz w:val="22"/>
                <w:szCs w:val="22"/>
              </w:rPr>
            </w:pPr>
            <w:r w:rsidRPr="00A8345A">
              <w:rPr>
                <w:sz w:val="22"/>
                <w:szCs w:val="22"/>
              </w:rPr>
              <w:t>Доля студентов аграрного колледжа, обучающихся по программам  дуального обучения, в общем числе  обучающихся студентов по программам профессионального образования ,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C713C5">
            <w:pPr>
              <w:spacing w:before="2" w:after="2"/>
              <w:jc w:val="center"/>
              <w:rPr>
                <w:sz w:val="22"/>
                <w:szCs w:val="22"/>
              </w:rPr>
            </w:pPr>
            <w:r w:rsidRPr="00A8345A">
              <w:rPr>
                <w:sz w:val="22"/>
                <w:szCs w:val="22"/>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C713C5">
            <w:pPr>
              <w:spacing w:before="2" w:after="2"/>
              <w:jc w:val="center"/>
              <w:rPr>
                <w:sz w:val="22"/>
                <w:szCs w:val="22"/>
              </w:rPr>
            </w:pPr>
            <w:r w:rsidRPr="00A8345A">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C713C5">
            <w:pPr>
              <w:spacing w:before="2" w:after="2"/>
              <w:jc w:val="center"/>
              <w:rPr>
                <w:sz w:val="22"/>
                <w:szCs w:val="22"/>
              </w:rPr>
            </w:pPr>
            <w:r w:rsidRPr="00A8345A">
              <w:rPr>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094187">
            <w:pPr>
              <w:spacing w:before="2" w:after="2"/>
              <w:ind w:firstLine="0"/>
              <w:rPr>
                <w:sz w:val="22"/>
                <w:szCs w:val="22"/>
              </w:rPr>
            </w:pPr>
            <w:r w:rsidRPr="00A8345A">
              <w:rPr>
                <w:sz w:val="22"/>
                <w:szCs w:val="22"/>
              </w:rPr>
              <w:t>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094187">
            <w:pPr>
              <w:spacing w:before="2" w:after="2"/>
              <w:ind w:firstLine="0"/>
              <w:rPr>
                <w:sz w:val="22"/>
                <w:szCs w:val="22"/>
              </w:rPr>
            </w:pPr>
            <w:r w:rsidRPr="00A8345A">
              <w:rPr>
                <w:sz w:val="22"/>
                <w:szCs w:val="22"/>
              </w:rPr>
              <w:t>98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100%</w:t>
            </w:r>
          </w:p>
        </w:tc>
      </w:tr>
      <w:tr w:rsidR="00A8345A" w:rsidRPr="00A8345A">
        <w:trPr>
          <w:trHeight w:val="1339"/>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A8345A" w:rsidRDefault="00A8345A" w:rsidP="007E0CCC">
            <w:pPr>
              <w:tabs>
                <w:tab w:val="left" w:pos="709"/>
                <w:tab w:val="left" w:pos="1418"/>
                <w:tab w:val="left" w:pos="2127"/>
                <w:tab w:val="left" w:pos="2836"/>
              </w:tabs>
              <w:spacing w:before="2" w:after="2" w:line="240" w:lineRule="auto"/>
              <w:ind w:firstLine="0"/>
              <w:rPr>
                <w:sz w:val="22"/>
                <w:szCs w:val="22"/>
              </w:rPr>
            </w:pPr>
            <w:r w:rsidRPr="00A8345A">
              <w:rPr>
                <w:sz w:val="22"/>
                <w:szCs w:val="22"/>
              </w:rPr>
              <w:t>Доля основных профессиональных  образовательных  программ, реализующихся на основе стандартов WORLDSKILLS,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C713C5">
            <w:pPr>
              <w:spacing w:before="2" w:after="2"/>
              <w:jc w:val="center"/>
              <w:rPr>
                <w:sz w:val="22"/>
                <w:szCs w:val="22"/>
              </w:rPr>
            </w:pPr>
            <w:r w:rsidRPr="00A8345A">
              <w:rPr>
                <w:sz w:val="22"/>
                <w:szCs w:val="22"/>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C713C5">
            <w:pPr>
              <w:spacing w:before="2" w:after="2"/>
              <w:jc w:val="center"/>
              <w:rPr>
                <w:sz w:val="22"/>
                <w:szCs w:val="22"/>
              </w:rPr>
            </w:pPr>
            <w:r w:rsidRPr="00A8345A">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28%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094187">
            <w:pPr>
              <w:spacing w:before="2" w:after="2"/>
              <w:ind w:firstLine="0"/>
              <w:rPr>
                <w:sz w:val="22"/>
                <w:szCs w:val="22"/>
              </w:rPr>
            </w:pPr>
            <w:r w:rsidRPr="00A8345A">
              <w:rPr>
                <w:sz w:val="22"/>
                <w:szCs w:val="22"/>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7E0CCC">
            <w:pPr>
              <w:spacing w:before="2" w:after="2"/>
              <w:ind w:firstLine="0"/>
              <w:rPr>
                <w:sz w:val="22"/>
                <w:szCs w:val="22"/>
              </w:rPr>
            </w:pPr>
            <w:r w:rsidRPr="00A8345A">
              <w:rPr>
                <w:sz w:val="22"/>
                <w:szCs w:val="22"/>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83%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83%</w:t>
            </w:r>
          </w:p>
        </w:tc>
      </w:tr>
      <w:tr w:rsidR="00A8345A" w:rsidRPr="00A8345A">
        <w:trPr>
          <w:trHeight w:val="1286"/>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7E0CCC" w:rsidRDefault="00A8345A" w:rsidP="007E0CCC">
            <w:pPr>
              <w:pStyle w:val="aff2"/>
              <w:rPr>
                <w:sz w:val="22"/>
                <w:szCs w:val="22"/>
              </w:rPr>
            </w:pPr>
            <w:r w:rsidRPr="007E0CCC">
              <w:rPr>
                <w:sz w:val="22"/>
                <w:szCs w:val="22"/>
              </w:rPr>
              <w:t>Доля обучающихся  общеобразовательных организации 7-8 классов, прошедших через программы профессиональных проб,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C713C5">
            <w:pPr>
              <w:spacing w:before="2" w:after="2"/>
              <w:jc w:val="center"/>
              <w:rPr>
                <w:sz w:val="22"/>
                <w:szCs w:val="22"/>
              </w:rPr>
            </w:pPr>
            <w:r w:rsidRPr="00A8345A">
              <w:rPr>
                <w:sz w:val="22"/>
                <w:szCs w:val="22"/>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C713C5">
            <w:pPr>
              <w:spacing w:before="2" w:after="2"/>
              <w:jc w:val="center"/>
              <w:rPr>
                <w:sz w:val="22"/>
                <w:szCs w:val="22"/>
              </w:rPr>
            </w:pPr>
            <w:r w:rsidRPr="00A8345A">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C713C5">
            <w:pPr>
              <w:spacing w:before="2" w:after="2"/>
              <w:jc w:val="center"/>
              <w:rPr>
                <w:sz w:val="22"/>
                <w:szCs w:val="22"/>
              </w:rPr>
            </w:pPr>
            <w:r w:rsidRPr="00A8345A">
              <w:rPr>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094187">
            <w:pPr>
              <w:spacing w:before="2" w:after="2"/>
              <w:ind w:firstLine="0"/>
              <w:rPr>
                <w:sz w:val="22"/>
                <w:szCs w:val="22"/>
              </w:rPr>
            </w:pPr>
            <w:r w:rsidRPr="00A8345A">
              <w:rPr>
                <w:sz w:val="22"/>
                <w:szCs w:val="22"/>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7E0CCC">
            <w:pPr>
              <w:spacing w:before="2" w:after="2"/>
              <w:ind w:firstLine="0"/>
              <w:rPr>
                <w:sz w:val="22"/>
                <w:szCs w:val="22"/>
              </w:rPr>
            </w:pPr>
            <w:r w:rsidRPr="00A8345A">
              <w:rPr>
                <w:sz w:val="22"/>
                <w:szCs w:val="22"/>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C713C5">
            <w:pPr>
              <w:spacing w:before="2" w:after="2"/>
              <w:jc w:val="center"/>
              <w:rPr>
                <w:sz w:val="22"/>
                <w:szCs w:val="22"/>
              </w:rPr>
            </w:pPr>
            <w:r w:rsidRPr="00A8345A">
              <w:rPr>
                <w:sz w:val="22"/>
                <w:szCs w:val="22"/>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C713C5">
            <w:pPr>
              <w:spacing w:before="2" w:after="2"/>
              <w:jc w:val="center"/>
              <w:rPr>
                <w:sz w:val="22"/>
                <w:szCs w:val="22"/>
              </w:rPr>
            </w:pPr>
            <w:r w:rsidRPr="00A8345A">
              <w:rPr>
                <w:sz w:val="22"/>
                <w:szCs w:val="22"/>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C713C5">
            <w:pPr>
              <w:spacing w:before="2" w:after="2"/>
              <w:jc w:val="center"/>
              <w:rPr>
                <w:sz w:val="22"/>
                <w:szCs w:val="22"/>
              </w:rPr>
            </w:pPr>
            <w:r w:rsidRPr="00A8345A">
              <w:rPr>
                <w:sz w:val="22"/>
                <w:szCs w:val="22"/>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C713C5">
            <w:pPr>
              <w:spacing w:before="2" w:after="2"/>
              <w:jc w:val="center"/>
              <w:rPr>
                <w:sz w:val="22"/>
                <w:szCs w:val="22"/>
              </w:rPr>
            </w:pPr>
            <w:r w:rsidRPr="00A8345A">
              <w:rPr>
                <w:sz w:val="22"/>
                <w:szCs w:val="22"/>
              </w:rPr>
              <w:t>35</w:t>
            </w:r>
          </w:p>
        </w:tc>
      </w:tr>
      <w:tr w:rsidR="00A8345A" w:rsidRPr="00A8345A">
        <w:trPr>
          <w:trHeight w:val="961"/>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7E0CCC" w:rsidRDefault="00A8345A" w:rsidP="007E0CCC">
            <w:pPr>
              <w:pStyle w:val="aff2"/>
              <w:rPr>
                <w:sz w:val="22"/>
                <w:szCs w:val="22"/>
              </w:rPr>
            </w:pPr>
            <w:r w:rsidRPr="007E0CCC">
              <w:rPr>
                <w:sz w:val="22"/>
                <w:szCs w:val="22"/>
              </w:rPr>
              <w:t>Доля педагогических работников моложе 35 лет,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7,7%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7,7%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7,7%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094187">
            <w:pPr>
              <w:spacing w:before="2" w:after="2"/>
              <w:ind w:firstLine="0"/>
              <w:rPr>
                <w:sz w:val="22"/>
                <w:szCs w:val="22"/>
              </w:rPr>
            </w:pPr>
            <w:r w:rsidRPr="00A8345A">
              <w:rPr>
                <w:sz w:val="22"/>
                <w:szCs w:val="22"/>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7,7%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7,7%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10%</w:t>
            </w:r>
          </w:p>
        </w:tc>
      </w:tr>
      <w:tr w:rsidR="00A8345A" w:rsidRPr="00A8345A">
        <w:trPr>
          <w:trHeight w:val="1201"/>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345A" w:rsidRPr="007E0CCC" w:rsidRDefault="00A8345A" w:rsidP="007E0CCC">
            <w:pPr>
              <w:pStyle w:val="aff2"/>
              <w:rPr>
                <w:sz w:val="22"/>
                <w:szCs w:val="22"/>
              </w:rPr>
            </w:pPr>
            <w:r w:rsidRPr="007E0CCC">
              <w:rPr>
                <w:sz w:val="22"/>
                <w:szCs w:val="22"/>
              </w:rPr>
              <w:t>Оснащенность  современными компьютерами и интерактивными оборудованиями.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30%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094187">
            <w:pPr>
              <w:spacing w:before="2" w:after="2"/>
              <w:ind w:firstLine="0"/>
              <w:rPr>
                <w:sz w:val="22"/>
                <w:szCs w:val="22"/>
              </w:rPr>
            </w:pPr>
            <w:r w:rsidRPr="00A8345A">
              <w:rPr>
                <w:sz w:val="22"/>
                <w:szCs w:val="22"/>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7E0CCC">
            <w:pPr>
              <w:spacing w:before="2" w:after="2"/>
              <w:ind w:firstLine="0"/>
              <w:rPr>
                <w:sz w:val="22"/>
                <w:szCs w:val="22"/>
              </w:rPr>
            </w:pPr>
            <w:r w:rsidRPr="00A8345A">
              <w:rPr>
                <w:sz w:val="22"/>
                <w:szCs w:val="22"/>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345A" w:rsidRPr="00A8345A" w:rsidRDefault="00A8345A" w:rsidP="00A8345A">
            <w:pPr>
              <w:spacing w:before="2" w:after="2"/>
              <w:ind w:firstLine="0"/>
              <w:rPr>
                <w:sz w:val="22"/>
                <w:szCs w:val="22"/>
              </w:rPr>
            </w:pPr>
            <w:r w:rsidRPr="00A8345A">
              <w:rPr>
                <w:sz w:val="22"/>
                <w:szCs w:val="22"/>
              </w:rPr>
              <w:t>75%</w:t>
            </w:r>
          </w:p>
        </w:tc>
      </w:tr>
    </w:tbl>
    <w:tbl>
      <w:tblPr>
        <w:tblpPr w:leftFromText="180" w:rightFromText="180" w:vertAnchor="text" w:horzAnchor="margin" w:tblpX="-62" w:tblpY="3"/>
        <w:tblW w:w="147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199"/>
        <w:gridCol w:w="1513"/>
        <w:gridCol w:w="2268"/>
        <w:gridCol w:w="1134"/>
        <w:gridCol w:w="992"/>
        <w:gridCol w:w="993"/>
        <w:gridCol w:w="1134"/>
        <w:gridCol w:w="1134"/>
        <w:gridCol w:w="1134"/>
        <w:gridCol w:w="1242"/>
      </w:tblGrid>
      <w:tr w:rsidR="00094187" w:rsidRPr="00A8345A">
        <w:trPr>
          <w:trHeight w:val="843"/>
        </w:trPr>
        <w:tc>
          <w:tcPr>
            <w:tcW w:w="3199" w:type="dxa"/>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Обеспеченность детей старше трех лет местами в детских садах, процентов</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ind w:firstLine="0"/>
              <w:rPr>
                <w:sz w:val="22"/>
              </w:rPr>
            </w:pPr>
            <w:r w:rsidRPr="00A8345A">
              <w:rPr>
                <w:sz w:val="22"/>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460" w:type="dxa"/>
            </w:tcMar>
          </w:tcPr>
          <w:p w:rsidR="00094187" w:rsidRPr="00A8345A" w:rsidRDefault="00094187" w:rsidP="00094187">
            <w:pPr>
              <w:ind w:firstLine="0"/>
              <w:rPr>
                <w:sz w:val="22"/>
              </w:rPr>
            </w:pPr>
            <w:r w:rsidRPr="00A8345A">
              <w:rPr>
                <w:sz w:val="22"/>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ind w:firstLine="0"/>
              <w:rPr>
                <w:sz w:val="22"/>
              </w:rPr>
            </w:pPr>
            <w:r w:rsidRPr="00A8345A">
              <w:rPr>
                <w:sz w:val="22"/>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firstLine="0"/>
              <w:rPr>
                <w:sz w:val="22"/>
              </w:rPr>
            </w:pPr>
            <w:r w:rsidRPr="00A8345A">
              <w:rPr>
                <w:sz w:val="22"/>
              </w:rPr>
              <w:t>100</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94187" w:rsidRPr="00A8345A" w:rsidRDefault="00094187" w:rsidP="00094187">
            <w:pPr>
              <w:ind w:firstLine="0"/>
              <w:rPr>
                <w:sz w:val="22"/>
              </w:rPr>
            </w:pPr>
            <w:r w:rsidRPr="00A8345A">
              <w:rPr>
                <w:sz w:val="22"/>
              </w:rPr>
              <w:t>100</w:t>
            </w:r>
          </w:p>
        </w:tc>
        <w:tc>
          <w:tcPr>
            <w:tcW w:w="1134" w:type="dxa"/>
            <w:tcBorders>
              <w:top w:val="single" w:sz="4" w:space="0" w:color="000000"/>
              <w:left w:val="single" w:sz="4" w:space="0" w:color="000000"/>
              <w:bottom w:val="single" w:sz="4" w:space="0" w:color="000000"/>
              <w:right w:val="single" w:sz="4" w:space="0" w:color="000000"/>
            </w:tcBorders>
            <w:tcMar>
              <w:top w:w="80" w:type="dxa"/>
              <w:left w:w="360" w:type="dxa"/>
              <w:bottom w:w="80" w:type="dxa"/>
              <w:right w:w="80" w:type="dxa"/>
            </w:tcMar>
          </w:tcPr>
          <w:p w:rsidR="00094187" w:rsidRPr="00A8345A" w:rsidRDefault="00094187" w:rsidP="00094187">
            <w:pPr>
              <w:ind w:firstLine="0"/>
              <w:rPr>
                <w:sz w:val="22"/>
              </w:rPr>
            </w:pPr>
            <w:r w:rsidRPr="00A8345A">
              <w:rPr>
                <w:sz w:val="22"/>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tcPr>
          <w:p w:rsidR="00094187" w:rsidRPr="00A8345A" w:rsidRDefault="00094187" w:rsidP="00094187">
            <w:pPr>
              <w:ind w:firstLine="0"/>
              <w:rPr>
                <w:sz w:val="22"/>
              </w:rPr>
            </w:pPr>
            <w:r w:rsidRPr="00A8345A">
              <w:rPr>
                <w:sz w:val="22"/>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460" w:type="dxa"/>
              <w:bottom w:w="80" w:type="dxa"/>
              <w:right w:w="80" w:type="dxa"/>
            </w:tcMar>
          </w:tcPr>
          <w:p w:rsidR="00094187" w:rsidRPr="00A8345A" w:rsidRDefault="00094187" w:rsidP="00094187">
            <w:pPr>
              <w:ind w:firstLine="0"/>
              <w:rPr>
                <w:sz w:val="22"/>
              </w:rPr>
            </w:pPr>
            <w:r w:rsidRPr="00A8345A">
              <w:rPr>
                <w:sz w:val="22"/>
              </w:rPr>
              <w:t>100</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firstLine="0"/>
              <w:rPr>
                <w:sz w:val="22"/>
              </w:rPr>
            </w:pPr>
            <w:r w:rsidRPr="00A8345A">
              <w:rPr>
                <w:sz w:val="22"/>
              </w:rPr>
              <w:t>100</w:t>
            </w:r>
          </w:p>
        </w:tc>
      </w:tr>
      <w:tr w:rsidR="00094187" w:rsidRPr="00A8345A">
        <w:trPr>
          <w:trHeight w:val="683"/>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Охват детей дошкольным</w:t>
            </w:r>
          </w:p>
          <w:p w:rsidR="00094187" w:rsidRPr="007E0CCC"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образованием, процентов</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ind w:firstLine="0"/>
              <w:rPr>
                <w:sz w:val="22"/>
              </w:rPr>
            </w:pPr>
            <w:r w:rsidRPr="00A8345A">
              <w:rPr>
                <w:sz w:val="22"/>
              </w:rPr>
              <w:t>60</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left w:w="340" w:type="dxa"/>
            </w:tcMar>
          </w:tcPr>
          <w:p w:rsidR="00094187" w:rsidRPr="00A8345A" w:rsidRDefault="00094187" w:rsidP="00094187">
            <w:pPr>
              <w:ind w:firstLine="0"/>
              <w:rPr>
                <w:sz w:val="22"/>
              </w:rPr>
            </w:pPr>
            <w:r w:rsidRPr="00A8345A">
              <w:rPr>
                <w:sz w:val="22"/>
              </w:rPr>
              <w:t>60,2</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460" w:type="dxa"/>
              <w:bottom w:w="80" w:type="dxa"/>
              <w:right w:w="80" w:type="dxa"/>
            </w:tcMar>
          </w:tcPr>
          <w:p w:rsidR="00094187" w:rsidRPr="00A8345A" w:rsidRDefault="00094187" w:rsidP="00094187">
            <w:pPr>
              <w:ind w:firstLine="0"/>
              <w:rPr>
                <w:sz w:val="22"/>
              </w:rPr>
            </w:pPr>
            <w:r w:rsidRPr="00A8345A">
              <w:rPr>
                <w:sz w:val="22"/>
              </w:rPr>
              <w:t>60,8</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firstLine="0"/>
              <w:rPr>
                <w:sz w:val="22"/>
              </w:rPr>
            </w:pPr>
            <w:r w:rsidRPr="00A8345A">
              <w:rPr>
                <w:sz w:val="22"/>
              </w:rPr>
              <w:t>62,3</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94187" w:rsidRPr="00A8345A" w:rsidRDefault="00094187" w:rsidP="00094187">
            <w:pPr>
              <w:ind w:firstLine="0"/>
              <w:rPr>
                <w:sz w:val="22"/>
              </w:rPr>
            </w:pPr>
            <w:r w:rsidRPr="00A8345A">
              <w:rPr>
                <w:sz w:val="22"/>
              </w:rPr>
              <w:t>61,6</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360" w:type="dxa"/>
              <w:bottom w:w="80" w:type="dxa"/>
              <w:right w:w="80" w:type="dxa"/>
            </w:tcMar>
          </w:tcPr>
          <w:p w:rsidR="00094187" w:rsidRPr="00A8345A" w:rsidRDefault="00094187" w:rsidP="00094187">
            <w:pPr>
              <w:ind w:firstLine="0"/>
              <w:rPr>
                <w:sz w:val="22"/>
              </w:rPr>
            </w:pPr>
            <w:r w:rsidRPr="00A8345A">
              <w:rPr>
                <w:sz w:val="22"/>
              </w:rPr>
              <w:t>61,1</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tcPr>
          <w:p w:rsidR="00094187" w:rsidRPr="00A8345A" w:rsidRDefault="00094187" w:rsidP="00094187">
            <w:pPr>
              <w:ind w:firstLine="0"/>
              <w:rPr>
                <w:sz w:val="22"/>
              </w:rPr>
            </w:pPr>
            <w:r w:rsidRPr="00A8345A">
              <w:rPr>
                <w:sz w:val="22"/>
              </w:rPr>
              <w:t>67,2</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460" w:type="dxa"/>
              <w:bottom w:w="80" w:type="dxa"/>
              <w:right w:w="80" w:type="dxa"/>
            </w:tcMar>
          </w:tcPr>
          <w:p w:rsidR="00094187" w:rsidRPr="00A8345A" w:rsidRDefault="00094187" w:rsidP="00094187">
            <w:pPr>
              <w:ind w:firstLine="0"/>
              <w:rPr>
                <w:sz w:val="22"/>
              </w:rPr>
            </w:pPr>
            <w:r w:rsidRPr="00A8345A">
              <w:rPr>
                <w:sz w:val="22"/>
              </w:rPr>
              <w:t>69,3</w:t>
            </w:r>
          </w:p>
        </w:tc>
        <w:tc>
          <w:tcPr>
            <w:tcW w:w="1242"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firstLine="0"/>
              <w:rPr>
                <w:sz w:val="22"/>
              </w:rPr>
            </w:pPr>
            <w:r w:rsidRPr="00A8345A">
              <w:rPr>
                <w:sz w:val="22"/>
              </w:rPr>
              <w:t>70,8</w:t>
            </w:r>
          </w:p>
        </w:tc>
      </w:tr>
      <w:tr w:rsidR="00094187" w:rsidRPr="00A8345A">
        <w:trPr>
          <w:trHeight w:val="579"/>
        </w:trPr>
        <w:tc>
          <w:tcPr>
            <w:tcW w:w="3199" w:type="dxa"/>
            <w:vMerge/>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rPr>
                <w:sz w:val="22"/>
              </w:rPr>
            </w:pPr>
          </w:p>
        </w:tc>
        <w:tc>
          <w:tcPr>
            <w:tcW w:w="1513" w:type="dxa"/>
            <w:vMerge/>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rPr>
                <w:sz w:val="22"/>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rPr>
                <w:sz w:val="22"/>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rPr>
                <w:sz w:val="22"/>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rPr>
                <w:sz w:val="22"/>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rPr>
                <w:sz w:val="22"/>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rPr>
                <w:sz w:val="22"/>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rPr>
                <w:sz w:val="22"/>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rPr>
                <w:sz w:val="22"/>
              </w:rPr>
            </w:pPr>
          </w:p>
        </w:tc>
        <w:tc>
          <w:tcPr>
            <w:tcW w:w="1242" w:type="dxa"/>
            <w:vMerge/>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rPr>
                <w:sz w:val="22"/>
              </w:rPr>
            </w:pPr>
          </w:p>
        </w:tc>
      </w:tr>
      <w:tr w:rsidR="00094187" w:rsidRPr="00A8345A">
        <w:trPr>
          <w:trHeight w:val="1890"/>
        </w:trPr>
        <w:tc>
          <w:tcPr>
            <w:tcW w:w="3199" w:type="dxa"/>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Удельный вес учащихся организаций общего образования, обучающихся в соответствии с новым федеральным государственным образовательным стандартом, процентов</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ind w:firstLine="0"/>
              <w:rPr>
                <w:sz w:val="22"/>
              </w:rPr>
            </w:pPr>
            <w:r w:rsidRPr="00A8345A">
              <w:rPr>
                <w:sz w:val="22"/>
              </w:rPr>
              <w:t>35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340" w:type="dxa"/>
            </w:tcMar>
          </w:tcPr>
          <w:p w:rsidR="00094187" w:rsidRPr="00A8345A" w:rsidRDefault="00094187" w:rsidP="00094187">
            <w:pPr>
              <w:ind w:firstLine="0"/>
              <w:rPr>
                <w:sz w:val="22"/>
              </w:rPr>
            </w:pPr>
            <w:r w:rsidRPr="00A8345A">
              <w:rPr>
                <w:sz w:val="22"/>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460" w:type="dxa"/>
              <w:bottom w:w="80" w:type="dxa"/>
              <w:right w:w="80" w:type="dxa"/>
            </w:tcMar>
          </w:tcPr>
          <w:p w:rsidR="00094187" w:rsidRPr="00A8345A" w:rsidRDefault="00094187" w:rsidP="00094187">
            <w:pPr>
              <w:ind w:firstLine="0"/>
              <w:rPr>
                <w:sz w:val="22"/>
              </w:rPr>
            </w:pPr>
            <w:r w:rsidRPr="00A8345A">
              <w:rPr>
                <w:sz w:val="22"/>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firstLine="0"/>
              <w:rPr>
                <w:sz w:val="22"/>
              </w:rPr>
            </w:pPr>
            <w:r w:rsidRPr="00A8345A">
              <w:rPr>
                <w:sz w:val="22"/>
              </w:rPr>
              <w:t>60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94187" w:rsidRPr="00A8345A" w:rsidRDefault="00094187" w:rsidP="00094187">
            <w:pPr>
              <w:ind w:firstLine="0"/>
              <w:rPr>
                <w:sz w:val="22"/>
              </w:rPr>
            </w:pPr>
            <w:r w:rsidRPr="00A8345A">
              <w:rPr>
                <w:sz w:val="22"/>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0" w:type="dxa"/>
              <w:bottom w:w="80" w:type="dxa"/>
              <w:right w:w="80" w:type="dxa"/>
            </w:tcMar>
          </w:tcPr>
          <w:p w:rsidR="00094187" w:rsidRPr="00A8345A" w:rsidRDefault="00094187" w:rsidP="00094187">
            <w:pPr>
              <w:ind w:firstLine="0"/>
              <w:rPr>
                <w:sz w:val="22"/>
              </w:rPr>
            </w:pPr>
            <w:r w:rsidRPr="00A8345A">
              <w:rPr>
                <w:sz w:val="22"/>
              </w:rPr>
              <w:t>76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tcPr>
          <w:p w:rsidR="00094187" w:rsidRPr="00A8345A" w:rsidRDefault="00094187" w:rsidP="00094187">
            <w:pPr>
              <w:ind w:firstLine="0"/>
              <w:rPr>
                <w:sz w:val="22"/>
              </w:rPr>
            </w:pPr>
            <w:r w:rsidRPr="00A8345A">
              <w:rPr>
                <w:sz w:val="22"/>
              </w:rPr>
              <w:t>94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460" w:type="dxa"/>
              <w:bottom w:w="80" w:type="dxa"/>
              <w:right w:w="80" w:type="dxa"/>
            </w:tcMar>
          </w:tcPr>
          <w:p w:rsidR="00094187" w:rsidRPr="00A8345A" w:rsidRDefault="00094187" w:rsidP="00094187">
            <w:pPr>
              <w:ind w:firstLine="0"/>
              <w:rPr>
                <w:sz w:val="22"/>
              </w:rPr>
            </w:pPr>
            <w:r w:rsidRPr="00A8345A">
              <w:rPr>
                <w:sz w:val="22"/>
              </w:rPr>
              <w:t>100</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firstLine="0"/>
              <w:rPr>
                <w:sz w:val="22"/>
              </w:rPr>
            </w:pPr>
            <w:r w:rsidRPr="00A8345A">
              <w:rPr>
                <w:sz w:val="22"/>
              </w:rPr>
              <w:t>100</w:t>
            </w:r>
          </w:p>
        </w:tc>
      </w:tr>
      <w:tr w:rsidR="00094187" w:rsidRPr="00A8345A">
        <w:trPr>
          <w:trHeight w:val="1055"/>
        </w:trPr>
        <w:tc>
          <w:tcPr>
            <w:tcW w:w="3199" w:type="dxa"/>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Удельный вес учащихся,</w:t>
            </w:r>
          </w:p>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занимающихся в первую</w:t>
            </w:r>
          </w:p>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смену, к общему числу</w:t>
            </w:r>
          </w:p>
          <w:p w:rsidR="00094187" w:rsidRPr="00A8345A" w:rsidRDefault="00094187" w:rsidP="00094187">
            <w:pPr>
              <w:pStyle w:val="46"/>
              <w:tabs>
                <w:tab w:val="left" w:pos="709"/>
                <w:tab w:val="left" w:pos="1418"/>
                <w:tab w:val="left" w:pos="2127"/>
              </w:tabs>
              <w:spacing w:line="240" w:lineRule="auto"/>
              <w:ind w:firstLine="49"/>
              <w:rPr>
                <w:sz w:val="22"/>
                <w:szCs w:val="22"/>
              </w:rPr>
            </w:pPr>
            <w:r w:rsidRPr="00A8345A">
              <w:rPr>
                <w:sz w:val="22"/>
                <w:szCs w:val="22"/>
              </w:rPr>
              <w:t>учащихся, процентов</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ind w:firstLine="0"/>
              <w:rPr>
                <w:sz w:val="22"/>
              </w:rPr>
            </w:pPr>
            <w:r w:rsidRPr="00A8345A">
              <w:rPr>
                <w:sz w:val="22"/>
              </w:rPr>
              <w:t>100</w:t>
            </w:r>
          </w:p>
        </w:tc>
        <w:tc>
          <w:tcPr>
            <w:tcW w:w="2268" w:type="dxa"/>
            <w:tcBorders>
              <w:top w:val="single" w:sz="4" w:space="0" w:color="000000"/>
              <w:left w:val="single" w:sz="4" w:space="0" w:color="000000"/>
              <w:bottom w:val="single" w:sz="4" w:space="0" w:color="000000"/>
              <w:right w:val="single" w:sz="4" w:space="0" w:color="000000"/>
            </w:tcBorders>
            <w:tcMar>
              <w:top w:w="80" w:type="dxa"/>
              <w:left w:w="340" w:type="dxa"/>
              <w:bottom w:w="80" w:type="dxa"/>
              <w:right w:w="80" w:type="dxa"/>
            </w:tcMar>
          </w:tcPr>
          <w:p w:rsidR="00094187" w:rsidRPr="00A8345A" w:rsidRDefault="00094187" w:rsidP="00094187">
            <w:pPr>
              <w:ind w:firstLine="0"/>
              <w:rPr>
                <w:sz w:val="22"/>
              </w:rPr>
            </w:pPr>
            <w:r w:rsidRPr="00A8345A">
              <w:rPr>
                <w:sz w:val="22"/>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460" w:type="dxa"/>
              <w:bottom w:w="80" w:type="dxa"/>
              <w:right w:w="80" w:type="dxa"/>
            </w:tcMar>
          </w:tcPr>
          <w:p w:rsidR="00094187" w:rsidRPr="00A8345A" w:rsidRDefault="00094187" w:rsidP="00094187">
            <w:pPr>
              <w:ind w:firstLine="0"/>
              <w:rPr>
                <w:sz w:val="22"/>
              </w:rPr>
            </w:pPr>
            <w:r w:rsidRPr="00A8345A">
              <w:rPr>
                <w:sz w:val="22"/>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firstLine="0"/>
              <w:rPr>
                <w:sz w:val="22"/>
              </w:rPr>
            </w:pPr>
            <w:r w:rsidRPr="00A8345A">
              <w:rPr>
                <w:sz w:val="22"/>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94187" w:rsidRPr="00A8345A" w:rsidRDefault="00094187" w:rsidP="00094187">
            <w:pPr>
              <w:ind w:firstLine="0"/>
              <w:rPr>
                <w:sz w:val="22"/>
              </w:rPr>
            </w:pPr>
            <w:r w:rsidRPr="00A8345A">
              <w:rPr>
                <w:sz w:val="22"/>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360" w:type="dxa"/>
            </w:tcMar>
          </w:tcPr>
          <w:p w:rsidR="00094187" w:rsidRPr="00A8345A" w:rsidRDefault="00094187" w:rsidP="00094187">
            <w:pPr>
              <w:ind w:firstLine="0"/>
              <w:rPr>
                <w:sz w:val="22"/>
              </w:rPr>
            </w:pPr>
            <w:r w:rsidRPr="00A8345A">
              <w:rPr>
                <w:sz w:val="22"/>
              </w:rPr>
              <w:t>100</w:t>
            </w:r>
          </w:p>
        </w:tc>
        <w:tc>
          <w:tcPr>
            <w:tcW w:w="1134" w:type="dxa"/>
            <w:tcBorders>
              <w:top w:val="single" w:sz="4" w:space="0" w:color="000000"/>
              <w:left w:val="single" w:sz="4" w:space="0" w:color="000000"/>
              <w:bottom w:val="single" w:sz="4" w:space="0" w:color="000000"/>
              <w:right w:val="single" w:sz="4" w:space="0" w:color="000000"/>
            </w:tcBorders>
            <w:tcMar>
              <w:top w:w="80" w:type="dxa"/>
              <w:left w:w="480" w:type="dxa"/>
              <w:bottom w:w="80" w:type="dxa"/>
              <w:right w:w="80" w:type="dxa"/>
            </w:tcMar>
          </w:tcPr>
          <w:p w:rsidR="00094187" w:rsidRPr="00A8345A" w:rsidRDefault="00094187" w:rsidP="00094187">
            <w:pPr>
              <w:ind w:firstLine="0"/>
              <w:rPr>
                <w:sz w:val="22"/>
              </w:rPr>
            </w:pPr>
            <w:r w:rsidRPr="00A8345A">
              <w:rPr>
                <w:sz w:val="22"/>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460" w:type="dxa"/>
              <w:bottom w:w="80" w:type="dxa"/>
              <w:right w:w="80" w:type="dxa"/>
            </w:tcMar>
          </w:tcPr>
          <w:p w:rsidR="00094187" w:rsidRPr="00A8345A" w:rsidRDefault="00094187" w:rsidP="00094187">
            <w:pPr>
              <w:ind w:firstLine="0"/>
              <w:rPr>
                <w:sz w:val="22"/>
              </w:rPr>
            </w:pPr>
            <w:r w:rsidRPr="00A8345A">
              <w:rPr>
                <w:sz w:val="22"/>
              </w:rPr>
              <w:t>100</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firstLine="0"/>
              <w:rPr>
                <w:sz w:val="22"/>
              </w:rPr>
            </w:pPr>
            <w:r w:rsidRPr="00A8345A">
              <w:rPr>
                <w:sz w:val="22"/>
              </w:rPr>
              <w:t>100</w:t>
            </w:r>
          </w:p>
        </w:tc>
      </w:tr>
      <w:tr w:rsidR="00094187" w:rsidRPr="00A8345A">
        <w:trPr>
          <w:trHeight w:val="1793"/>
        </w:trPr>
        <w:tc>
          <w:tcPr>
            <w:tcW w:w="3199" w:type="dxa"/>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Удельный вес численности</w:t>
            </w:r>
          </w:p>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педагогических работников, прошедших повышение квалификации и профессиональную  переподготовку в текущем году, процентов</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ind w:firstLine="0"/>
              <w:rPr>
                <w:sz w:val="22"/>
              </w:rPr>
            </w:pPr>
            <w:r w:rsidRPr="00A8345A">
              <w:rPr>
                <w:sz w:val="22"/>
              </w:rPr>
              <w:t>33%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340" w:type="dxa"/>
            </w:tcMar>
          </w:tcPr>
          <w:p w:rsidR="00094187" w:rsidRPr="00A8345A" w:rsidRDefault="00094187" w:rsidP="00094187">
            <w:pPr>
              <w:ind w:firstLine="0"/>
              <w:rPr>
                <w:sz w:val="22"/>
              </w:rPr>
            </w:pPr>
            <w:r w:rsidRPr="00A8345A">
              <w:rPr>
                <w:sz w:val="22"/>
              </w:rPr>
              <w:t>31,4%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460" w:type="dxa"/>
              <w:bottom w:w="80" w:type="dxa"/>
              <w:right w:w="80" w:type="dxa"/>
            </w:tcMar>
          </w:tcPr>
          <w:p w:rsidR="00094187" w:rsidRPr="00A8345A" w:rsidRDefault="00094187" w:rsidP="00094187">
            <w:pPr>
              <w:ind w:left="-250" w:hanging="142"/>
              <w:rPr>
                <w:sz w:val="22"/>
              </w:rPr>
            </w:pPr>
            <w:r w:rsidRPr="00A8345A">
              <w:rPr>
                <w:sz w:val="22"/>
              </w:rPr>
              <w:t>35,6%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left="-270" w:firstLine="0"/>
              <w:rPr>
                <w:sz w:val="22"/>
              </w:rPr>
            </w:pPr>
            <w:r w:rsidRPr="00A8345A">
              <w:rPr>
                <w:sz w:val="22"/>
              </w:rPr>
              <w:t>33,3%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94187" w:rsidRPr="00A8345A" w:rsidRDefault="00094187" w:rsidP="00094187">
            <w:pPr>
              <w:ind w:firstLine="0"/>
              <w:rPr>
                <w:sz w:val="22"/>
              </w:rPr>
            </w:pPr>
            <w:r w:rsidRPr="00A8345A">
              <w:rPr>
                <w:sz w:val="22"/>
              </w:rPr>
              <w:t>33,3%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0" w:type="dxa"/>
              <w:bottom w:w="80" w:type="dxa"/>
              <w:right w:w="80" w:type="dxa"/>
            </w:tcMar>
          </w:tcPr>
          <w:p w:rsidR="00094187" w:rsidRPr="00A8345A" w:rsidRDefault="00094187" w:rsidP="00094187">
            <w:pPr>
              <w:ind w:left="-291" w:firstLine="0"/>
              <w:rPr>
                <w:sz w:val="22"/>
              </w:rPr>
            </w:pPr>
            <w:r w:rsidRPr="00A8345A">
              <w:rPr>
                <w:sz w:val="22"/>
              </w:rPr>
              <w:t>33,3%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bottom w:w="80" w:type="dxa"/>
              <w:right w:w="80" w:type="dxa"/>
            </w:tcMar>
          </w:tcPr>
          <w:p w:rsidR="00094187" w:rsidRPr="00A8345A" w:rsidRDefault="00094187" w:rsidP="00094187">
            <w:pPr>
              <w:ind w:left="-292" w:firstLine="0"/>
              <w:rPr>
                <w:sz w:val="22"/>
              </w:rPr>
            </w:pPr>
            <w:r w:rsidRPr="00A8345A">
              <w:rPr>
                <w:sz w:val="22"/>
              </w:rPr>
              <w:t>33,3%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460" w:type="dxa"/>
              <w:bottom w:w="80" w:type="dxa"/>
              <w:right w:w="80" w:type="dxa"/>
            </w:tcMar>
          </w:tcPr>
          <w:p w:rsidR="00094187" w:rsidRPr="00A8345A" w:rsidRDefault="00094187" w:rsidP="00094187">
            <w:pPr>
              <w:ind w:left="-390" w:firstLine="0"/>
              <w:rPr>
                <w:sz w:val="22"/>
              </w:rPr>
            </w:pPr>
            <w:r w:rsidRPr="00A8345A">
              <w:rPr>
                <w:sz w:val="22"/>
              </w:rPr>
              <w:t>33,3%</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firstLine="0"/>
              <w:rPr>
                <w:sz w:val="22"/>
              </w:rPr>
            </w:pPr>
            <w:r w:rsidRPr="00A8345A">
              <w:rPr>
                <w:sz w:val="22"/>
              </w:rPr>
              <w:t>33,3%</w:t>
            </w:r>
          </w:p>
        </w:tc>
      </w:tr>
      <w:tr w:rsidR="00094187" w:rsidRPr="00A8345A">
        <w:trPr>
          <w:trHeight w:val="347"/>
        </w:trPr>
        <w:tc>
          <w:tcPr>
            <w:tcW w:w="3199" w:type="dxa"/>
            <w:tcBorders>
              <w:top w:val="single" w:sz="4" w:space="0" w:color="000000"/>
              <w:left w:val="single" w:sz="4" w:space="0" w:color="000000"/>
              <w:bottom w:val="single" w:sz="4" w:space="0" w:color="000000"/>
              <w:right w:val="single" w:sz="4" w:space="0" w:color="000000"/>
            </w:tcBorders>
          </w:tcPr>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Доля детей, охваченных</w:t>
            </w:r>
          </w:p>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образовательными про</w:t>
            </w:r>
          </w:p>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граммами дополнительно</w:t>
            </w:r>
          </w:p>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го образования детей в</w:t>
            </w:r>
          </w:p>
          <w:p w:rsidR="00094187" w:rsidRPr="00A8345A" w:rsidRDefault="00094187" w:rsidP="00094187">
            <w:pPr>
              <w:pStyle w:val="46"/>
              <w:tabs>
                <w:tab w:val="left" w:pos="709"/>
                <w:tab w:val="left" w:pos="1418"/>
                <w:tab w:val="left" w:pos="2127"/>
              </w:tabs>
              <w:spacing w:line="240" w:lineRule="auto"/>
              <w:ind w:firstLine="49"/>
              <w:rPr>
                <w:sz w:val="22"/>
                <w:szCs w:val="22"/>
              </w:rPr>
            </w:pPr>
            <w:r w:rsidRPr="00A8345A">
              <w:rPr>
                <w:sz w:val="22"/>
                <w:szCs w:val="22"/>
              </w:rPr>
              <w:t xml:space="preserve">возрасте </w:t>
            </w:r>
            <w:r w:rsidRPr="00A8345A">
              <w:rPr>
                <w:spacing w:val="70"/>
                <w:sz w:val="22"/>
                <w:szCs w:val="22"/>
                <w:shd w:val="clear" w:color="auto" w:fill="FFFFFF"/>
              </w:rPr>
              <w:t>5-18</w:t>
            </w:r>
            <w:r w:rsidRPr="00A8345A">
              <w:rPr>
                <w:sz w:val="22"/>
                <w:szCs w:val="22"/>
              </w:rPr>
              <w:t xml:space="preserve"> лет, процентов</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ind w:firstLine="0"/>
              <w:rPr>
                <w:sz w:val="22"/>
              </w:rPr>
            </w:pPr>
            <w:r w:rsidRPr="00A8345A">
              <w:rPr>
                <w:sz w:val="22"/>
              </w:rPr>
              <w:t>85,0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ind w:firstLine="0"/>
              <w:rPr>
                <w:sz w:val="22"/>
              </w:rPr>
            </w:pPr>
            <w:r w:rsidRPr="00A8345A">
              <w:rPr>
                <w:sz w:val="22"/>
              </w:rPr>
              <w:t>38,0 (сокращение школьных кружков)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left="-480" w:firstLine="0"/>
              <w:rPr>
                <w:sz w:val="22"/>
              </w:rPr>
            </w:pPr>
            <w:r w:rsidRPr="00A8345A">
              <w:rPr>
                <w:sz w:val="22"/>
              </w:rPr>
              <w:t>35,7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460" w:type="dxa"/>
              <w:bottom w:w="80" w:type="dxa"/>
              <w:right w:w="80" w:type="dxa"/>
            </w:tcMar>
          </w:tcPr>
          <w:p w:rsidR="00094187" w:rsidRPr="00A8345A" w:rsidRDefault="00094187" w:rsidP="00094187">
            <w:pPr>
              <w:ind w:firstLine="0"/>
              <w:rPr>
                <w:sz w:val="22"/>
              </w:rPr>
            </w:pPr>
            <w:r w:rsidRPr="00A8345A">
              <w:rPr>
                <w:sz w:val="22"/>
              </w:rPr>
              <w:t>35,7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left="-374" w:firstLine="0"/>
              <w:rPr>
                <w:sz w:val="22"/>
              </w:rPr>
            </w:pPr>
            <w:r w:rsidRPr="00A8345A">
              <w:rPr>
                <w:sz w:val="22"/>
              </w:rPr>
              <w:t>35,7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500" w:type="dxa"/>
              <w:bottom w:w="80" w:type="dxa"/>
              <w:right w:w="80" w:type="dxa"/>
            </w:tcMar>
          </w:tcPr>
          <w:p w:rsidR="00094187" w:rsidRPr="00A8345A" w:rsidRDefault="00094187" w:rsidP="00094187">
            <w:pPr>
              <w:ind w:left="-447" w:firstLine="0"/>
              <w:rPr>
                <w:sz w:val="22"/>
              </w:rPr>
            </w:pPr>
            <w:r w:rsidRPr="00A8345A">
              <w:rPr>
                <w:sz w:val="22"/>
              </w:rPr>
              <w:t>3,5,7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firstLine="0"/>
              <w:rPr>
                <w:sz w:val="22"/>
              </w:rPr>
            </w:pPr>
            <w:r w:rsidRPr="00A8345A">
              <w:rPr>
                <w:sz w:val="22"/>
              </w:rPr>
              <w:t>35,7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94187" w:rsidRPr="00A8345A" w:rsidRDefault="00094187" w:rsidP="00094187">
            <w:pPr>
              <w:ind w:firstLine="0"/>
              <w:rPr>
                <w:sz w:val="22"/>
              </w:rPr>
            </w:pPr>
            <w:r w:rsidRPr="00A8345A">
              <w:rPr>
                <w:sz w:val="22"/>
              </w:rPr>
              <w:t>35,7</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left w:w="360" w:type="dxa"/>
            </w:tcMar>
          </w:tcPr>
          <w:p w:rsidR="00094187" w:rsidRPr="00A8345A" w:rsidRDefault="00094187" w:rsidP="00094187">
            <w:pPr>
              <w:ind w:firstLine="0"/>
              <w:rPr>
                <w:sz w:val="22"/>
              </w:rPr>
            </w:pPr>
            <w:r w:rsidRPr="00A8345A">
              <w:rPr>
                <w:sz w:val="22"/>
              </w:rPr>
              <w:t>35,7</w:t>
            </w:r>
          </w:p>
        </w:tc>
      </w:tr>
      <w:tr w:rsidR="00094187" w:rsidRPr="00A8345A">
        <w:trPr>
          <w:trHeight w:val="1314"/>
        </w:trPr>
        <w:tc>
          <w:tcPr>
            <w:tcW w:w="3199" w:type="dxa"/>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Доля родителей, охвачен</w:t>
            </w:r>
          </w:p>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ных сопровождением по</w:t>
            </w:r>
          </w:p>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повышению психолого-</w:t>
            </w:r>
          </w:p>
          <w:p w:rsidR="00094187" w:rsidRPr="00A8345A" w:rsidRDefault="00094187" w:rsidP="00094187">
            <w:pPr>
              <w:pStyle w:val="46"/>
              <w:shd w:val="clear" w:color="auto" w:fill="auto"/>
              <w:tabs>
                <w:tab w:val="left" w:pos="709"/>
                <w:tab w:val="left" w:pos="1418"/>
                <w:tab w:val="left" w:pos="2127"/>
              </w:tabs>
              <w:spacing w:line="240" w:lineRule="auto"/>
              <w:ind w:firstLine="49"/>
              <w:rPr>
                <w:sz w:val="22"/>
                <w:szCs w:val="22"/>
              </w:rPr>
            </w:pPr>
            <w:r w:rsidRPr="00A8345A">
              <w:rPr>
                <w:sz w:val="22"/>
                <w:szCs w:val="22"/>
              </w:rPr>
              <w:t>педагогической компе</w:t>
            </w:r>
          </w:p>
          <w:p w:rsidR="00094187" w:rsidRPr="00A8345A" w:rsidRDefault="00094187" w:rsidP="00094187">
            <w:pPr>
              <w:pStyle w:val="46"/>
              <w:tabs>
                <w:tab w:val="left" w:pos="709"/>
                <w:tab w:val="left" w:pos="1418"/>
                <w:tab w:val="left" w:pos="2127"/>
              </w:tabs>
              <w:spacing w:line="240" w:lineRule="auto"/>
              <w:ind w:firstLine="49"/>
              <w:rPr>
                <w:sz w:val="22"/>
                <w:szCs w:val="22"/>
              </w:rPr>
            </w:pPr>
            <w:r w:rsidRPr="00A8345A">
              <w:rPr>
                <w:sz w:val="22"/>
                <w:szCs w:val="22"/>
              </w:rPr>
              <w:t>тентности, процентов</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Pr>
          <w:p w:rsidR="00094187" w:rsidRPr="00A8345A" w:rsidRDefault="00094187" w:rsidP="00094187">
            <w:pPr>
              <w:ind w:firstLine="0"/>
              <w:rPr>
                <w:sz w:val="22"/>
              </w:rPr>
            </w:pPr>
            <w:r w:rsidRPr="00A8345A">
              <w:rPr>
                <w:sz w:val="22"/>
              </w:rPr>
              <w:t>25</w:t>
            </w:r>
          </w:p>
        </w:tc>
        <w:tc>
          <w:tcPr>
            <w:tcW w:w="2268" w:type="dxa"/>
            <w:tcBorders>
              <w:top w:val="single" w:sz="4" w:space="0" w:color="000000"/>
              <w:left w:val="single" w:sz="4" w:space="0" w:color="000000"/>
              <w:bottom w:val="single" w:sz="4" w:space="0" w:color="000000"/>
              <w:right w:val="single" w:sz="4" w:space="0" w:color="000000"/>
            </w:tcBorders>
          </w:tcPr>
          <w:p w:rsidR="00094187" w:rsidRPr="00A8345A" w:rsidRDefault="00094187" w:rsidP="00094187">
            <w:pPr>
              <w:ind w:firstLine="0"/>
              <w:rPr>
                <w:sz w:val="22"/>
              </w:rPr>
            </w:pPr>
            <w:r w:rsidRPr="00A8345A">
              <w:rPr>
                <w:sz w:val="22"/>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firstLine="0"/>
              <w:rPr>
                <w:sz w:val="22"/>
              </w:rPr>
            </w:pPr>
            <w:r w:rsidRPr="00A8345A">
              <w:rPr>
                <w:sz w:val="22"/>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460" w:type="dxa"/>
              <w:bottom w:w="80" w:type="dxa"/>
              <w:right w:w="80" w:type="dxa"/>
            </w:tcMar>
          </w:tcPr>
          <w:p w:rsidR="00094187" w:rsidRPr="00A8345A" w:rsidRDefault="00094187" w:rsidP="00094187">
            <w:pPr>
              <w:ind w:firstLine="0"/>
              <w:rPr>
                <w:sz w:val="22"/>
              </w:rPr>
            </w:pPr>
            <w:r w:rsidRPr="00A8345A">
              <w:rPr>
                <w:sz w:val="22"/>
              </w:rPr>
              <w:t>42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firstLine="0"/>
              <w:rPr>
                <w:sz w:val="22"/>
              </w:rPr>
            </w:pPr>
            <w:r w:rsidRPr="00A8345A">
              <w:rPr>
                <w:sz w:val="22"/>
              </w:rPr>
              <w:t>47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500" w:type="dxa"/>
              <w:bottom w:w="80" w:type="dxa"/>
              <w:right w:w="80" w:type="dxa"/>
            </w:tcMar>
          </w:tcPr>
          <w:p w:rsidR="00094187" w:rsidRPr="00A8345A" w:rsidRDefault="00094187" w:rsidP="00094187">
            <w:pPr>
              <w:ind w:firstLine="0"/>
              <w:rPr>
                <w:sz w:val="22"/>
              </w:rPr>
            </w:pPr>
            <w:r w:rsidRPr="00A8345A">
              <w:rPr>
                <w:sz w:val="22"/>
              </w:rPr>
              <w:t>52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480" w:type="dxa"/>
              <w:bottom w:w="80" w:type="dxa"/>
              <w:right w:w="80" w:type="dxa"/>
            </w:tcMar>
          </w:tcPr>
          <w:p w:rsidR="00094187" w:rsidRPr="00A8345A" w:rsidRDefault="00094187" w:rsidP="00094187">
            <w:pPr>
              <w:ind w:firstLine="0"/>
              <w:rPr>
                <w:sz w:val="22"/>
              </w:rPr>
            </w:pPr>
            <w:r w:rsidRPr="00A8345A">
              <w:rPr>
                <w:sz w:val="22"/>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94187" w:rsidRPr="00A8345A" w:rsidRDefault="00094187" w:rsidP="00094187">
            <w:pPr>
              <w:ind w:firstLine="0"/>
              <w:rPr>
                <w:sz w:val="22"/>
              </w:rPr>
            </w:pPr>
            <w:r w:rsidRPr="00A8345A">
              <w:rPr>
                <w:sz w:val="22"/>
              </w:rPr>
              <w:t>60</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Mar>
              <w:left w:w="360" w:type="dxa"/>
            </w:tcMar>
          </w:tcPr>
          <w:p w:rsidR="00094187" w:rsidRPr="00A8345A" w:rsidRDefault="00094187" w:rsidP="00094187">
            <w:pPr>
              <w:ind w:firstLine="0"/>
              <w:rPr>
                <w:sz w:val="22"/>
              </w:rPr>
            </w:pPr>
            <w:r w:rsidRPr="00A8345A">
              <w:rPr>
                <w:sz w:val="22"/>
              </w:rPr>
              <w:t>65</w:t>
            </w:r>
          </w:p>
        </w:tc>
      </w:tr>
    </w:tbl>
    <w:p w:rsidR="00C92DB4" w:rsidRDefault="00C92DB4" w:rsidP="00094187">
      <w:pPr>
        <w:ind w:firstLine="0"/>
        <w:jc w:val="both"/>
        <w:rPr>
          <w:rFonts w:cs="Times New Roman"/>
        </w:rPr>
      </w:pPr>
    </w:p>
    <w:p w:rsidR="008B785A" w:rsidRDefault="008B785A" w:rsidP="005560C4">
      <w:pPr>
        <w:ind w:firstLine="567"/>
        <w:jc w:val="both"/>
        <w:rPr>
          <w:rFonts w:cs="Times New Roman"/>
        </w:rPr>
      </w:pPr>
    </w:p>
    <w:p w:rsidR="00A8345A" w:rsidRDefault="00A8345A" w:rsidP="005560C4">
      <w:pPr>
        <w:ind w:firstLine="567"/>
        <w:jc w:val="both"/>
        <w:rPr>
          <w:rFonts w:cs="Times New Roman"/>
        </w:rPr>
        <w:sectPr w:rsidR="00A8345A">
          <w:pgSz w:w="16840" w:h="11900" w:orient="landscape"/>
          <w:pgMar w:top="850" w:right="851" w:bottom="1701" w:left="1134" w:header="708" w:footer="708" w:gutter="0"/>
          <w:cols w:space="720"/>
          <w:titlePg/>
          <w:docGrid w:linePitch="381"/>
        </w:sectPr>
      </w:pPr>
    </w:p>
    <w:p w:rsidR="00A8345A" w:rsidRPr="005560C4" w:rsidRDefault="00A8345A" w:rsidP="005560C4">
      <w:pPr>
        <w:ind w:firstLine="567"/>
        <w:jc w:val="both"/>
        <w:rPr>
          <w:rFonts w:cs="Times New Roman"/>
        </w:rPr>
      </w:pPr>
    </w:p>
    <w:p w:rsidR="00B94D95" w:rsidRDefault="008B785A" w:rsidP="00705033">
      <w:pPr>
        <w:pStyle w:val="21"/>
      </w:pPr>
      <w:bookmarkStart w:id="38" w:name="_Toc455492519"/>
      <w:r>
        <w:t>Культура</w:t>
      </w:r>
      <w:bookmarkEnd w:id="38"/>
    </w:p>
    <w:p w:rsidR="005E01F3" w:rsidRPr="00F25162" w:rsidRDefault="005E01F3" w:rsidP="005E01F3">
      <w:pPr>
        <w:spacing w:after="0"/>
        <w:jc w:val="both"/>
        <w:rPr>
          <w:rFonts w:cs="Times New Roman"/>
        </w:rPr>
      </w:pPr>
      <w:r w:rsidRPr="00F25162">
        <w:rPr>
          <w:rFonts w:cs="Times New Roman"/>
        </w:rPr>
        <w:t>Анализ состояния деятельности муниципальных учреждений культуры показывает, что в последние годы усиливается разрыв между содержанием образования в области культуры, образовательными технологиями, структурой образовательной сферы, уровнем кадрового потенциала и задачами новой экономики на современном этапе.</w:t>
      </w:r>
    </w:p>
    <w:p w:rsidR="005E01F3" w:rsidRPr="00A044C6" w:rsidRDefault="005E01F3" w:rsidP="00A044C6">
      <w:pPr>
        <w:spacing w:after="0"/>
        <w:jc w:val="both"/>
        <w:rPr>
          <w:rFonts w:eastAsia="Times New Roman" w:cs="Times New Roman"/>
          <w:szCs w:val="28"/>
          <w:lang w:eastAsia="ru-RU"/>
        </w:rPr>
      </w:pPr>
      <w:r w:rsidRPr="00F25162">
        <w:rPr>
          <w:rFonts w:cs="Times New Roman"/>
        </w:rPr>
        <w:t xml:space="preserve">Характер деятельности клубных учреждений </w:t>
      </w:r>
      <w:r w:rsidR="007443B5">
        <w:rPr>
          <w:rFonts w:cs="Times New Roman"/>
        </w:rPr>
        <w:t>ПМР</w:t>
      </w:r>
      <w:r w:rsidRPr="00F25162">
        <w:rPr>
          <w:rFonts w:cs="Times New Roman"/>
        </w:rPr>
        <w:t xml:space="preserve"> и требования к уровню планируемых и проводимых мероприятий предполагает необходимость создания современной технической базы с широким спектром возможностей. На сегодняшний день имеющееся на базе учреждений культуры сценическое оборудование и мебель имеет 48% износ и требует постоянного ремонта. Давно назрела необходимость в техническом переоснащен</w:t>
      </w:r>
      <w:r w:rsidR="00930DAE">
        <w:rPr>
          <w:rFonts w:cs="Times New Roman"/>
        </w:rPr>
        <w:t>ии учреждений, оснащении</w:t>
      </w:r>
      <w:r w:rsidR="00930DAE" w:rsidRPr="00F25162">
        <w:rPr>
          <w:rFonts w:cs="Times New Roman"/>
        </w:rPr>
        <w:t xml:space="preserve"> </w:t>
      </w:r>
      <w:r w:rsidR="00930DAE">
        <w:rPr>
          <w:rFonts w:cs="Times New Roman"/>
        </w:rPr>
        <w:t>лицензионными</w:t>
      </w:r>
      <w:r w:rsidR="00930DAE" w:rsidRPr="00F25162">
        <w:rPr>
          <w:rFonts w:cs="Times New Roman"/>
        </w:rPr>
        <w:t xml:space="preserve"> прог</w:t>
      </w:r>
      <w:r w:rsidR="00930DAE">
        <w:rPr>
          <w:rFonts w:cs="Times New Roman"/>
        </w:rPr>
        <w:t>раммными</w:t>
      </w:r>
      <w:r w:rsidR="00930DAE" w:rsidRPr="00F25162">
        <w:rPr>
          <w:rFonts w:cs="Times New Roman"/>
        </w:rPr>
        <w:t xml:space="preserve"> продукта</w:t>
      </w:r>
      <w:r w:rsidR="00930DAE">
        <w:rPr>
          <w:rFonts w:cs="Times New Roman"/>
        </w:rPr>
        <w:t>ми</w:t>
      </w:r>
      <w:r w:rsidR="00930DAE" w:rsidRPr="00F25162">
        <w:rPr>
          <w:rFonts w:cs="Times New Roman"/>
        </w:rPr>
        <w:t xml:space="preserve"> в сфере музыкального и художественного образовани</w:t>
      </w:r>
      <w:r w:rsidR="00B86F17">
        <w:rPr>
          <w:rFonts w:cs="Times New Roman"/>
        </w:rPr>
        <w:t xml:space="preserve">я, его постоянного обслуживания, а так же </w:t>
      </w:r>
      <w:r w:rsidR="00B86F17">
        <w:rPr>
          <w:rFonts w:eastAsia="Times New Roman" w:cs="Times New Roman"/>
          <w:szCs w:val="28"/>
          <w:lang w:eastAsia="ru-RU"/>
        </w:rPr>
        <w:t>активизация маркетинговой политики</w:t>
      </w:r>
      <w:r w:rsidR="00B86F17" w:rsidRPr="00424201">
        <w:rPr>
          <w:rFonts w:eastAsia="Times New Roman" w:cs="Times New Roman"/>
          <w:szCs w:val="28"/>
          <w:lang w:eastAsia="ru-RU"/>
        </w:rPr>
        <w:t xml:space="preserve"> по продвижению региональных культурных продуктов</w:t>
      </w:r>
      <w:r w:rsidR="00B86F17">
        <w:rPr>
          <w:rFonts w:eastAsia="Times New Roman" w:cs="Times New Roman"/>
          <w:szCs w:val="28"/>
          <w:lang w:eastAsia="ru-RU"/>
        </w:rPr>
        <w:t xml:space="preserve"> с учетом кадровых проблем</w:t>
      </w:r>
      <w:r w:rsidR="00B86F17" w:rsidRPr="00424201">
        <w:rPr>
          <w:rFonts w:eastAsia="Times New Roman" w:cs="Times New Roman"/>
          <w:szCs w:val="28"/>
          <w:lang w:eastAsia="ru-RU"/>
        </w:rPr>
        <w:t> </w:t>
      </w:r>
      <w:r w:rsidR="00B86F17">
        <w:rPr>
          <w:rFonts w:eastAsia="Times New Roman" w:cs="Times New Roman"/>
          <w:szCs w:val="28"/>
          <w:lang w:eastAsia="ru-RU"/>
        </w:rPr>
        <w:t>(</w:t>
      </w:r>
      <w:r w:rsidR="00B86F17" w:rsidRPr="00424201">
        <w:rPr>
          <w:rFonts w:eastAsia="Times New Roman" w:cs="Times New Roman"/>
          <w:szCs w:val="28"/>
          <w:lang w:eastAsia="ru-RU"/>
        </w:rPr>
        <w:t>невысокий престиж профессии работников сферы культуры, низкий уровень заработной платы, проблемы жилищной обеспеченности работников, слабый приток молодых специалистов в отрасль</w:t>
      </w:r>
      <w:r w:rsidR="00A044C6">
        <w:rPr>
          <w:rFonts w:eastAsia="Times New Roman" w:cs="Times New Roman"/>
          <w:szCs w:val="28"/>
          <w:lang w:eastAsia="ru-RU"/>
        </w:rPr>
        <w:t>).</w:t>
      </w:r>
    </w:p>
    <w:p w:rsidR="002030C1" w:rsidRPr="00424201" w:rsidRDefault="005E01F3" w:rsidP="00B86F17">
      <w:pPr>
        <w:spacing w:after="0"/>
        <w:jc w:val="both"/>
        <w:rPr>
          <w:rFonts w:eastAsia="Times New Roman" w:cs="Times New Roman"/>
          <w:szCs w:val="28"/>
          <w:lang w:eastAsia="ru-RU"/>
        </w:rPr>
      </w:pPr>
      <w:r w:rsidRPr="00F25162">
        <w:rPr>
          <w:rFonts w:cs="Times New Roman"/>
        </w:rPr>
        <w:t>В районе нет муниципального специализированного концертного зала с необходимыми акустическими характеристика</w:t>
      </w:r>
      <w:r w:rsidR="00B86F17">
        <w:rPr>
          <w:rFonts w:cs="Times New Roman"/>
        </w:rPr>
        <w:t xml:space="preserve">ми, современным светом и звуком. </w:t>
      </w:r>
    </w:p>
    <w:p w:rsidR="005D221B" w:rsidRPr="00424201" w:rsidRDefault="00EE1866" w:rsidP="00EE1866">
      <w:pPr>
        <w:spacing w:after="0"/>
        <w:jc w:val="both"/>
        <w:rPr>
          <w:rFonts w:eastAsia="Times New Roman" w:cs="Times New Roman"/>
          <w:szCs w:val="28"/>
          <w:lang w:eastAsia="ru-RU"/>
        </w:rPr>
      </w:pPr>
      <w:r>
        <w:rPr>
          <w:rFonts w:cs="Times New Roman"/>
        </w:rPr>
        <w:t>Развитие системы культурного обслуживания населения должно проходить по следующим направлениям:</w:t>
      </w:r>
    </w:p>
    <w:p w:rsidR="005D221B" w:rsidRPr="00F33261" w:rsidRDefault="005D221B" w:rsidP="004E56AE">
      <w:pPr>
        <w:pStyle w:val="a7"/>
        <w:numPr>
          <w:ilvl w:val="0"/>
          <w:numId w:val="55"/>
        </w:numPr>
        <w:spacing w:after="0"/>
        <w:jc w:val="both"/>
        <w:rPr>
          <w:rFonts w:cs="Times New Roman"/>
        </w:rPr>
      </w:pPr>
      <w:r w:rsidRPr="00F33261">
        <w:rPr>
          <w:rFonts w:cs="Times New Roman"/>
        </w:rPr>
        <w:t>сохранение и по</w:t>
      </w:r>
      <w:r w:rsidR="00EE1866" w:rsidRPr="00F33261">
        <w:rPr>
          <w:rFonts w:cs="Times New Roman"/>
        </w:rPr>
        <w:t>пуляризация объектов культуры</w:t>
      </w:r>
      <w:r w:rsidRPr="00F33261">
        <w:rPr>
          <w:rFonts w:cs="Times New Roman"/>
        </w:rPr>
        <w:t xml:space="preserve"> (памятников</w:t>
      </w:r>
      <w:r w:rsidR="00EE1866" w:rsidRPr="00F33261">
        <w:rPr>
          <w:rFonts w:cs="Times New Roman"/>
        </w:rPr>
        <w:t xml:space="preserve">, парков </w:t>
      </w:r>
      <w:r w:rsidRPr="00F33261">
        <w:rPr>
          <w:rFonts w:cs="Times New Roman"/>
        </w:rPr>
        <w:t xml:space="preserve">и </w:t>
      </w:r>
      <w:r w:rsidR="00EE1866" w:rsidRPr="00F33261">
        <w:rPr>
          <w:rFonts w:cs="Times New Roman"/>
        </w:rPr>
        <w:t xml:space="preserve">зон </w:t>
      </w:r>
      <w:r w:rsidRPr="00F33261">
        <w:rPr>
          <w:rFonts w:cs="Times New Roman"/>
        </w:rPr>
        <w:t>отдыха);</w:t>
      </w:r>
    </w:p>
    <w:p w:rsidR="005D221B" w:rsidRPr="00F33261" w:rsidRDefault="005D221B" w:rsidP="004E56AE">
      <w:pPr>
        <w:pStyle w:val="a7"/>
        <w:numPr>
          <w:ilvl w:val="0"/>
          <w:numId w:val="55"/>
        </w:numPr>
        <w:spacing w:after="0"/>
        <w:jc w:val="both"/>
        <w:rPr>
          <w:rFonts w:cs="Times New Roman"/>
        </w:rPr>
      </w:pPr>
      <w:r w:rsidRPr="00F33261">
        <w:rPr>
          <w:rFonts w:cs="Times New Roman"/>
        </w:rPr>
        <w:t>развитие библиотечного дела;</w:t>
      </w:r>
    </w:p>
    <w:p w:rsidR="005D221B" w:rsidRPr="00F33261" w:rsidRDefault="005D221B" w:rsidP="004E56AE">
      <w:pPr>
        <w:pStyle w:val="a7"/>
        <w:numPr>
          <w:ilvl w:val="0"/>
          <w:numId w:val="55"/>
        </w:numPr>
        <w:spacing w:after="0"/>
        <w:jc w:val="both"/>
        <w:rPr>
          <w:rFonts w:cs="Times New Roman"/>
        </w:rPr>
      </w:pPr>
      <w:r w:rsidRPr="00F33261">
        <w:rPr>
          <w:rFonts w:cs="Times New Roman"/>
        </w:rPr>
        <w:t>развитие музейного дела.</w:t>
      </w:r>
    </w:p>
    <w:p w:rsidR="005D221B" w:rsidRPr="00F33261" w:rsidRDefault="005D221B" w:rsidP="004E56AE">
      <w:pPr>
        <w:pStyle w:val="a7"/>
        <w:numPr>
          <w:ilvl w:val="0"/>
          <w:numId w:val="55"/>
        </w:numPr>
        <w:spacing w:after="0"/>
        <w:jc w:val="both"/>
        <w:rPr>
          <w:rFonts w:cs="Times New Roman"/>
        </w:rPr>
      </w:pPr>
      <w:r w:rsidRPr="00F33261">
        <w:rPr>
          <w:rFonts w:cs="Times New Roman"/>
        </w:rPr>
        <w:t>поддержка творческих инициатив населения района в сфере культуры;</w:t>
      </w:r>
    </w:p>
    <w:p w:rsidR="005D221B" w:rsidRPr="00F33261" w:rsidRDefault="005D221B" w:rsidP="004E56AE">
      <w:pPr>
        <w:pStyle w:val="a7"/>
        <w:numPr>
          <w:ilvl w:val="0"/>
          <w:numId w:val="55"/>
        </w:numPr>
        <w:spacing w:after="0"/>
        <w:jc w:val="both"/>
        <w:rPr>
          <w:rFonts w:cs="Times New Roman"/>
        </w:rPr>
      </w:pPr>
      <w:r w:rsidRPr="00F33261">
        <w:rPr>
          <w:rFonts w:cs="Times New Roman"/>
        </w:rPr>
        <w:t>развитие культурно-досугового обслуживания населения;</w:t>
      </w:r>
    </w:p>
    <w:p w:rsidR="005D221B" w:rsidRPr="00F33261" w:rsidRDefault="005D221B" w:rsidP="004E56AE">
      <w:pPr>
        <w:pStyle w:val="a7"/>
        <w:numPr>
          <w:ilvl w:val="0"/>
          <w:numId w:val="55"/>
        </w:numPr>
        <w:spacing w:after="0"/>
        <w:jc w:val="both"/>
        <w:rPr>
          <w:rFonts w:cs="Times New Roman"/>
        </w:rPr>
      </w:pPr>
      <w:r w:rsidRPr="00F33261">
        <w:rPr>
          <w:rFonts w:cs="Times New Roman"/>
        </w:rPr>
        <w:t>развитие системы образования в сфере культуры;</w:t>
      </w:r>
    </w:p>
    <w:p w:rsidR="005D221B" w:rsidRPr="00F33261" w:rsidRDefault="005D221B" w:rsidP="004E56AE">
      <w:pPr>
        <w:pStyle w:val="a7"/>
        <w:numPr>
          <w:ilvl w:val="0"/>
          <w:numId w:val="55"/>
        </w:numPr>
        <w:spacing w:after="0"/>
        <w:jc w:val="both"/>
        <w:rPr>
          <w:rFonts w:cs="Times New Roman"/>
        </w:rPr>
      </w:pPr>
      <w:r w:rsidRPr="00F33261">
        <w:rPr>
          <w:rFonts w:cs="Times New Roman"/>
        </w:rPr>
        <w:t>развитие культурных индустрий;</w:t>
      </w:r>
    </w:p>
    <w:p w:rsidR="005D221B" w:rsidRPr="00F33261" w:rsidRDefault="005D221B" w:rsidP="004E56AE">
      <w:pPr>
        <w:pStyle w:val="a7"/>
        <w:numPr>
          <w:ilvl w:val="0"/>
          <w:numId w:val="55"/>
        </w:numPr>
        <w:spacing w:after="0"/>
        <w:jc w:val="both"/>
        <w:rPr>
          <w:rFonts w:cs="Times New Roman"/>
        </w:rPr>
      </w:pPr>
      <w:r w:rsidRPr="00F33261">
        <w:rPr>
          <w:rFonts w:cs="Times New Roman"/>
        </w:rPr>
        <w:t>внедрение передовых информационных технологий в процессы деятельности учреждений культуры;</w:t>
      </w:r>
    </w:p>
    <w:p w:rsidR="00635B17" w:rsidRPr="00F33261" w:rsidRDefault="005D221B" w:rsidP="004E56AE">
      <w:pPr>
        <w:pStyle w:val="a7"/>
        <w:numPr>
          <w:ilvl w:val="0"/>
          <w:numId w:val="55"/>
        </w:numPr>
        <w:spacing w:after="0"/>
        <w:jc w:val="both"/>
        <w:rPr>
          <w:rFonts w:cs="Times New Roman"/>
        </w:rPr>
      </w:pPr>
      <w:r w:rsidRPr="00F33261">
        <w:rPr>
          <w:rFonts w:cs="Times New Roman"/>
        </w:rPr>
        <w:t>развитие кадрового поте</w:t>
      </w:r>
      <w:r w:rsidR="00635B17" w:rsidRPr="00F33261">
        <w:rPr>
          <w:rFonts w:cs="Times New Roman"/>
        </w:rPr>
        <w:t>нциала сферы культуры.</w:t>
      </w:r>
    </w:p>
    <w:p w:rsidR="005E01F3" w:rsidRPr="00F25162" w:rsidRDefault="005E01F3" w:rsidP="002030C1">
      <w:pPr>
        <w:spacing w:after="0"/>
        <w:ind w:firstLine="0"/>
        <w:jc w:val="both"/>
        <w:rPr>
          <w:rFonts w:cs="Times New Roman"/>
        </w:rPr>
      </w:pPr>
    </w:p>
    <w:p w:rsidR="00930DAE" w:rsidRPr="005560C4" w:rsidRDefault="00930DAE" w:rsidP="00930DAE">
      <w:pPr>
        <w:ind w:firstLine="567"/>
        <w:jc w:val="both"/>
        <w:rPr>
          <w:rFonts w:cs="Times New Roman"/>
        </w:rPr>
      </w:pPr>
      <w:r>
        <w:rPr>
          <w:rFonts w:cs="Times New Roman"/>
        </w:rPr>
        <w:t xml:space="preserve">Мероприятия в области культуры приведены в сводной таблице </w:t>
      </w:r>
      <w:r w:rsidR="005C4016">
        <w:rPr>
          <w:rFonts w:cs="Times New Roman"/>
        </w:rPr>
        <w:t>12</w:t>
      </w:r>
      <w:r>
        <w:rPr>
          <w:rFonts w:cs="Times New Roman"/>
        </w:rPr>
        <w:t>.</w:t>
      </w:r>
    </w:p>
    <w:p w:rsidR="008B785A" w:rsidRPr="00B94D95" w:rsidRDefault="008B785A" w:rsidP="00B94D95"/>
    <w:p w:rsidR="00B94D95" w:rsidRDefault="008B785A" w:rsidP="00705033">
      <w:pPr>
        <w:pStyle w:val="21"/>
      </w:pPr>
      <w:bookmarkStart w:id="39" w:name="_Toc455492520"/>
      <w:r>
        <w:t>Здравоохранение</w:t>
      </w:r>
      <w:bookmarkEnd w:id="39"/>
    </w:p>
    <w:p w:rsidR="004428EA" w:rsidRPr="00930DAE" w:rsidRDefault="00930DAE" w:rsidP="00930DAE">
      <w:pPr>
        <w:spacing w:after="0"/>
        <w:jc w:val="both"/>
        <w:rPr>
          <w:rFonts w:cs="Times New Roman"/>
        </w:rPr>
      </w:pPr>
      <w:r>
        <w:rPr>
          <w:rFonts w:cs="Times New Roman"/>
        </w:rPr>
        <w:t>Основными</w:t>
      </w:r>
      <w:r w:rsidR="004428EA" w:rsidRPr="00930DAE">
        <w:rPr>
          <w:rFonts w:cs="Times New Roman"/>
        </w:rPr>
        <w:t xml:space="preserve"> задач</w:t>
      </w:r>
      <w:r>
        <w:rPr>
          <w:rFonts w:cs="Times New Roman"/>
        </w:rPr>
        <w:t>ам</w:t>
      </w:r>
      <w:r w:rsidR="004428EA" w:rsidRPr="00930DAE">
        <w:rPr>
          <w:rFonts w:cs="Times New Roman"/>
        </w:rPr>
        <w:t xml:space="preserve">и </w:t>
      </w:r>
      <w:r>
        <w:rPr>
          <w:rFonts w:cs="Times New Roman"/>
        </w:rPr>
        <w:t>развития системы здравоохранения является</w:t>
      </w:r>
      <w:r w:rsidR="004428EA" w:rsidRPr="00930DAE">
        <w:rPr>
          <w:rFonts w:cs="Times New Roman"/>
        </w:rPr>
        <w:t xml:space="preserve"> совершенствование </w:t>
      </w:r>
      <w:r>
        <w:rPr>
          <w:rFonts w:cs="Times New Roman"/>
        </w:rPr>
        <w:t>оказания медицинской помощи и диагности</w:t>
      </w:r>
      <w:r w:rsidR="004428EA" w:rsidRPr="00930DAE">
        <w:rPr>
          <w:rFonts w:cs="Times New Roman"/>
        </w:rPr>
        <w:t>, на предоставление качественных услуг населению и содержание учреждений здравоохранения в надлежащих условиях.</w:t>
      </w:r>
    </w:p>
    <w:p w:rsidR="00922675" w:rsidRDefault="004428EA" w:rsidP="00930DAE">
      <w:pPr>
        <w:spacing w:after="0"/>
        <w:jc w:val="both"/>
        <w:rPr>
          <w:rFonts w:cs="Times New Roman"/>
        </w:rPr>
      </w:pPr>
      <w:bookmarkStart w:id="40" w:name="l113"/>
      <w:r w:rsidRPr="00930DAE">
        <w:rPr>
          <w:rFonts w:cs="Times New Roman"/>
        </w:rPr>
        <w:t xml:space="preserve">Перспективы развития здравоохранения, повышения качества и уровня оказания медицинской помощи населению района в значительной степени зависят от состояния профессионального уровня и качества подготовки медицинских кадров, как главного ресурса здравоохранения. </w:t>
      </w:r>
    </w:p>
    <w:p w:rsidR="00922675" w:rsidRPr="00922675" w:rsidRDefault="00922675" w:rsidP="00922675">
      <w:pPr>
        <w:spacing w:after="0"/>
        <w:rPr>
          <w:rFonts w:cs="Times New Roman"/>
          <w:szCs w:val="28"/>
        </w:rPr>
      </w:pPr>
      <w:r w:rsidRPr="00922675">
        <w:rPr>
          <w:rFonts w:cs="Times New Roman"/>
          <w:szCs w:val="28"/>
        </w:rPr>
        <w:t>Задачи развития отрасли:</w:t>
      </w:r>
    </w:p>
    <w:p w:rsidR="00922675" w:rsidRPr="00F33261" w:rsidRDefault="00922675" w:rsidP="004E56AE">
      <w:pPr>
        <w:pStyle w:val="a7"/>
        <w:numPr>
          <w:ilvl w:val="0"/>
          <w:numId w:val="55"/>
        </w:numPr>
        <w:spacing w:after="0"/>
        <w:jc w:val="both"/>
        <w:rPr>
          <w:rFonts w:cs="Times New Roman"/>
        </w:rPr>
      </w:pPr>
      <w:r w:rsidRPr="00F33261">
        <w:rPr>
          <w:rFonts w:cs="Times New Roman"/>
        </w:rPr>
        <w:t xml:space="preserve">обеспечение своевременного предоставления населению качественной медицинской помощи внеобходимом объеме; </w:t>
      </w:r>
    </w:p>
    <w:p w:rsidR="00922675" w:rsidRPr="00F33261" w:rsidRDefault="00922675" w:rsidP="004E56AE">
      <w:pPr>
        <w:pStyle w:val="a7"/>
        <w:numPr>
          <w:ilvl w:val="0"/>
          <w:numId w:val="55"/>
        </w:numPr>
        <w:spacing w:after="0"/>
        <w:jc w:val="both"/>
        <w:rPr>
          <w:rFonts w:cs="Times New Roman"/>
        </w:rPr>
      </w:pPr>
      <w:r w:rsidRPr="00F33261">
        <w:rPr>
          <w:rFonts w:cs="Times New Roman"/>
        </w:rPr>
        <w:t>обеспечние своевременной диагностики онкологических и сердечно-сосудистых заболиваний на ранних стадиях;</w:t>
      </w:r>
    </w:p>
    <w:p w:rsidR="00922675" w:rsidRPr="00F33261" w:rsidRDefault="00922675" w:rsidP="004E56AE">
      <w:pPr>
        <w:pStyle w:val="a7"/>
        <w:numPr>
          <w:ilvl w:val="0"/>
          <w:numId w:val="55"/>
        </w:numPr>
        <w:spacing w:after="0"/>
        <w:jc w:val="both"/>
        <w:rPr>
          <w:rFonts w:cs="Times New Roman"/>
        </w:rPr>
      </w:pPr>
      <w:r w:rsidRPr="00F33261">
        <w:rPr>
          <w:rFonts w:cs="Times New Roman"/>
        </w:rPr>
        <w:t>пропаганда здорового образа жизни;</w:t>
      </w:r>
    </w:p>
    <w:p w:rsidR="00922675" w:rsidRPr="00F33261" w:rsidRDefault="00922675" w:rsidP="004E56AE">
      <w:pPr>
        <w:pStyle w:val="a7"/>
        <w:numPr>
          <w:ilvl w:val="0"/>
          <w:numId w:val="55"/>
        </w:numPr>
        <w:spacing w:after="0"/>
        <w:jc w:val="both"/>
        <w:rPr>
          <w:rFonts w:cs="Times New Roman"/>
        </w:rPr>
      </w:pPr>
      <w:r w:rsidRPr="00F33261">
        <w:rPr>
          <w:rFonts w:cs="Times New Roman"/>
        </w:rPr>
        <w:t>совершенствование первичной медико-санитарной помощи;</w:t>
      </w:r>
    </w:p>
    <w:p w:rsidR="00922675" w:rsidRPr="00F33261" w:rsidRDefault="00922675" w:rsidP="004E56AE">
      <w:pPr>
        <w:pStyle w:val="a7"/>
        <w:numPr>
          <w:ilvl w:val="0"/>
          <w:numId w:val="55"/>
        </w:numPr>
        <w:spacing w:after="0"/>
        <w:jc w:val="both"/>
        <w:rPr>
          <w:rFonts w:cs="Times New Roman"/>
        </w:rPr>
      </w:pPr>
      <w:r w:rsidRPr="00F33261">
        <w:rPr>
          <w:rFonts w:cs="Times New Roman"/>
        </w:rPr>
        <w:t xml:space="preserve">совершенствование оказания высокотехнологичной медицинской помощи; </w:t>
      </w:r>
    </w:p>
    <w:p w:rsidR="00922675" w:rsidRPr="00F33261" w:rsidRDefault="00922675" w:rsidP="004E56AE">
      <w:pPr>
        <w:pStyle w:val="a7"/>
        <w:numPr>
          <w:ilvl w:val="0"/>
          <w:numId w:val="55"/>
        </w:numPr>
        <w:spacing w:after="0"/>
        <w:jc w:val="both"/>
        <w:rPr>
          <w:rFonts w:cs="Times New Roman"/>
        </w:rPr>
      </w:pPr>
      <w:r w:rsidRPr="00F33261">
        <w:rPr>
          <w:rFonts w:cs="Times New Roman"/>
        </w:rPr>
        <w:t>развитие кадрового потенциала отрасли;</w:t>
      </w:r>
    </w:p>
    <w:bookmarkEnd w:id="40"/>
    <w:p w:rsidR="00F33261" w:rsidRDefault="00F33261" w:rsidP="00F33261">
      <w:pPr>
        <w:ind w:firstLine="0"/>
        <w:jc w:val="both"/>
        <w:rPr>
          <w:rFonts w:cs="Times New Roman"/>
        </w:rPr>
      </w:pPr>
    </w:p>
    <w:p w:rsidR="000B400D" w:rsidRDefault="00930DAE" w:rsidP="00930DAE">
      <w:pPr>
        <w:ind w:firstLine="567"/>
        <w:jc w:val="both"/>
        <w:rPr>
          <w:rFonts w:cs="Times New Roman"/>
        </w:rPr>
      </w:pPr>
      <w:r>
        <w:rPr>
          <w:rFonts w:cs="Times New Roman"/>
        </w:rPr>
        <w:t>Мероприятия по совершениствованию системы здравоохранения</w:t>
      </w:r>
      <w:r w:rsidR="005C4016">
        <w:rPr>
          <w:rFonts w:cs="Times New Roman"/>
        </w:rPr>
        <w:t xml:space="preserve"> приведены в сводной таблице 12</w:t>
      </w:r>
      <w:r>
        <w:rPr>
          <w:rFonts w:cs="Times New Roman"/>
        </w:rPr>
        <w:t>.</w:t>
      </w:r>
    </w:p>
    <w:p w:rsidR="00273EE4" w:rsidRDefault="00273EE4" w:rsidP="00930DAE">
      <w:pPr>
        <w:ind w:firstLine="567"/>
        <w:jc w:val="both"/>
        <w:rPr>
          <w:rFonts w:cs="Times New Roman"/>
        </w:rPr>
        <w:sectPr w:rsidR="00273EE4">
          <w:pgSz w:w="11900" w:h="16840"/>
          <w:pgMar w:top="1134" w:right="850" w:bottom="851" w:left="1701" w:header="708" w:footer="708" w:gutter="0"/>
          <w:cols w:space="720"/>
          <w:titlePg/>
        </w:sectPr>
      </w:pPr>
    </w:p>
    <w:p w:rsidR="00273EE4" w:rsidRDefault="005C4016" w:rsidP="005C4016">
      <w:pPr>
        <w:ind w:firstLine="567"/>
        <w:jc w:val="right"/>
        <w:rPr>
          <w:rFonts w:cs="Times New Roman"/>
        </w:rPr>
      </w:pPr>
      <w:r>
        <w:rPr>
          <w:rFonts w:cs="Times New Roman"/>
        </w:rPr>
        <w:t>Таблица 7. Целевые показатели отрасли здравоохранения</w:t>
      </w:r>
    </w:p>
    <w:tbl>
      <w:tblPr>
        <w:tblStyle w:val="TableNormal1"/>
        <w:tblW w:w="151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94"/>
        <w:gridCol w:w="2551"/>
        <w:gridCol w:w="1134"/>
        <w:gridCol w:w="1134"/>
        <w:gridCol w:w="992"/>
        <w:gridCol w:w="1134"/>
        <w:gridCol w:w="1133"/>
        <w:gridCol w:w="993"/>
        <w:gridCol w:w="991"/>
        <w:gridCol w:w="992"/>
        <w:gridCol w:w="1420"/>
      </w:tblGrid>
      <w:tr w:rsidR="000B400D">
        <w:trPr>
          <w:trHeight w:val="300"/>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pPr>
              <w:tabs>
                <w:tab w:val="left" w:pos="709"/>
                <w:tab w:val="left" w:pos="1418"/>
                <w:tab w:val="left" w:pos="2127"/>
              </w:tabs>
            </w:pPr>
            <w:r>
              <w:rPr>
                <w:sz w:val="24"/>
                <w:szCs w:val="24"/>
              </w:rPr>
              <w:t xml:space="preserve">Цель  </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5C4016">
            <w:pPr>
              <w:tabs>
                <w:tab w:val="left" w:pos="709"/>
                <w:tab w:val="left" w:pos="1418"/>
                <w:tab w:val="left" w:pos="2127"/>
              </w:tabs>
              <w:spacing w:line="240" w:lineRule="auto"/>
              <w:ind w:firstLine="0"/>
            </w:pPr>
            <w:r>
              <w:rPr>
                <w:sz w:val="24"/>
                <w:szCs w:val="24"/>
              </w:rPr>
              <w:t xml:space="preserve">Наименование показателя  </w:t>
            </w:r>
          </w:p>
        </w:tc>
        <w:tc>
          <w:tcPr>
            <w:tcW w:w="9923"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uto"/>
              <w:jc w:val="center"/>
            </w:pPr>
            <w:r>
              <w:rPr>
                <w:sz w:val="24"/>
                <w:szCs w:val="24"/>
              </w:rPr>
              <w:t>Значения показателя по этапам реализации Стратегии</w:t>
            </w:r>
          </w:p>
        </w:tc>
      </w:tr>
      <w:tr w:rsidR="000B400D">
        <w:trPr>
          <w:trHeight w:val="399"/>
        </w:trPr>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rsidR="000B400D" w:rsidRDefault="000B400D"/>
        </w:tc>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rsidR="000B400D" w:rsidRDefault="000B400D"/>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s>
              <w:spacing w:line="240" w:lineRule="auto"/>
              <w:ind w:firstLine="0"/>
            </w:pPr>
            <w:r>
              <w:rPr>
                <w:sz w:val="24"/>
                <w:szCs w:val="24"/>
              </w:rPr>
              <w:t>2013г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s>
              <w:spacing w:line="240" w:lineRule="auto"/>
              <w:ind w:firstLine="0"/>
            </w:pPr>
            <w:r>
              <w:rPr>
                <w:sz w:val="24"/>
                <w:szCs w:val="24"/>
              </w:rPr>
              <w:t>2014г.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s>
              <w:spacing w:line="240" w:lineRule="auto"/>
              <w:ind w:firstLine="0"/>
            </w:pPr>
            <w:r>
              <w:rPr>
                <w:sz w:val="24"/>
                <w:szCs w:val="24"/>
              </w:rPr>
              <w:t>2015г.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s>
              <w:spacing w:line="240" w:lineRule="auto"/>
              <w:ind w:firstLine="0"/>
            </w:pPr>
            <w:r>
              <w:rPr>
                <w:sz w:val="24"/>
                <w:szCs w:val="24"/>
              </w:rPr>
              <w:t>2016г.</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s>
              <w:spacing w:line="240" w:lineRule="auto"/>
              <w:ind w:firstLine="0"/>
            </w:pPr>
            <w:r>
              <w:rPr>
                <w:sz w:val="24"/>
                <w:szCs w:val="24"/>
              </w:rPr>
              <w:t>2017г.</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s>
              <w:spacing w:line="240" w:lineRule="auto"/>
              <w:ind w:firstLine="0"/>
            </w:pPr>
            <w:r>
              <w:rPr>
                <w:sz w:val="24"/>
                <w:szCs w:val="24"/>
              </w:rPr>
              <w:t>2018г.</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s>
              <w:spacing w:line="240" w:lineRule="auto"/>
              <w:ind w:firstLine="0"/>
            </w:pPr>
            <w:r>
              <w:rPr>
                <w:sz w:val="24"/>
                <w:szCs w:val="24"/>
              </w:rPr>
              <w:t>2021г.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s>
              <w:spacing w:line="240" w:lineRule="auto"/>
              <w:ind w:firstLine="0"/>
            </w:pPr>
            <w:r>
              <w:rPr>
                <w:sz w:val="24"/>
                <w:szCs w:val="24"/>
              </w:rPr>
              <w:t>2024г.</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s>
              <w:spacing w:line="240" w:lineRule="auto"/>
              <w:ind w:firstLine="0"/>
            </w:pPr>
            <w:r>
              <w:rPr>
                <w:sz w:val="24"/>
                <w:szCs w:val="24"/>
              </w:rPr>
              <w:t>2030г.</w:t>
            </w:r>
          </w:p>
        </w:tc>
      </w:tr>
      <w:tr w:rsidR="000B400D">
        <w:trPr>
          <w:trHeight w:val="2041"/>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7443B5" w:rsidP="00273EE4">
            <w:pPr>
              <w:tabs>
                <w:tab w:val="left" w:pos="709"/>
                <w:tab w:val="left" w:pos="1418"/>
                <w:tab w:val="left" w:pos="2127"/>
              </w:tabs>
              <w:spacing w:line="240" w:lineRule="auto"/>
              <w:ind w:firstLine="0"/>
            </w:pPr>
            <w:r>
              <w:rPr>
                <w:sz w:val="24"/>
                <w:szCs w:val="24"/>
              </w:rPr>
              <w:t>ПМР</w:t>
            </w:r>
            <w:r w:rsidR="000B400D">
              <w:rPr>
                <w:sz w:val="24"/>
                <w:szCs w:val="24"/>
              </w:rPr>
              <w:t xml:space="preserve">  – растущий  район  с высокой рождаемостью и устойчивым миграционным притоком населения</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B400D" w:rsidRDefault="000B400D" w:rsidP="005C4016">
            <w:pPr>
              <w:tabs>
                <w:tab w:val="left" w:pos="709"/>
                <w:tab w:val="left" w:pos="1418"/>
                <w:tab w:val="left" w:pos="2127"/>
              </w:tabs>
              <w:spacing w:line="240" w:lineRule="auto"/>
              <w:ind w:firstLine="0"/>
            </w:pPr>
            <w:r>
              <w:rPr>
                <w:sz w:val="24"/>
                <w:szCs w:val="24"/>
              </w:rPr>
              <w:t>Суммарный коэффициент рождаемости, человек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14,0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14,8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r>
      <w:tr w:rsidR="000B400D">
        <w:trPr>
          <w:trHeight w:val="684"/>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 w:val="left" w:pos="1418"/>
                <w:tab w:val="left" w:pos="2127"/>
              </w:tabs>
              <w:spacing w:line="240" w:lineRule="auto"/>
              <w:ind w:firstLine="0"/>
            </w:pPr>
            <w:r>
              <w:rPr>
                <w:sz w:val="24"/>
                <w:szCs w:val="24"/>
              </w:rPr>
              <w:t>Сохранение здоровья и продление долголетия</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B400D" w:rsidRDefault="000B400D" w:rsidP="005C4016">
            <w:pPr>
              <w:tabs>
                <w:tab w:val="left" w:pos="709"/>
                <w:tab w:val="left" w:pos="1418"/>
                <w:tab w:val="left" w:pos="2127"/>
              </w:tabs>
              <w:spacing w:line="240" w:lineRule="auto"/>
              <w:ind w:firstLine="0"/>
            </w:pPr>
            <w:r>
              <w:rPr>
                <w:sz w:val="24"/>
                <w:szCs w:val="24"/>
              </w:rPr>
              <w:t>Ожидаемая продолжительность жизни, лет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69,72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68,56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71,89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73,0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73,0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r>
      <w:tr w:rsidR="000B400D">
        <w:trPr>
          <w:trHeight w:val="2473"/>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 w:val="left" w:pos="1418"/>
                <w:tab w:val="left" w:pos="2127"/>
              </w:tabs>
              <w:spacing w:line="240" w:lineRule="auto"/>
              <w:ind w:firstLine="0"/>
            </w:pPr>
            <w:r>
              <w:rPr>
                <w:sz w:val="24"/>
                <w:szCs w:val="24"/>
              </w:rPr>
              <w:t>Охват детей первых трех лет жизни безвозмездными специальными молочными продуктами питания не менее 99,86 процента от подлежащих</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5C4016">
            <w:pPr>
              <w:tabs>
                <w:tab w:val="left" w:pos="709"/>
                <w:tab w:val="left" w:pos="1418"/>
                <w:tab w:val="left" w:pos="2127"/>
              </w:tabs>
              <w:spacing w:line="240" w:lineRule="auto"/>
              <w:ind w:firstLine="0"/>
            </w:pPr>
            <w:r>
              <w:rPr>
                <w:sz w:val="24"/>
                <w:szCs w:val="24"/>
              </w:rPr>
              <w:t xml:space="preserve"> Доля  от подлежащих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100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r>
      <w:tr w:rsidR="000B400D">
        <w:trPr>
          <w:trHeight w:val="1197"/>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 w:val="left" w:pos="1418"/>
                <w:tab w:val="left" w:pos="2127"/>
              </w:tabs>
              <w:spacing w:line="240" w:lineRule="auto"/>
              <w:ind w:firstLine="0"/>
            </w:pPr>
            <w:r>
              <w:rPr>
                <w:sz w:val="24"/>
                <w:szCs w:val="24"/>
              </w:rPr>
              <w:t>Повышение числа рожденных детей через экстракорпоральное оплодотворение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5C4016">
            <w:pPr>
              <w:tabs>
                <w:tab w:val="left" w:pos="709"/>
                <w:tab w:val="left" w:pos="1418"/>
                <w:tab w:val="left" w:pos="2127"/>
              </w:tabs>
              <w:spacing w:line="240" w:lineRule="auto"/>
              <w:ind w:firstLine="0"/>
            </w:pPr>
            <w:r>
              <w:rPr>
                <w:sz w:val="24"/>
                <w:szCs w:val="24"/>
              </w:rPr>
              <w:t>Доля  в общем количестве новорожденнвых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r>
      <w:tr w:rsidR="000B400D">
        <w:trPr>
          <w:trHeight w:val="2250"/>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 w:val="left" w:pos="1418"/>
                <w:tab w:val="left" w:pos="2127"/>
              </w:tabs>
              <w:spacing w:line="240" w:lineRule="auto"/>
              <w:ind w:firstLine="0"/>
            </w:pPr>
            <w:r>
              <w:rPr>
                <w:sz w:val="24"/>
                <w:szCs w:val="24"/>
              </w:rPr>
              <w:t>Снижение предотвратимой и ранней смертности Снижение общей смертности до 10,6 случая на 1000 человек в 2030 году, в том числе: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5C4016">
            <w:pPr>
              <w:tabs>
                <w:tab w:val="left" w:pos="709"/>
                <w:tab w:val="left" w:pos="1418"/>
                <w:tab w:val="left" w:pos="2127"/>
              </w:tabs>
              <w:spacing w:line="240" w:lineRule="auto"/>
              <w:ind w:firstLine="0"/>
            </w:pPr>
            <w:r>
              <w:rPr>
                <w:sz w:val="24"/>
                <w:szCs w:val="24"/>
              </w:rPr>
              <w:t>Количество случая на 1000 человек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13,0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13,0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r>
      <w:tr w:rsidR="000B400D">
        <w:trPr>
          <w:trHeight w:val="1534"/>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 w:val="left" w:pos="1418"/>
                <w:tab w:val="left" w:pos="2127"/>
              </w:tabs>
              <w:spacing w:line="240" w:lineRule="auto"/>
              <w:ind w:firstLine="0"/>
            </w:pPr>
            <w:r>
              <w:rPr>
                <w:sz w:val="24"/>
                <w:szCs w:val="24"/>
              </w:rPr>
              <w:t xml:space="preserve">проведение диспансеризации определенных возрастных групп населения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 w:val="left" w:pos="1418"/>
                <w:tab w:val="left" w:pos="2127"/>
              </w:tabs>
              <w:spacing w:line="240" w:lineRule="auto"/>
              <w:ind w:firstLine="0"/>
            </w:pPr>
            <w:r>
              <w:rPr>
                <w:sz w:val="24"/>
                <w:szCs w:val="24"/>
              </w:rPr>
              <w:t>Доля населения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51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95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95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r>
      <w:tr w:rsidR="000B400D">
        <w:trPr>
          <w:trHeight w:val="963"/>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 w:val="left" w:pos="1418"/>
                <w:tab w:val="left" w:pos="2127"/>
              </w:tabs>
              <w:spacing w:line="240" w:lineRule="auto"/>
              <w:ind w:firstLine="0"/>
            </w:pPr>
            <w:r>
              <w:rPr>
                <w:sz w:val="24"/>
                <w:szCs w:val="24"/>
              </w:rPr>
              <w:t>ранняя диагностика основных причин смертности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5C4016">
            <w:pPr>
              <w:tabs>
                <w:tab w:val="left" w:pos="709"/>
                <w:tab w:val="left" w:pos="1418"/>
                <w:tab w:val="left" w:pos="2127"/>
              </w:tabs>
              <w:spacing w:line="240" w:lineRule="auto"/>
              <w:ind w:firstLine="0"/>
            </w:pPr>
            <w:r>
              <w:rPr>
                <w:sz w:val="24"/>
                <w:szCs w:val="24"/>
              </w:rPr>
              <w:t>Доля от диагностируемых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45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45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r>
      <w:tr w:rsidR="000B400D">
        <w:trPr>
          <w:trHeight w:val="205"/>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 w:val="left" w:pos="1418"/>
                <w:tab w:val="left" w:pos="2127"/>
              </w:tabs>
              <w:spacing w:line="240" w:lineRule="auto"/>
              <w:ind w:firstLine="0"/>
            </w:pPr>
            <w:r>
              <w:rPr>
                <w:sz w:val="24"/>
                <w:szCs w:val="24"/>
              </w:rPr>
              <w:t>модернизация онкологической службы Республики Татарстан</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5C4016">
            <w:pPr>
              <w:tabs>
                <w:tab w:val="left" w:pos="709"/>
                <w:tab w:val="left" w:pos="1418"/>
                <w:tab w:val="left" w:pos="2127"/>
              </w:tabs>
              <w:spacing w:line="240" w:lineRule="auto"/>
              <w:ind w:firstLine="0"/>
            </w:pPr>
            <w:r>
              <w:rPr>
                <w:sz w:val="24"/>
                <w:szCs w:val="24"/>
              </w:rPr>
              <w:t>Доля модернизированных учреждений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На курсах переподготовки обучены 4 врача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
              <w: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r>
      <w:tr w:rsidR="000B400D">
        <w:trPr>
          <w:trHeight w:val="900"/>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tabs>
                <w:tab w:val="left" w:pos="709"/>
                <w:tab w:val="left" w:pos="1418"/>
                <w:tab w:val="left" w:pos="2127"/>
              </w:tabs>
              <w:spacing w:line="240" w:lineRule="auto"/>
              <w:ind w:firstLine="0"/>
            </w:pPr>
            <w:r>
              <w:rPr>
                <w:sz w:val="24"/>
                <w:szCs w:val="24"/>
              </w:rPr>
              <w:t>профилактика заболеваемости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5C4016">
            <w:pPr>
              <w:tabs>
                <w:tab w:val="left" w:pos="709"/>
                <w:tab w:val="left" w:pos="1418"/>
                <w:tab w:val="left" w:pos="2127"/>
              </w:tabs>
              <w:spacing w:line="240" w:lineRule="auto"/>
              <w:ind w:firstLine="0"/>
            </w:pPr>
            <w:r>
              <w:rPr>
                <w:sz w:val="24"/>
                <w:szCs w:val="24"/>
              </w:rPr>
              <w:t>Количество случаев на 1000 человек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515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597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534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520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rsidP="00273EE4">
            <w:pPr>
              <w:ind w:firstLine="0"/>
            </w:pPr>
            <w:r>
              <w:t>520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Default="000B400D"/>
        </w:tc>
      </w:tr>
    </w:tbl>
    <w:p w:rsidR="00273EE4" w:rsidRDefault="00273EE4" w:rsidP="00930DAE">
      <w:pPr>
        <w:ind w:firstLine="567"/>
        <w:jc w:val="both"/>
        <w:rPr>
          <w:rFonts w:cs="Times New Roman"/>
        </w:rPr>
        <w:sectPr w:rsidR="00273EE4">
          <w:pgSz w:w="16840" w:h="11900" w:orient="landscape"/>
          <w:pgMar w:top="850" w:right="851" w:bottom="1701" w:left="1134" w:header="708" w:footer="708" w:gutter="0"/>
          <w:cols w:space="720"/>
          <w:titlePg/>
          <w:docGrid w:linePitch="381"/>
        </w:sectPr>
      </w:pPr>
    </w:p>
    <w:p w:rsidR="008B785A" w:rsidRPr="00273EE4" w:rsidRDefault="008B785A" w:rsidP="00273EE4">
      <w:pPr>
        <w:ind w:firstLine="0"/>
      </w:pPr>
    </w:p>
    <w:p w:rsidR="00B94D95" w:rsidRDefault="008B785A" w:rsidP="00705033">
      <w:pPr>
        <w:pStyle w:val="21"/>
      </w:pPr>
      <w:bookmarkStart w:id="41" w:name="_Toc455492521"/>
      <w:r>
        <w:t>Спорт</w:t>
      </w:r>
      <w:bookmarkEnd w:id="41"/>
    </w:p>
    <w:p w:rsidR="00AC31CB" w:rsidRPr="006A683A" w:rsidRDefault="006A683A" w:rsidP="006A683A">
      <w:pPr>
        <w:spacing w:after="0"/>
        <w:ind w:firstLine="567"/>
        <w:jc w:val="both"/>
        <w:rPr>
          <w:rFonts w:cs="Times New Roman"/>
        </w:rPr>
      </w:pPr>
      <w:r>
        <w:rPr>
          <w:rFonts w:cs="Times New Roman"/>
        </w:rPr>
        <w:t>С</w:t>
      </w:r>
      <w:r w:rsidRPr="006A683A">
        <w:rPr>
          <w:rFonts w:cs="Times New Roman"/>
        </w:rPr>
        <w:t>феру физической культуры и спорта сегодня можно рассматривать как одну из более перспективных в реализации социально-культурной деятельности</w:t>
      </w:r>
      <w:r>
        <w:rPr>
          <w:rFonts w:cs="Times New Roman"/>
        </w:rPr>
        <w:t>.</w:t>
      </w:r>
      <w:r w:rsidRPr="006A683A">
        <w:rPr>
          <w:rFonts w:cs="Times New Roman"/>
        </w:rPr>
        <w:t xml:space="preserve"> Спорт является неотъемлемой частью общей культуры человечества</w:t>
      </w:r>
      <w:r>
        <w:rPr>
          <w:rFonts w:cs="Times New Roman"/>
        </w:rPr>
        <w:t xml:space="preserve"> и для его развития необходимо </w:t>
      </w:r>
      <w:r w:rsidR="00AC31CB" w:rsidRPr="006A683A">
        <w:rPr>
          <w:rFonts w:cs="Times New Roman"/>
        </w:rPr>
        <w:t>создание условий для укрепления здоровья населения путе</w:t>
      </w:r>
      <w:r>
        <w:rPr>
          <w:rFonts w:cs="Times New Roman"/>
        </w:rPr>
        <w:t>м развития спортивной инфраструктуры</w:t>
      </w:r>
      <w:r w:rsidR="00AC31CB" w:rsidRPr="006A683A">
        <w:rPr>
          <w:rFonts w:cs="Times New Roman"/>
        </w:rPr>
        <w:t>, популяризации массового спорта.</w:t>
      </w:r>
    </w:p>
    <w:p w:rsidR="00AC31CB" w:rsidRDefault="00AC31CB" w:rsidP="00F33261">
      <w:pPr>
        <w:ind w:firstLine="567"/>
        <w:jc w:val="both"/>
        <w:rPr>
          <w:rFonts w:cs="Times New Roman"/>
        </w:rPr>
      </w:pPr>
    </w:p>
    <w:p w:rsidR="007565EE" w:rsidRPr="00F25162" w:rsidRDefault="005A6D35" w:rsidP="00F33261">
      <w:pPr>
        <w:ind w:firstLine="567"/>
        <w:jc w:val="both"/>
        <w:rPr>
          <w:rFonts w:cs="Times New Roman"/>
        </w:rPr>
      </w:pPr>
      <w:r>
        <w:rPr>
          <w:rFonts w:cs="Times New Roman"/>
        </w:rPr>
        <w:t>Развитие системы физической культуры и спорта для</w:t>
      </w:r>
      <w:r w:rsidR="007565EE" w:rsidRPr="00F25162">
        <w:rPr>
          <w:rFonts w:cs="Times New Roman"/>
        </w:rPr>
        <w:t xml:space="preserve"> повышения вовлеченности населения </w:t>
      </w:r>
      <w:r>
        <w:rPr>
          <w:rFonts w:cs="Times New Roman"/>
        </w:rPr>
        <w:t>должно развитиваться в следующих направлениях</w:t>
      </w:r>
      <w:r w:rsidR="007565EE" w:rsidRPr="00F25162">
        <w:rPr>
          <w:rFonts w:cs="Times New Roman"/>
        </w:rPr>
        <w:t>:</w:t>
      </w:r>
    </w:p>
    <w:p w:rsidR="007565EE" w:rsidRPr="00F33261" w:rsidRDefault="007565EE" w:rsidP="004E56AE">
      <w:pPr>
        <w:pStyle w:val="a7"/>
        <w:numPr>
          <w:ilvl w:val="0"/>
          <w:numId w:val="55"/>
        </w:numPr>
        <w:spacing w:after="0"/>
        <w:jc w:val="both"/>
        <w:rPr>
          <w:rFonts w:cs="Times New Roman"/>
        </w:rPr>
      </w:pPr>
      <w:r w:rsidRPr="00F33261">
        <w:rPr>
          <w:rFonts w:cs="Times New Roman"/>
        </w:rPr>
        <w:t>Реконструкция и капитальный ремонт существующих спортивных сооружений.</w:t>
      </w:r>
    </w:p>
    <w:p w:rsidR="007565EE" w:rsidRPr="00F33261" w:rsidRDefault="007565EE" w:rsidP="004E56AE">
      <w:pPr>
        <w:pStyle w:val="a7"/>
        <w:numPr>
          <w:ilvl w:val="0"/>
          <w:numId w:val="55"/>
        </w:numPr>
        <w:spacing w:after="0"/>
        <w:jc w:val="both"/>
        <w:rPr>
          <w:rFonts w:cs="Times New Roman"/>
        </w:rPr>
      </w:pPr>
      <w:r w:rsidRPr="00F33261">
        <w:rPr>
          <w:rFonts w:cs="Times New Roman"/>
        </w:rPr>
        <w:t>Развитие детско-юношеского спорта, физкультурно-массовой работы, двигательной активности населения, обеспечение максимальной загрузки спортивных сооружений и их эффективное использование посредством организации массовых мероприятий администрациями сельских поселений, силами педагогов учреждений дополнительного образования и тренеров  по месту жительства.</w:t>
      </w:r>
    </w:p>
    <w:p w:rsidR="007565EE" w:rsidRPr="00F33261" w:rsidRDefault="007565EE" w:rsidP="004E56AE">
      <w:pPr>
        <w:pStyle w:val="a7"/>
        <w:numPr>
          <w:ilvl w:val="0"/>
          <w:numId w:val="55"/>
        </w:numPr>
        <w:spacing w:after="0"/>
        <w:jc w:val="both"/>
        <w:rPr>
          <w:rFonts w:cs="Times New Roman"/>
        </w:rPr>
      </w:pPr>
      <w:r w:rsidRPr="00F33261">
        <w:rPr>
          <w:rFonts w:cs="Times New Roman"/>
        </w:rPr>
        <w:t xml:space="preserve">Решение проблем кадрового обеспечения отрасли по адаптивной физической культуре, принятие конкретных мер  по созданию условий и доступу в спортивные учреждения  людей с ограниченными возможностями. </w:t>
      </w:r>
    </w:p>
    <w:p w:rsidR="007565EE" w:rsidRPr="00F33261" w:rsidRDefault="007565EE" w:rsidP="004E56AE">
      <w:pPr>
        <w:pStyle w:val="a7"/>
        <w:numPr>
          <w:ilvl w:val="0"/>
          <w:numId w:val="55"/>
        </w:numPr>
        <w:spacing w:after="0"/>
        <w:jc w:val="both"/>
        <w:rPr>
          <w:rFonts w:cs="Times New Roman"/>
        </w:rPr>
      </w:pPr>
      <w:r w:rsidRPr="00F33261">
        <w:rPr>
          <w:rFonts w:cs="Times New Roman"/>
        </w:rPr>
        <w:t>Развитие студенческого и семейного спорта, семейных соревновани</w:t>
      </w:r>
      <w:r w:rsidR="004B0501">
        <w:rPr>
          <w:rFonts w:cs="Times New Roman"/>
        </w:rPr>
        <w:t>й, декад, дней семейного спорта</w:t>
      </w:r>
      <w:r w:rsidRPr="00F33261">
        <w:rPr>
          <w:rFonts w:cs="Times New Roman"/>
        </w:rPr>
        <w:t>.</w:t>
      </w:r>
    </w:p>
    <w:p w:rsidR="007565EE" w:rsidRPr="00F33261" w:rsidRDefault="007565EE" w:rsidP="004E56AE">
      <w:pPr>
        <w:pStyle w:val="a7"/>
        <w:numPr>
          <w:ilvl w:val="0"/>
          <w:numId w:val="55"/>
        </w:numPr>
        <w:spacing w:after="0"/>
        <w:jc w:val="both"/>
        <w:rPr>
          <w:rFonts w:cs="Times New Roman"/>
        </w:rPr>
      </w:pPr>
      <w:r w:rsidRPr="00F33261">
        <w:rPr>
          <w:rFonts w:cs="Times New Roman"/>
        </w:rPr>
        <w:t>Развитие физической культуры и спорта среди людей преклонного возраста.</w:t>
      </w:r>
    </w:p>
    <w:p w:rsidR="007565EE" w:rsidRPr="00F33261" w:rsidRDefault="007565EE" w:rsidP="004E56AE">
      <w:pPr>
        <w:pStyle w:val="a7"/>
        <w:numPr>
          <w:ilvl w:val="0"/>
          <w:numId w:val="55"/>
        </w:numPr>
        <w:spacing w:after="0"/>
        <w:jc w:val="both"/>
        <w:rPr>
          <w:rFonts w:cs="Times New Roman"/>
        </w:rPr>
      </w:pPr>
      <w:r w:rsidRPr="00F33261">
        <w:rPr>
          <w:rFonts w:cs="Times New Roman"/>
        </w:rPr>
        <w:t>Формирование здорового образа жизни средствам</w:t>
      </w:r>
      <w:r w:rsidR="004B0501">
        <w:rPr>
          <w:rFonts w:cs="Times New Roman"/>
        </w:rPr>
        <w:t>и физической культуры и спорта,</w:t>
      </w:r>
      <w:r w:rsidRPr="00F33261">
        <w:rPr>
          <w:rFonts w:cs="Times New Roman"/>
        </w:rPr>
        <w:t xml:space="preserve"> ежегодное увеличение количества участников спортивно-массовых мероприятий.</w:t>
      </w:r>
    </w:p>
    <w:p w:rsidR="007565EE" w:rsidRPr="00F33261" w:rsidRDefault="007565EE" w:rsidP="004E56AE">
      <w:pPr>
        <w:pStyle w:val="a7"/>
        <w:numPr>
          <w:ilvl w:val="0"/>
          <w:numId w:val="55"/>
        </w:numPr>
        <w:spacing w:after="0"/>
        <w:jc w:val="both"/>
        <w:rPr>
          <w:rFonts w:cs="Times New Roman"/>
        </w:rPr>
      </w:pPr>
      <w:r w:rsidRPr="00F33261">
        <w:rPr>
          <w:rFonts w:cs="Times New Roman"/>
        </w:rPr>
        <w:t>Создание современного, высокоразвитого рынка услуг в учреждениях физкультуры и спорта.</w:t>
      </w:r>
    </w:p>
    <w:p w:rsidR="007565EE" w:rsidRPr="00F33261" w:rsidRDefault="007565EE" w:rsidP="004E56AE">
      <w:pPr>
        <w:pStyle w:val="a7"/>
        <w:numPr>
          <w:ilvl w:val="0"/>
          <w:numId w:val="55"/>
        </w:numPr>
        <w:spacing w:after="0"/>
        <w:jc w:val="both"/>
        <w:rPr>
          <w:rFonts w:cs="Times New Roman"/>
        </w:rPr>
      </w:pPr>
      <w:r w:rsidRPr="00F33261">
        <w:rPr>
          <w:rFonts w:cs="Times New Roman"/>
        </w:rPr>
        <w:t>Развитие спортивной инфраструктуры по месту жительства.</w:t>
      </w:r>
    </w:p>
    <w:p w:rsidR="00CC0466" w:rsidRPr="00F33261" w:rsidRDefault="007565EE" w:rsidP="004E56AE">
      <w:pPr>
        <w:pStyle w:val="a7"/>
        <w:numPr>
          <w:ilvl w:val="0"/>
          <w:numId w:val="55"/>
        </w:numPr>
        <w:spacing w:after="0"/>
        <w:jc w:val="both"/>
        <w:rPr>
          <w:rFonts w:cs="Times New Roman"/>
        </w:rPr>
      </w:pPr>
      <w:r w:rsidRPr="00F33261">
        <w:rPr>
          <w:rFonts w:cs="Times New Roman"/>
        </w:rPr>
        <w:t>Мероприятия по пропаганде здорового образа жизни.</w:t>
      </w:r>
    </w:p>
    <w:p w:rsidR="00B0322D" w:rsidRDefault="00B0322D" w:rsidP="00F33261">
      <w:pPr>
        <w:ind w:firstLine="0"/>
      </w:pPr>
    </w:p>
    <w:p w:rsidR="000B400D" w:rsidRDefault="00B0322D" w:rsidP="00B0322D">
      <w:pPr>
        <w:ind w:firstLine="567"/>
        <w:jc w:val="both"/>
        <w:rPr>
          <w:rFonts w:cs="Times New Roman"/>
        </w:rPr>
      </w:pPr>
      <w:r>
        <w:rPr>
          <w:rFonts w:cs="Times New Roman"/>
        </w:rPr>
        <w:t>Мероприятия по совершениствованию системы физкультуры и спорта</w:t>
      </w:r>
      <w:r w:rsidR="005C4016">
        <w:rPr>
          <w:rFonts w:cs="Times New Roman"/>
        </w:rPr>
        <w:t xml:space="preserve"> приведены в сводной таблице 12</w:t>
      </w:r>
      <w:r>
        <w:rPr>
          <w:rFonts w:cs="Times New Roman"/>
        </w:rPr>
        <w:t>.</w:t>
      </w:r>
    </w:p>
    <w:p w:rsidR="008B785A" w:rsidRPr="00B0322D" w:rsidRDefault="008B785A" w:rsidP="000B400D">
      <w:pPr>
        <w:ind w:firstLine="0"/>
        <w:jc w:val="both"/>
        <w:rPr>
          <w:rFonts w:cs="Times New Roman"/>
        </w:rPr>
      </w:pPr>
    </w:p>
    <w:p w:rsidR="00B94D95" w:rsidRDefault="008B785A" w:rsidP="00705033">
      <w:pPr>
        <w:pStyle w:val="21"/>
      </w:pPr>
      <w:bookmarkStart w:id="42" w:name="_Toc455492522"/>
      <w:r>
        <w:t>Молодежная политика</w:t>
      </w:r>
      <w:bookmarkEnd w:id="42"/>
    </w:p>
    <w:p w:rsidR="007565EE" w:rsidRPr="00F25162" w:rsidRDefault="007565EE" w:rsidP="007565EE">
      <w:pPr>
        <w:spacing w:after="0"/>
        <w:jc w:val="both"/>
        <w:rPr>
          <w:rFonts w:cs="Times New Roman"/>
        </w:rPr>
      </w:pPr>
      <w:r w:rsidRPr="00F25162">
        <w:rPr>
          <w:rFonts w:cs="Times New Roman"/>
        </w:rPr>
        <w:t>Решение социально-экономических проблем молодежи является важнейшим направлением деятельности района. Организацией занятости, поддержкой талантливой молодежи и содействие развитию творчества занимаются молодежные организации.</w:t>
      </w:r>
    </w:p>
    <w:p w:rsidR="007565EE" w:rsidRPr="00F25162" w:rsidRDefault="007565EE" w:rsidP="007565EE">
      <w:pPr>
        <w:spacing w:after="0"/>
        <w:jc w:val="both"/>
        <w:rPr>
          <w:rFonts w:cs="Times New Roman"/>
        </w:rPr>
      </w:pPr>
      <w:r w:rsidRPr="00F25162">
        <w:rPr>
          <w:rFonts w:cs="Times New Roman"/>
        </w:rPr>
        <w:t xml:space="preserve">Наряду с определенными успехами молодежной политики, связанной со строительством жилья, воспитательной и досугово-развлекательной деятельностью, существует актуальная проблема молодежной миграции. Согласно неофициальной статистике, большая часть молодежи, получающей высшее образование вне района, не возвращается в родной район. Мотивацией подобной миграции выступает более низкий уровень и качество жизни жителей </w:t>
      </w:r>
      <w:r w:rsidR="007443B5">
        <w:rPr>
          <w:rFonts w:cs="Times New Roman"/>
        </w:rPr>
        <w:t>ПМР</w:t>
      </w:r>
      <w:r w:rsidRPr="00F25162">
        <w:rPr>
          <w:rFonts w:cs="Times New Roman"/>
        </w:rPr>
        <w:t xml:space="preserve"> по сравнению с г.Казань, отсутствие возможности трудоустройства по ряду специальностей. </w:t>
      </w:r>
    </w:p>
    <w:p w:rsidR="007565EE" w:rsidRPr="00F25162" w:rsidRDefault="007565EE" w:rsidP="007565EE">
      <w:pPr>
        <w:spacing w:after="0"/>
        <w:jc w:val="both"/>
        <w:rPr>
          <w:rFonts w:cs="Times New Roman"/>
        </w:rPr>
      </w:pPr>
      <w:r w:rsidRPr="00F25162">
        <w:rPr>
          <w:rFonts w:cs="Times New Roman"/>
        </w:rPr>
        <w:t>В районе вопросы профилактики правонарушений, защиты детства являются одними из приоритетных. Сохраняется тенденция роста правонарушений среди несовершеннолетних. Однако подростковая преступность и алкоголизм в молодежной среде требуют постоянного поиска новых эффективных форм профилактической работы с подростками и молодежью.</w:t>
      </w:r>
    </w:p>
    <w:p w:rsidR="007565EE" w:rsidRPr="00F25162" w:rsidRDefault="00B0322D" w:rsidP="007565EE">
      <w:pPr>
        <w:spacing w:after="0"/>
        <w:jc w:val="both"/>
        <w:rPr>
          <w:rFonts w:cs="Times New Roman"/>
        </w:rPr>
      </w:pPr>
      <w:r>
        <w:rPr>
          <w:rFonts w:cs="Times New Roman"/>
        </w:rPr>
        <w:t>Для</w:t>
      </w:r>
      <w:r w:rsidR="007565EE" w:rsidRPr="00F25162">
        <w:rPr>
          <w:rFonts w:cs="Times New Roman"/>
        </w:rPr>
        <w:t xml:space="preserve"> решения социальных и экономических проблем молодежи </w:t>
      </w:r>
      <w:r>
        <w:rPr>
          <w:rFonts w:cs="Times New Roman"/>
        </w:rPr>
        <w:t>политика в данной отрасли должна развиваться в следующих направлениях</w:t>
      </w:r>
      <w:r w:rsidR="007565EE" w:rsidRPr="00F25162">
        <w:rPr>
          <w:rFonts w:cs="Times New Roman"/>
        </w:rPr>
        <w:t xml:space="preserve">: </w:t>
      </w:r>
    </w:p>
    <w:p w:rsidR="007565EE" w:rsidRPr="00B0322D" w:rsidRDefault="007565EE" w:rsidP="004E56AE">
      <w:pPr>
        <w:pStyle w:val="a7"/>
        <w:numPr>
          <w:ilvl w:val="0"/>
          <w:numId w:val="55"/>
        </w:numPr>
        <w:spacing w:after="0"/>
        <w:jc w:val="both"/>
        <w:rPr>
          <w:rFonts w:cs="Times New Roman"/>
        </w:rPr>
      </w:pPr>
      <w:r w:rsidRPr="00B0322D">
        <w:rPr>
          <w:rFonts w:cs="Times New Roman"/>
        </w:rPr>
        <w:t>Профилактика социально-негативных явлений среди молодежи.</w:t>
      </w:r>
    </w:p>
    <w:p w:rsidR="007565EE" w:rsidRPr="00B0322D" w:rsidRDefault="007565EE" w:rsidP="004E56AE">
      <w:pPr>
        <w:pStyle w:val="a7"/>
        <w:numPr>
          <w:ilvl w:val="0"/>
          <w:numId w:val="55"/>
        </w:numPr>
        <w:spacing w:after="0"/>
        <w:jc w:val="both"/>
        <w:rPr>
          <w:rFonts w:cs="Times New Roman"/>
        </w:rPr>
      </w:pPr>
      <w:r w:rsidRPr="00B0322D">
        <w:rPr>
          <w:rFonts w:cs="Times New Roman"/>
        </w:rPr>
        <w:t>Поддержка молодежных общественных объединений.</w:t>
      </w:r>
    </w:p>
    <w:p w:rsidR="007565EE" w:rsidRPr="00B0322D" w:rsidRDefault="007565EE" w:rsidP="004E56AE">
      <w:pPr>
        <w:pStyle w:val="a7"/>
        <w:numPr>
          <w:ilvl w:val="0"/>
          <w:numId w:val="55"/>
        </w:numPr>
        <w:spacing w:after="0"/>
        <w:jc w:val="both"/>
        <w:rPr>
          <w:rFonts w:cs="Times New Roman"/>
        </w:rPr>
      </w:pPr>
      <w:r w:rsidRPr="00B0322D">
        <w:rPr>
          <w:rFonts w:cs="Times New Roman"/>
        </w:rPr>
        <w:t>Улучшение жилищных условий молодежи района.</w:t>
      </w:r>
    </w:p>
    <w:p w:rsidR="007565EE" w:rsidRPr="00B0322D" w:rsidRDefault="007565EE" w:rsidP="004E56AE">
      <w:pPr>
        <w:pStyle w:val="a7"/>
        <w:numPr>
          <w:ilvl w:val="0"/>
          <w:numId w:val="55"/>
        </w:numPr>
        <w:spacing w:after="0"/>
        <w:jc w:val="both"/>
        <w:rPr>
          <w:rFonts w:cs="Times New Roman"/>
        </w:rPr>
      </w:pPr>
      <w:r w:rsidRPr="00B0322D">
        <w:rPr>
          <w:rFonts w:cs="Times New Roman"/>
        </w:rPr>
        <w:t>Организация занятости и предупреждение роста безработицы среди молодежи.</w:t>
      </w:r>
    </w:p>
    <w:p w:rsidR="007565EE" w:rsidRPr="00B0322D" w:rsidRDefault="007565EE" w:rsidP="004E56AE">
      <w:pPr>
        <w:pStyle w:val="a7"/>
        <w:numPr>
          <w:ilvl w:val="0"/>
          <w:numId w:val="55"/>
        </w:numPr>
        <w:spacing w:after="0"/>
        <w:jc w:val="both"/>
        <w:rPr>
          <w:rFonts w:cs="Times New Roman"/>
        </w:rPr>
      </w:pPr>
      <w:r w:rsidRPr="00B0322D">
        <w:rPr>
          <w:rFonts w:cs="Times New Roman"/>
        </w:rPr>
        <w:t>Создание системы профориентации, профессиональной переподготовки молодежи.</w:t>
      </w:r>
    </w:p>
    <w:p w:rsidR="007565EE" w:rsidRPr="00B0322D" w:rsidRDefault="007565EE" w:rsidP="004E56AE">
      <w:pPr>
        <w:pStyle w:val="a7"/>
        <w:numPr>
          <w:ilvl w:val="0"/>
          <w:numId w:val="55"/>
        </w:numPr>
        <w:spacing w:after="0"/>
        <w:jc w:val="both"/>
        <w:rPr>
          <w:rFonts w:cs="Times New Roman"/>
        </w:rPr>
      </w:pPr>
      <w:r w:rsidRPr="00B0322D">
        <w:rPr>
          <w:rFonts w:cs="Times New Roman"/>
        </w:rPr>
        <w:t>Поддержка молодежного предпринимательства.</w:t>
      </w:r>
    </w:p>
    <w:p w:rsidR="007565EE" w:rsidRPr="00B0322D" w:rsidRDefault="007565EE" w:rsidP="004E56AE">
      <w:pPr>
        <w:pStyle w:val="a7"/>
        <w:numPr>
          <w:ilvl w:val="0"/>
          <w:numId w:val="55"/>
        </w:numPr>
        <w:spacing w:after="0"/>
        <w:jc w:val="both"/>
        <w:rPr>
          <w:rFonts w:cs="Times New Roman"/>
        </w:rPr>
      </w:pPr>
      <w:r w:rsidRPr="00B0322D">
        <w:rPr>
          <w:rFonts w:cs="Times New Roman"/>
        </w:rPr>
        <w:t>Создание и расширение инфраструктуры учреждений по работе с молодежью.</w:t>
      </w:r>
    </w:p>
    <w:p w:rsidR="007565EE" w:rsidRPr="00B0322D" w:rsidRDefault="007565EE" w:rsidP="00B0322D">
      <w:pPr>
        <w:spacing w:after="0"/>
        <w:jc w:val="both"/>
        <w:rPr>
          <w:rFonts w:cs="Times New Roman"/>
          <w:i/>
        </w:rPr>
      </w:pPr>
      <w:r w:rsidRPr="00B0322D">
        <w:rPr>
          <w:rFonts w:cs="Times New Roman"/>
          <w:i/>
        </w:rPr>
        <w:t>Поддержка молодежи, выходящей на рынок труда</w:t>
      </w:r>
    </w:p>
    <w:p w:rsidR="00B0322D" w:rsidRDefault="007565EE" w:rsidP="007565EE">
      <w:pPr>
        <w:spacing w:after="0"/>
        <w:jc w:val="both"/>
        <w:rPr>
          <w:rFonts w:cs="Times New Roman"/>
        </w:rPr>
      </w:pPr>
      <w:r w:rsidRPr="00F25162">
        <w:rPr>
          <w:rFonts w:cs="Times New Roman"/>
        </w:rPr>
        <w:t xml:space="preserve">В настоящее время именно молодежь, выходящая на рынок труда, испытывает трудности в </w:t>
      </w:r>
      <w:r>
        <w:rPr>
          <w:rFonts w:cs="Times New Roman"/>
        </w:rPr>
        <w:t>поиске работы. Это связано как с</w:t>
      </w:r>
      <w:r w:rsidRPr="00F25162">
        <w:rPr>
          <w:rFonts w:cs="Times New Roman"/>
        </w:rPr>
        <w:t xml:space="preserve"> дисбалансом, возникшим между рынком образовательных услуг и рынком труда, так и </w:t>
      </w:r>
      <w:r>
        <w:rPr>
          <w:rFonts w:cs="Times New Roman"/>
        </w:rPr>
        <w:t>низкой</w:t>
      </w:r>
      <w:r w:rsidRPr="00F25162">
        <w:rPr>
          <w:rFonts w:cs="Times New Roman"/>
        </w:rPr>
        <w:t xml:space="preserve"> профессио</w:t>
      </w:r>
      <w:r>
        <w:rPr>
          <w:rFonts w:cs="Times New Roman"/>
        </w:rPr>
        <w:t>нальной мобильностью</w:t>
      </w:r>
      <w:r w:rsidRPr="00F25162">
        <w:rPr>
          <w:rFonts w:cs="Times New Roman"/>
        </w:rPr>
        <w:t xml:space="preserve">. Именно поэтому необходимо формировать специальные механизмы поддержки молодежи, обеспечивающие ее вхождение на рынок труда. </w:t>
      </w:r>
    </w:p>
    <w:p w:rsidR="00B0322D" w:rsidRDefault="00B0322D" w:rsidP="00B0322D">
      <w:pPr>
        <w:ind w:firstLine="567"/>
        <w:jc w:val="both"/>
        <w:rPr>
          <w:rFonts w:cs="Times New Roman"/>
        </w:rPr>
      </w:pPr>
      <w:r>
        <w:rPr>
          <w:rFonts w:cs="Times New Roman"/>
        </w:rPr>
        <w:t>Мероприятия по совершениствованию молодежной политики</w:t>
      </w:r>
      <w:r w:rsidR="005C4016">
        <w:rPr>
          <w:rFonts w:cs="Times New Roman"/>
        </w:rPr>
        <w:t xml:space="preserve"> приведены в сводной таблице 12</w:t>
      </w:r>
      <w:r>
        <w:rPr>
          <w:rFonts w:cs="Times New Roman"/>
        </w:rPr>
        <w:t>.</w:t>
      </w:r>
    </w:p>
    <w:p w:rsidR="00273EE4" w:rsidRDefault="00273EE4" w:rsidP="00B0322D">
      <w:pPr>
        <w:ind w:firstLine="567"/>
        <w:jc w:val="both"/>
        <w:rPr>
          <w:rFonts w:cs="Times New Roman"/>
        </w:rPr>
        <w:sectPr w:rsidR="00273EE4">
          <w:pgSz w:w="11900" w:h="16840"/>
          <w:pgMar w:top="1134" w:right="850" w:bottom="851" w:left="1701" w:header="708" w:footer="708" w:gutter="0"/>
          <w:cols w:space="720"/>
          <w:titlePg/>
        </w:sectPr>
      </w:pPr>
    </w:p>
    <w:p w:rsidR="00273EE4" w:rsidRPr="005560C4" w:rsidRDefault="005C4016" w:rsidP="005C4016">
      <w:pPr>
        <w:ind w:firstLine="567"/>
        <w:jc w:val="right"/>
        <w:rPr>
          <w:rFonts w:cs="Times New Roman"/>
        </w:rPr>
      </w:pPr>
      <w:r>
        <w:rPr>
          <w:rFonts w:cs="Times New Roman"/>
        </w:rPr>
        <w:t>Таблица 8. Целевые показатели отрасли спорта и молодежной политики</w:t>
      </w:r>
    </w:p>
    <w:tbl>
      <w:tblPr>
        <w:tblStyle w:val="TableNormal1"/>
        <w:tblW w:w="154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3"/>
        <w:gridCol w:w="3117"/>
        <w:gridCol w:w="996"/>
        <w:gridCol w:w="990"/>
        <w:gridCol w:w="998"/>
        <w:gridCol w:w="1269"/>
        <w:gridCol w:w="1276"/>
        <w:gridCol w:w="1135"/>
        <w:gridCol w:w="1131"/>
        <w:gridCol w:w="1135"/>
        <w:gridCol w:w="1276"/>
      </w:tblGrid>
      <w:tr w:rsidR="000B400D" w:rsidRPr="00273EE4">
        <w:trPr>
          <w:trHeight w:val="222"/>
        </w:trPr>
        <w:tc>
          <w:tcPr>
            <w:tcW w:w="20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pPr>
              <w:tabs>
                <w:tab w:val="left" w:pos="709"/>
                <w:tab w:val="left" w:pos="1418"/>
              </w:tabs>
              <w:spacing w:line="240" w:lineRule="auto"/>
              <w:jc w:val="center"/>
              <w:rPr>
                <w:sz w:val="22"/>
                <w:szCs w:val="22"/>
              </w:rPr>
            </w:pPr>
            <w:r w:rsidRPr="00273EE4">
              <w:rPr>
                <w:sz w:val="22"/>
                <w:szCs w:val="22"/>
              </w:rPr>
              <w:t>Цель</w:t>
            </w:r>
          </w:p>
        </w:tc>
        <w:tc>
          <w:tcPr>
            <w:tcW w:w="31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5C4016">
            <w:pPr>
              <w:tabs>
                <w:tab w:val="left" w:pos="709"/>
                <w:tab w:val="left" w:pos="1418"/>
                <w:tab w:val="left" w:pos="2127"/>
                <w:tab w:val="left" w:pos="2836"/>
              </w:tabs>
              <w:spacing w:line="240" w:lineRule="auto"/>
              <w:ind w:firstLine="0"/>
              <w:rPr>
                <w:sz w:val="22"/>
                <w:szCs w:val="22"/>
              </w:rPr>
            </w:pPr>
            <w:r w:rsidRPr="00273EE4">
              <w:rPr>
                <w:sz w:val="22"/>
                <w:szCs w:val="22"/>
              </w:rPr>
              <w:t>Наименование показателя</w:t>
            </w:r>
          </w:p>
        </w:tc>
        <w:tc>
          <w:tcPr>
            <w:tcW w:w="1020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40" w:lineRule="auto"/>
              <w:jc w:val="center"/>
              <w:rPr>
                <w:sz w:val="22"/>
                <w:szCs w:val="22"/>
              </w:rPr>
            </w:pPr>
            <w:r w:rsidRPr="00273EE4">
              <w:rPr>
                <w:sz w:val="22"/>
                <w:szCs w:val="22"/>
              </w:rPr>
              <w:t>Значения показателя по этапам реализации</w:t>
            </w:r>
          </w:p>
        </w:tc>
      </w:tr>
      <w:tr w:rsidR="000B400D" w:rsidRPr="00273EE4">
        <w:trPr>
          <w:trHeight w:val="882"/>
        </w:trPr>
        <w:tc>
          <w:tcPr>
            <w:tcW w:w="2093" w:type="dxa"/>
            <w:vMerge/>
            <w:tcBorders>
              <w:top w:val="single" w:sz="4" w:space="0" w:color="000000"/>
              <w:left w:val="single" w:sz="4" w:space="0" w:color="000000"/>
              <w:bottom w:val="single" w:sz="4" w:space="0" w:color="000000"/>
              <w:right w:val="single" w:sz="4" w:space="0" w:color="000000"/>
            </w:tcBorders>
            <w:shd w:val="clear" w:color="auto" w:fill="auto"/>
          </w:tcPr>
          <w:p w:rsidR="000B400D" w:rsidRPr="00273EE4" w:rsidRDefault="000B400D">
            <w:pPr>
              <w:rPr>
                <w:sz w:val="22"/>
                <w:szCs w:val="22"/>
              </w:rPr>
            </w:pPr>
          </w:p>
        </w:tc>
        <w:tc>
          <w:tcPr>
            <w:tcW w:w="3117" w:type="dxa"/>
            <w:vMerge/>
            <w:tcBorders>
              <w:top w:val="single" w:sz="4" w:space="0" w:color="000000"/>
              <w:left w:val="single" w:sz="4" w:space="0" w:color="000000"/>
              <w:bottom w:val="single" w:sz="4" w:space="0" w:color="000000"/>
              <w:right w:val="single" w:sz="4" w:space="0" w:color="000000"/>
            </w:tcBorders>
            <w:shd w:val="clear" w:color="auto" w:fill="auto"/>
          </w:tcPr>
          <w:p w:rsidR="000B400D" w:rsidRPr="00273EE4" w:rsidRDefault="000B400D">
            <w:pPr>
              <w:rPr>
                <w:sz w:val="22"/>
                <w:szCs w:val="22"/>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tabs>
                <w:tab w:val="left" w:pos="709"/>
              </w:tabs>
              <w:spacing w:line="240" w:lineRule="auto"/>
              <w:ind w:firstLine="0"/>
              <w:rPr>
                <w:sz w:val="22"/>
                <w:szCs w:val="22"/>
              </w:rPr>
            </w:pPr>
            <w:r w:rsidRPr="00273EE4">
              <w:rPr>
                <w:sz w:val="22"/>
                <w:szCs w:val="22"/>
              </w:rPr>
              <w:t>2013 год</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tabs>
                <w:tab w:val="left" w:pos="709"/>
              </w:tabs>
              <w:spacing w:line="240" w:lineRule="auto"/>
              <w:ind w:firstLine="0"/>
              <w:rPr>
                <w:sz w:val="22"/>
                <w:szCs w:val="22"/>
              </w:rPr>
            </w:pPr>
            <w:r w:rsidRPr="00273EE4">
              <w:rPr>
                <w:sz w:val="22"/>
                <w:szCs w:val="22"/>
              </w:rPr>
              <w:t>2014 год</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tabs>
                <w:tab w:val="left" w:pos="709"/>
              </w:tabs>
              <w:spacing w:line="240" w:lineRule="auto"/>
              <w:ind w:firstLine="0"/>
              <w:rPr>
                <w:sz w:val="22"/>
                <w:szCs w:val="22"/>
              </w:rPr>
            </w:pPr>
            <w:r w:rsidRPr="00273EE4">
              <w:rPr>
                <w:sz w:val="22"/>
                <w:szCs w:val="22"/>
              </w:rPr>
              <w:t xml:space="preserve">2015 год </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tabs>
                <w:tab w:val="left" w:pos="709"/>
              </w:tabs>
              <w:spacing w:line="240" w:lineRule="auto"/>
              <w:ind w:firstLine="0"/>
              <w:rPr>
                <w:sz w:val="22"/>
                <w:szCs w:val="22"/>
              </w:rPr>
            </w:pPr>
            <w:r w:rsidRPr="00273EE4">
              <w:rPr>
                <w:sz w:val="22"/>
                <w:szCs w:val="22"/>
              </w:rPr>
              <w:t>2016 год (прогноз)</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tabs>
                <w:tab w:val="left" w:pos="709"/>
              </w:tabs>
              <w:spacing w:line="240" w:lineRule="auto"/>
              <w:ind w:firstLine="0"/>
              <w:rPr>
                <w:sz w:val="22"/>
                <w:szCs w:val="22"/>
              </w:rPr>
            </w:pPr>
            <w:r w:rsidRPr="00273EE4">
              <w:rPr>
                <w:sz w:val="22"/>
                <w:szCs w:val="22"/>
              </w:rPr>
              <w:t>2017 год (прогноз)</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tabs>
                <w:tab w:val="left" w:pos="709"/>
              </w:tabs>
              <w:spacing w:line="240" w:lineRule="auto"/>
              <w:ind w:firstLine="0"/>
              <w:rPr>
                <w:sz w:val="22"/>
                <w:szCs w:val="22"/>
              </w:rPr>
            </w:pPr>
            <w:r w:rsidRPr="00273EE4">
              <w:rPr>
                <w:sz w:val="22"/>
                <w:szCs w:val="22"/>
              </w:rPr>
              <w:t>2018 год (прогноз)</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tabs>
                <w:tab w:val="left" w:pos="709"/>
              </w:tabs>
              <w:spacing w:line="240" w:lineRule="auto"/>
              <w:ind w:firstLine="0"/>
              <w:rPr>
                <w:sz w:val="22"/>
                <w:szCs w:val="22"/>
              </w:rPr>
            </w:pPr>
            <w:r w:rsidRPr="00273EE4">
              <w:rPr>
                <w:sz w:val="22"/>
                <w:szCs w:val="22"/>
              </w:rPr>
              <w:t>2021 год (прогноз)</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tabs>
                <w:tab w:val="left" w:pos="709"/>
              </w:tabs>
              <w:spacing w:line="240" w:lineRule="auto"/>
              <w:ind w:firstLine="0"/>
              <w:rPr>
                <w:sz w:val="22"/>
                <w:szCs w:val="22"/>
              </w:rPr>
            </w:pPr>
            <w:r w:rsidRPr="00273EE4">
              <w:rPr>
                <w:sz w:val="22"/>
                <w:szCs w:val="22"/>
              </w:rPr>
              <w:t xml:space="preserve">2024 год (прогноз)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tabs>
                <w:tab w:val="left" w:pos="709"/>
              </w:tabs>
              <w:spacing w:line="240" w:lineRule="auto"/>
              <w:ind w:firstLine="0"/>
              <w:rPr>
                <w:sz w:val="22"/>
                <w:szCs w:val="22"/>
              </w:rPr>
            </w:pPr>
            <w:r w:rsidRPr="00273EE4">
              <w:rPr>
                <w:sz w:val="22"/>
                <w:szCs w:val="22"/>
              </w:rPr>
              <w:t>2030 год (прогноз)</w:t>
            </w:r>
          </w:p>
        </w:tc>
      </w:tr>
      <w:tr w:rsidR="000B400D" w:rsidRPr="00273EE4">
        <w:trPr>
          <w:trHeight w:val="1689"/>
        </w:trPr>
        <w:tc>
          <w:tcPr>
            <w:tcW w:w="20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tabs>
                <w:tab w:val="left" w:pos="709"/>
                <w:tab w:val="left" w:pos="1418"/>
              </w:tabs>
              <w:spacing w:line="240" w:lineRule="auto"/>
              <w:ind w:firstLine="0"/>
              <w:rPr>
                <w:sz w:val="22"/>
                <w:szCs w:val="22"/>
              </w:rPr>
            </w:pPr>
            <w:r w:rsidRPr="00273EE4">
              <w:rPr>
                <w:bCs/>
                <w:sz w:val="22"/>
                <w:szCs w:val="22"/>
              </w:rPr>
              <w:t>Сохранение здоровья молодого поколения.</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5C4016">
            <w:pPr>
              <w:tabs>
                <w:tab w:val="left" w:pos="709"/>
                <w:tab w:val="left" w:pos="1418"/>
                <w:tab w:val="left" w:pos="2127"/>
                <w:tab w:val="left" w:pos="2836"/>
              </w:tabs>
              <w:spacing w:line="240" w:lineRule="auto"/>
              <w:ind w:firstLine="0"/>
              <w:rPr>
                <w:sz w:val="22"/>
                <w:szCs w:val="22"/>
              </w:rPr>
            </w:pPr>
            <w:r w:rsidRPr="00273EE4">
              <w:rPr>
                <w:sz w:val="22"/>
                <w:szCs w:val="22"/>
              </w:rPr>
              <w:t>Доля молодежи, вовлеченной в регулярные занятия физической культурой и спортом, в том числе  техническими видами спорта, процентов.</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273EE4" w:rsidP="00273EE4">
            <w:pPr>
              <w:ind w:firstLine="0"/>
              <w:rPr>
                <w:sz w:val="22"/>
                <w:szCs w:val="22"/>
              </w:rPr>
            </w:pPr>
            <w:r w:rsidRPr="00273EE4">
              <w:rPr>
                <w:sz w:val="22"/>
                <w:szCs w:val="22"/>
              </w:rPr>
              <w:t>30,</w:t>
            </w:r>
            <w:r w:rsidR="000B400D" w:rsidRPr="00273EE4">
              <w:rPr>
                <w:sz w:val="22"/>
                <w:szCs w:val="22"/>
              </w:rPr>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273EE4" w:rsidP="00273EE4">
            <w:pPr>
              <w:ind w:firstLine="0"/>
              <w:rPr>
                <w:sz w:val="22"/>
                <w:szCs w:val="22"/>
              </w:rPr>
            </w:pPr>
            <w:r w:rsidRPr="00273EE4">
              <w:rPr>
                <w:sz w:val="22"/>
                <w:szCs w:val="22"/>
              </w:rPr>
              <w:t>35,1</w:t>
            </w:r>
            <w:r w:rsidR="000B400D" w:rsidRPr="00273EE4">
              <w:rPr>
                <w:sz w:val="22"/>
                <w:szCs w:val="22"/>
              </w:rPr>
              <w:t>%</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273EE4" w:rsidP="00273EE4">
            <w:pPr>
              <w:ind w:firstLine="0"/>
              <w:rPr>
                <w:sz w:val="22"/>
                <w:szCs w:val="22"/>
              </w:rPr>
            </w:pPr>
            <w:r w:rsidRPr="00273EE4">
              <w:rPr>
                <w:sz w:val="22"/>
                <w:szCs w:val="22"/>
              </w:rPr>
              <w:t>34,4</w:t>
            </w:r>
            <w:r w:rsidR="000B400D" w:rsidRPr="00273EE4">
              <w:rPr>
                <w:sz w:val="22"/>
                <w:szCs w:val="22"/>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40%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42%</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44%</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55%</w:t>
            </w:r>
          </w:p>
        </w:tc>
      </w:tr>
      <w:tr w:rsidR="000B400D" w:rsidRPr="00273EE4">
        <w:trPr>
          <w:trHeight w:val="1439"/>
        </w:trPr>
        <w:tc>
          <w:tcPr>
            <w:tcW w:w="2093" w:type="dxa"/>
            <w:vMerge/>
            <w:tcBorders>
              <w:top w:val="single" w:sz="4" w:space="0" w:color="000000"/>
              <w:left w:val="single" w:sz="4" w:space="0" w:color="000000"/>
              <w:bottom w:val="single" w:sz="4" w:space="0" w:color="000000"/>
              <w:right w:val="single" w:sz="4" w:space="0" w:color="000000"/>
            </w:tcBorders>
            <w:shd w:val="clear" w:color="auto" w:fill="auto"/>
          </w:tcPr>
          <w:p w:rsidR="000B400D" w:rsidRPr="00273EE4" w:rsidRDefault="000B400D">
            <w:pPr>
              <w:rPr>
                <w:sz w:val="22"/>
                <w:szCs w:val="22"/>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5C4016">
            <w:pPr>
              <w:tabs>
                <w:tab w:val="left" w:pos="709"/>
                <w:tab w:val="left" w:pos="1418"/>
                <w:tab w:val="left" w:pos="2127"/>
                <w:tab w:val="left" w:pos="2836"/>
              </w:tabs>
              <w:spacing w:line="240" w:lineRule="auto"/>
              <w:ind w:firstLine="0"/>
              <w:rPr>
                <w:sz w:val="22"/>
                <w:szCs w:val="22"/>
              </w:rPr>
            </w:pPr>
            <w:r w:rsidRPr="00273EE4">
              <w:rPr>
                <w:sz w:val="22"/>
                <w:szCs w:val="22"/>
              </w:rPr>
              <w:t>Количество молодежи, вовлеченной  в волонтерскую деятельность в сфере популяризации здорового образа жизни, физической культуры и спорта.</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580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600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635</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660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720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775</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890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1210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2720</w:t>
            </w:r>
          </w:p>
        </w:tc>
      </w:tr>
      <w:tr w:rsidR="000B400D" w:rsidRPr="00273EE4">
        <w:trPr>
          <w:trHeight w:val="1102"/>
        </w:trPr>
        <w:tc>
          <w:tcPr>
            <w:tcW w:w="20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tabs>
                <w:tab w:val="left" w:pos="709"/>
                <w:tab w:val="left" w:pos="1418"/>
              </w:tabs>
              <w:spacing w:line="240" w:lineRule="auto"/>
              <w:ind w:firstLine="0"/>
              <w:jc w:val="both"/>
              <w:rPr>
                <w:rFonts w:eastAsia="Times New Roman"/>
                <w:sz w:val="22"/>
                <w:szCs w:val="22"/>
              </w:rPr>
            </w:pPr>
            <w:r w:rsidRPr="00273EE4">
              <w:rPr>
                <w:bCs/>
                <w:sz w:val="22"/>
                <w:szCs w:val="22"/>
              </w:rPr>
              <w:t>Изменение  уровня правонарушений среди молодежи</w:t>
            </w:r>
            <w:r w:rsidRPr="00273EE4">
              <w:rPr>
                <w:sz w:val="22"/>
                <w:szCs w:val="22"/>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5C4016">
            <w:pPr>
              <w:tabs>
                <w:tab w:val="left" w:pos="709"/>
                <w:tab w:val="left" w:pos="1418"/>
                <w:tab w:val="left" w:pos="2127"/>
                <w:tab w:val="left" w:pos="2836"/>
              </w:tabs>
              <w:spacing w:line="240" w:lineRule="auto"/>
              <w:ind w:firstLine="0"/>
              <w:rPr>
                <w:sz w:val="22"/>
                <w:szCs w:val="22"/>
              </w:rPr>
            </w:pPr>
            <w:r w:rsidRPr="00273EE4">
              <w:rPr>
                <w:sz w:val="22"/>
                <w:szCs w:val="22"/>
              </w:rPr>
              <w:t>Вовлечение молодежи в правоохранительное движение «Форпост»</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128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222</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330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300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280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280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270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250</w:t>
            </w:r>
          </w:p>
        </w:tc>
      </w:tr>
      <w:tr w:rsidR="000B400D" w:rsidRPr="00273EE4">
        <w:trPr>
          <w:trHeight w:val="1542"/>
        </w:trPr>
        <w:tc>
          <w:tcPr>
            <w:tcW w:w="2093" w:type="dxa"/>
            <w:vMerge/>
            <w:tcBorders>
              <w:top w:val="single" w:sz="4" w:space="0" w:color="000000"/>
              <w:left w:val="single" w:sz="4" w:space="0" w:color="000000"/>
              <w:bottom w:val="single" w:sz="4" w:space="0" w:color="000000"/>
              <w:right w:val="single" w:sz="4" w:space="0" w:color="000000"/>
            </w:tcBorders>
            <w:shd w:val="clear" w:color="auto" w:fill="auto"/>
          </w:tcPr>
          <w:p w:rsidR="000B400D" w:rsidRPr="00273EE4" w:rsidRDefault="000B400D">
            <w:pPr>
              <w:rPr>
                <w:sz w:val="22"/>
                <w:szCs w:val="22"/>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5C4016">
            <w:pPr>
              <w:tabs>
                <w:tab w:val="left" w:pos="709"/>
                <w:tab w:val="left" w:pos="1418"/>
                <w:tab w:val="left" w:pos="2127"/>
                <w:tab w:val="left" w:pos="2836"/>
              </w:tabs>
              <w:spacing w:line="240" w:lineRule="auto"/>
              <w:ind w:firstLine="0"/>
              <w:rPr>
                <w:sz w:val="22"/>
                <w:szCs w:val="22"/>
              </w:rPr>
            </w:pPr>
            <w:r w:rsidRPr="00273EE4">
              <w:rPr>
                <w:sz w:val="22"/>
                <w:szCs w:val="22"/>
              </w:rPr>
              <w:t>Количество молодежи, принимавших участие в мероприятиях по профилактике правонарушений.</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4 690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4 986</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5 280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5 970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6100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6 300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6 500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6 900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400D" w:rsidRPr="00273EE4" w:rsidRDefault="000B400D" w:rsidP="00273EE4">
            <w:pPr>
              <w:ind w:firstLine="0"/>
              <w:rPr>
                <w:sz w:val="22"/>
                <w:szCs w:val="22"/>
              </w:rPr>
            </w:pPr>
            <w:r w:rsidRPr="00273EE4">
              <w:rPr>
                <w:sz w:val="22"/>
                <w:szCs w:val="22"/>
              </w:rPr>
              <w:t>7 200</w:t>
            </w:r>
          </w:p>
        </w:tc>
      </w:tr>
    </w:tbl>
    <w:p w:rsidR="00273EE4" w:rsidRDefault="00273EE4" w:rsidP="00B94D95">
      <w:pPr>
        <w:sectPr w:rsidR="00273EE4">
          <w:pgSz w:w="16840" w:h="11900" w:orient="landscape"/>
          <w:pgMar w:top="850" w:right="851" w:bottom="1701" w:left="1134" w:header="708" w:footer="708" w:gutter="0"/>
          <w:cols w:space="720"/>
          <w:titlePg/>
          <w:docGrid w:linePitch="381"/>
        </w:sectPr>
      </w:pPr>
    </w:p>
    <w:p w:rsidR="008B785A" w:rsidRPr="00B94D95" w:rsidRDefault="008B785A" w:rsidP="00B94D95"/>
    <w:p w:rsidR="005B4711" w:rsidRDefault="005560C4" w:rsidP="00FB65BF">
      <w:pPr>
        <w:pStyle w:val="21"/>
        <w:rPr>
          <w:rFonts w:eastAsia="Times New Roman" w:cs="Times New Roman"/>
          <w:sz w:val="32"/>
        </w:rPr>
      </w:pPr>
      <w:bookmarkStart w:id="43" w:name="_Toc455492523"/>
      <w:r>
        <w:t>Занятость</w:t>
      </w:r>
      <w:bookmarkEnd w:id="43"/>
    </w:p>
    <w:p w:rsidR="00247992" w:rsidRPr="00F25162" w:rsidRDefault="00247992" w:rsidP="00247992">
      <w:pPr>
        <w:spacing w:after="0"/>
        <w:jc w:val="both"/>
        <w:rPr>
          <w:rFonts w:cs="Times New Roman"/>
        </w:rPr>
      </w:pPr>
      <w:r w:rsidRPr="00F25162">
        <w:rPr>
          <w:rFonts w:cs="Times New Roman"/>
        </w:rPr>
        <w:t>В настоящее время</w:t>
      </w:r>
      <w:r>
        <w:rPr>
          <w:rFonts w:cs="Times New Roman"/>
        </w:rPr>
        <w:t>,</w:t>
      </w:r>
      <w:r w:rsidRPr="00F25162">
        <w:rPr>
          <w:rFonts w:cs="Times New Roman"/>
        </w:rPr>
        <w:t xml:space="preserve"> </w:t>
      </w:r>
      <w:r>
        <w:rPr>
          <w:rFonts w:cs="Times New Roman"/>
        </w:rPr>
        <w:t xml:space="preserve">рынок труда </w:t>
      </w:r>
      <w:r w:rsidR="007443B5">
        <w:rPr>
          <w:rFonts w:cs="Times New Roman"/>
        </w:rPr>
        <w:t>ПМР</w:t>
      </w:r>
      <w:r>
        <w:rPr>
          <w:rFonts w:cs="Times New Roman"/>
        </w:rPr>
        <w:t xml:space="preserve"> характерезуется высокой трудовой маятниковой миграцией, обусловленной</w:t>
      </w:r>
      <w:r w:rsidRPr="00F25162">
        <w:rPr>
          <w:rFonts w:cs="Times New Roman"/>
        </w:rPr>
        <w:t xml:space="preserve"> нединамичный и ориентированный на перерабатывающую промышленность и сельское хозяйство рынок труда. Именно поэтому основное внимание должно уделяться изменению структуры рынка труда: увеличению в структуре занятости доли современных, привлекательных для молодежи, секторов, повышению производительности труда на существующих промышленных предприятиях, росту уровня заработной платы и т.д. </w:t>
      </w:r>
    </w:p>
    <w:p w:rsidR="005B4711" w:rsidRDefault="005B4711" w:rsidP="00FB65BF">
      <w:pPr>
        <w:spacing w:after="0"/>
        <w:ind w:firstLine="708"/>
        <w:jc w:val="both"/>
        <w:rPr>
          <w:rFonts w:eastAsia="Times New Roman" w:cs="Times New Roman"/>
        </w:rPr>
      </w:pPr>
      <w:r w:rsidRPr="00FB65BF">
        <w:rPr>
          <w:rFonts w:cs="Times New Roman"/>
        </w:rPr>
        <w:t xml:space="preserve">Общая численность населения  </w:t>
      </w:r>
      <w:r w:rsidR="007443B5">
        <w:rPr>
          <w:rFonts w:cs="Times New Roman"/>
        </w:rPr>
        <w:t>ПМР</w:t>
      </w:r>
      <w:r w:rsidRPr="00FB65BF">
        <w:rPr>
          <w:rFonts w:cs="Times New Roman"/>
        </w:rPr>
        <w:t xml:space="preserve"> составляет по данным </w:t>
      </w:r>
      <w:r w:rsidR="00FB65BF" w:rsidRPr="00FB65BF">
        <w:rPr>
          <w:rFonts w:cs="Times New Roman"/>
        </w:rPr>
        <w:t>органов государственной статистики</w:t>
      </w:r>
      <w:r w:rsidRPr="00FB65BF">
        <w:rPr>
          <w:rFonts w:cs="Times New Roman"/>
        </w:rPr>
        <w:t xml:space="preserve"> 32,266 тыс.чел.</w:t>
      </w:r>
      <w:r>
        <w:rPr>
          <w:rFonts w:eastAsia="Times New Roman" w:cs="Times New Roman"/>
        </w:rPr>
        <w:t xml:space="preserve"> </w:t>
      </w:r>
    </w:p>
    <w:p w:rsidR="005B4711" w:rsidRDefault="005B4711" w:rsidP="005B4711">
      <w:pPr>
        <w:spacing w:after="0"/>
        <w:jc w:val="both"/>
        <w:rPr>
          <w:rFonts w:eastAsia="Times New Roman" w:cs="Times New Roman"/>
        </w:rPr>
      </w:pPr>
      <w:r>
        <w:rPr>
          <w:rFonts w:eastAsia="Times New Roman" w:cs="Times New Roman"/>
        </w:rPr>
        <w:t>Возрастная структура населения распределяется следующим образом:</w:t>
      </w:r>
    </w:p>
    <w:p w:rsidR="005B4711" w:rsidRDefault="005B4711" w:rsidP="005B4711">
      <w:pPr>
        <w:spacing w:after="0"/>
        <w:jc w:val="both"/>
        <w:rPr>
          <w:rFonts w:eastAsia="Times New Roman" w:cs="Times New Roman"/>
        </w:rPr>
      </w:pPr>
      <w:r>
        <w:rPr>
          <w:rFonts w:eastAsia="Times New Roman" w:cs="Times New Roman"/>
        </w:rPr>
        <w:t xml:space="preserve">          52,3% - лица трудоспособного возраста,</w:t>
      </w:r>
    </w:p>
    <w:p w:rsidR="005B4711" w:rsidRDefault="005B4711" w:rsidP="005B4711">
      <w:pPr>
        <w:spacing w:after="0"/>
        <w:jc w:val="both"/>
        <w:rPr>
          <w:rFonts w:eastAsia="Times New Roman" w:cs="Times New Roman"/>
        </w:rPr>
      </w:pPr>
      <w:r>
        <w:rPr>
          <w:rFonts w:eastAsia="Times New Roman" w:cs="Times New Roman"/>
        </w:rPr>
        <w:t xml:space="preserve">          19,7%  - моложе трудоспособного возраста,</w:t>
      </w:r>
    </w:p>
    <w:p w:rsidR="005B4711" w:rsidRDefault="005B4711" w:rsidP="005B4711">
      <w:pPr>
        <w:spacing w:after="0"/>
        <w:jc w:val="both"/>
        <w:rPr>
          <w:rFonts w:eastAsia="Times New Roman" w:cs="Times New Roman"/>
        </w:rPr>
      </w:pPr>
      <w:r>
        <w:rPr>
          <w:rFonts w:eastAsia="Times New Roman" w:cs="Times New Roman"/>
        </w:rPr>
        <w:t xml:space="preserve">          28% - старше трудоспособного возраста.</w:t>
      </w:r>
    </w:p>
    <w:p w:rsidR="005B4711" w:rsidRDefault="005B4711" w:rsidP="005B4711">
      <w:pPr>
        <w:spacing w:after="0"/>
        <w:jc w:val="both"/>
        <w:rPr>
          <w:rFonts w:eastAsia="Times New Roman" w:cs="Times New Roman"/>
        </w:rPr>
      </w:pPr>
      <w:r>
        <w:rPr>
          <w:rFonts w:eastAsia="Times New Roman" w:cs="Times New Roman"/>
        </w:rPr>
        <w:t xml:space="preserve">Численность экономически активного населения в 2015 году </w:t>
      </w:r>
      <w:r w:rsidR="00FB65BF">
        <w:rPr>
          <w:rFonts w:eastAsia="Times New Roman" w:cs="Times New Roman"/>
        </w:rPr>
        <w:t>составила</w:t>
      </w:r>
      <w:r>
        <w:rPr>
          <w:rFonts w:eastAsia="Times New Roman" w:cs="Times New Roman"/>
        </w:rPr>
        <w:t xml:space="preserve"> 13100 чел., а  общая численность занятых в экономике 12400 чел.</w:t>
      </w:r>
    </w:p>
    <w:p w:rsidR="005B4711" w:rsidRDefault="005B4711" w:rsidP="005B4711">
      <w:pPr>
        <w:spacing w:after="0"/>
        <w:jc w:val="both"/>
        <w:rPr>
          <w:rFonts w:eastAsia="Times New Roman" w:cs="Times New Roman"/>
        </w:rPr>
      </w:pPr>
      <w:r>
        <w:rPr>
          <w:rFonts w:eastAsia="Times New Roman" w:cs="Times New Roman"/>
        </w:rPr>
        <w:t xml:space="preserve">На 1 января 2014 года численность зарегистрированных безработных в центре занятости составляла 60 человек,  на 1 января 2015 года  - 65 человек, а на </w:t>
      </w:r>
      <w:r w:rsidR="00FB65BF">
        <w:rPr>
          <w:rFonts w:eastAsia="Times New Roman" w:cs="Times New Roman"/>
        </w:rPr>
        <w:t>1 января 2016 года - 60 человек</w:t>
      </w:r>
      <w:r>
        <w:rPr>
          <w:rFonts w:eastAsia="Times New Roman" w:cs="Times New Roman"/>
        </w:rPr>
        <w:t>.</w:t>
      </w:r>
    </w:p>
    <w:p w:rsidR="005B4711" w:rsidRDefault="005B4711" w:rsidP="005B4711">
      <w:pPr>
        <w:spacing w:after="0"/>
        <w:jc w:val="both"/>
        <w:rPr>
          <w:rFonts w:eastAsia="Times New Roman" w:cs="Times New Roman"/>
        </w:rPr>
      </w:pPr>
      <w:r>
        <w:rPr>
          <w:rFonts w:eastAsia="Times New Roman" w:cs="Times New Roman"/>
        </w:rPr>
        <w:t>За 2014 год в Пестречинский центр занятости обратилось в поисках работы и за консультацией 1483  человек, а  в 2015 году 1620 человек, что на 8% выше  уровня 2014 года.</w:t>
      </w:r>
    </w:p>
    <w:p w:rsidR="005B4711" w:rsidRDefault="005B4711" w:rsidP="005B4711">
      <w:pPr>
        <w:spacing w:after="0"/>
        <w:jc w:val="both"/>
        <w:rPr>
          <w:rFonts w:eastAsia="Times New Roman" w:cs="Times New Roman"/>
        </w:rPr>
      </w:pPr>
      <w:r>
        <w:rPr>
          <w:rFonts w:eastAsia="Times New Roman" w:cs="Times New Roman"/>
        </w:rPr>
        <w:t>В 2015 году  334 человека  зарегистрированы в поиске работы, из них 162 несовершеннолетние граждане, желающих работать в свободное от учебы время и 172 человека - незанятые граждане. Уровень безработицы по району составил 0,5% от численности экономически активного населения.</w:t>
      </w:r>
    </w:p>
    <w:p w:rsidR="005B4711" w:rsidRDefault="005B4711" w:rsidP="00FB65BF">
      <w:pPr>
        <w:spacing w:after="0"/>
        <w:jc w:val="both"/>
        <w:rPr>
          <w:rFonts w:eastAsia="Times New Roman" w:cs="Times New Roman"/>
        </w:rPr>
      </w:pPr>
      <w:r>
        <w:rPr>
          <w:rFonts w:eastAsia="Times New Roman" w:cs="Times New Roman"/>
        </w:rPr>
        <w:t>В структуре зарегистрированных безработных в 2015 году основную часть составляют женщины – 60 %. Это говорит о том, что в первую очеред</w:t>
      </w:r>
      <w:r w:rsidR="00FB65BF">
        <w:rPr>
          <w:rFonts w:eastAsia="Times New Roman" w:cs="Times New Roman"/>
        </w:rPr>
        <w:t>ь наименее социально защищенной категорией граждан</w:t>
      </w:r>
      <w:r>
        <w:rPr>
          <w:rFonts w:eastAsia="Times New Roman" w:cs="Times New Roman"/>
        </w:rPr>
        <w:t xml:space="preserve"> на рынке труда  являются женщины,  а также молодежь в возрасте 16-29 лет – 30%.</w:t>
      </w:r>
    </w:p>
    <w:p w:rsidR="005B4711" w:rsidRDefault="005B4711" w:rsidP="005B4711">
      <w:pPr>
        <w:spacing w:after="0"/>
        <w:jc w:val="both"/>
        <w:rPr>
          <w:rFonts w:eastAsia="Times New Roman" w:cs="Times New Roman"/>
        </w:rPr>
      </w:pPr>
      <w:r>
        <w:rPr>
          <w:rFonts w:eastAsia="Times New Roman" w:cs="Times New Roman"/>
        </w:rPr>
        <w:t xml:space="preserve">В составе безработных 21% от общей численности составляют высвобожденные работники. Доля лиц, имеющих высшее либо средне – специальное образование составляет 68% от общего числа безработных. Анализ профессионального состава безработных показывает, что среди представителей рабочих профессий наиболее массовыми в составе безработных являются рабочие сельского хозяйства, разнорабочие, уборщики, а среди должностей служащих бухгалтеры, менеджеры, кладовщики, инженеры. Каждый третий безработный имеет на иждивении несовершеннолетних детей. </w:t>
      </w:r>
    </w:p>
    <w:p w:rsidR="005B4711" w:rsidRDefault="005B4711" w:rsidP="005B4711">
      <w:pPr>
        <w:spacing w:after="0"/>
        <w:jc w:val="both"/>
        <w:rPr>
          <w:rFonts w:eastAsia="Times New Roman" w:cs="Times New Roman"/>
        </w:rPr>
      </w:pPr>
      <w:r>
        <w:rPr>
          <w:rFonts w:eastAsia="Times New Roman" w:cs="Times New Roman"/>
        </w:rPr>
        <w:t>С помощью центра занятости трудоустроены в 2015 году 276 человек, 114 человек из числа незанятых граждан, из них 100 безработных, 162 несовершеннолетних граждан, трудоустроено в свободное от учебы время, 24  человека были охвачены общественными работами, 3  участвовали в программе для лиц, испытывающих трудности в поиске работы. На специально созданное рабочее место был трудоустроен 2 инвалида.</w:t>
      </w:r>
    </w:p>
    <w:p w:rsidR="005B4711" w:rsidRDefault="005B4711" w:rsidP="005B4711">
      <w:pPr>
        <w:spacing w:after="0"/>
        <w:jc w:val="both"/>
        <w:rPr>
          <w:rFonts w:eastAsia="Times New Roman" w:cs="Times New Roman"/>
        </w:rPr>
      </w:pPr>
      <w:r>
        <w:rPr>
          <w:rFonts w:eastAsia="Times New Roman" w:cs="Times New Roman"/>
        </w:rPr>
        <w:t>На профессиональное обучение в 2015 году было направлено 18 безработных граждан. После прохождения обучения все безработные нашли работу.</w:t>
      </w:r>
    </w:p>
    <w:p w:rsidR="005B4711" w:rsidRDefault="005B4711" w:rsidP="005B4711">
      <w:pPr>
        <w:spacing w:after="0"/>
        <w:jc w:val="both"/>
        <w:rPr>
          <w:rFonts w:eastAsia="Times New Roman" w:cs="Times New Roman"/>
        </w:rPr>
      </w:pPr>
      <w:r>
        <w:rPr>
          <w:rFonts w:eastAsia="Times New Roman" w:cs="Times New Roman"/>
        </w:rPr>
        <w:t>В течение 2015 года 6 безработным была назначена досрочная пенсия. Пособие по безработице назначено 140 незанятым гражданам.</w:t>
      </w:r>
    </w:p>
    <w:p w:rsidR="00247992" w:rsidRDefault="005B4711" w:rsidP="0013602A">
      <w:pPr>
        <w:spacing w:after="0"/>
        <w:jc w:val="both"/>
        <w:rPr>
          <w:rFonts w:eastAsia="Times New Roman" w:cs="Times New Roman"/>
        </w:rPr>
      </w:pPr>
      <w:r>
        <w:rPr>
          <w:rFonts w:eastAsia="Times New Roman" w:cs="Times New Roman"/>
        </w:rPr>
        <w:t>Объемы трудоустройства во многом определяются наличием вакантных мест в районе. В течение 2015 года заявленная потребность в работниках составила 457  вакантных мест, 507 сняты в течение года, 76 вакансий относятся к числу переходящих.</w:t>
      </w:r>
    </w:p>
    <w:p w:rsidR="00247992" w:rsidRPr="00F25162" w:rsidRDefault="00247992" w:rsidP="00247992">
      <w:pPr>
        <w:spacing w:after="0"/>
        <w:jc w:val="both"/>
        <w:rPr>
          <w:rFonts w:cs="Times New Roman"/>
        </w:rPr>
      </w:pPr>
      <w:r w:rsidRPr="00F25162">
        <w:rPr>
          <w:rFonts w:cs="Times New Roman"/>
        </w:rPr>
        <w:t xml:space="preserve">На рынке труда </w:t>
      </w:r>
      <w:r w:rsidR="007443B5">
        <w:rPr>
          <w:rFonts w:cs="Times New Roman"/>
        </w:rPr>
        <w:t>ПМР</w:t>
      </w:r>
      <w:r w:rsidRPr="00F25162">
        <w:rPr>
          <w:rFonts w:cs="Times New Roman"/>
        </w:rPr>
        <w:t xml:space="preserve"> сохраняется дисбаланс спроса и предложения на рабочую силу в профессионально-квалификационном разрезе. Модернизация, развитие и расширение производства, применения новых наукоемких технологий привели к изменению профессионально-квалификационной структуры спроса на рынке труда, повышению требований работодателей к качеству рабочей силы. В настоящий момент , в </w:t>
      </w:r>
      <w:r w:rsidR="007443B5">
        <w:rPr>
          <w:rFonts w:cs="Times New Roman"/>
        </w:rPr>
        <w:t>ПМР</w:t>
      </w:r>
      <w:r w:rsidRPr="00F25162">
        <w:rPr>
          <w:rFonts w:cs="Times New Roman"/>
        </w:rPr>
        <w:t xml:space="preserve"> ощущается нехватка квалифицированных рабочих кадров по отдельным профессиям и инженерно-техническим специальностям. Устаревшие производственные технологии и оборудование, длительные остановки производства существенно снизили общий уровень профессиональной подготовки и квалификации кадров.</w:t>
      </w:r>
    </w:p>
    <w:p w:rsidR="00247992" w:rsidRPr="00F25162" w:rsidRDefault="00247992" w:rsidP="00247992">
      <w:pPr>
        <w:spacing w:after="0"/>
        <w:jc w:val="both"/>
        <w:rPr>
          <w:rFonts w:cs="Times New Roman"/>
        </w:rPr>
      </w:pPr>
      <w:r w:rsidRPr="00F25162">
        <w:rPr>
          <w:rFonts w:cs="Times New Roman"/>
        </w:rPr>
        <w:t>Структура профессионального образования смещена в пользу высшей школы, тогда как на районном и республиканском рынке труда остается неудовлетворенным и продолжает возрастать спрос на квалифицированных рабочих.</w:t>
      </w:r>
    </w:p>
    <w:p w:rsidR="00247992" w:rsidRPr="00F25162" w:rsidRDefault="00247992" w:rsidP="00247992">
      <w:pPr>
        <w:spacing w:after="0"/>
        <w:jc w:val="both"/>
        <w:rPr>
          <w:rFonts w:cs="Times New Roman"/>
        </w:rPr>
      </w:pPr>
      <w:r w:rsidRPr="00F25162">
        <w:rPr>
          <w:rFonts w:cs="Times New Roman"/>
        </w:rPr>
        <w:t>Между тем, несоответствие структуры профессионального образования актуальным и перспективным потребностям рынка труда по квалификационному уровню и профессиональной структуре приводят к нехватке квалифицированных кадров по ряду профессий и специальностей и перенасыщению специалистами гуманитарных профессий.</w:t>
      </w:r>
    </w:p>
    <w:p w:rsidR="00247992" w:rsidRPr="00F25162" w:rsidRDefault="00247992" w:rsidP="00247992">
      <w:pPr>
        <w:spacing w:after="0"/>
        <w:jc w:val="both"/>
        <w:rPr>
          <w:rFonts w:cs="Times New Roman"/>
        </w:rPr>
      </w:pPr>
      <w:r w:rsidRPr="00F25162">
        <w:rPr>
          <w:rFonts w:cs="Times New Roman"/>
        </w:rPr>
        <w:t xml:space="preserve">Потребность в рабочих профессиях превышает количество ищущих работу. </w:t>
      </w:r>
    </w:p>
    <w:p w:rsidR="00247992" w:rsidRPr="00F25162" w:rsidRDefault="00247992" w:rsidP="00247992">
      <w:pPr>
        <w:spacing w:after="0"/>
        <w:jc w:val="both"/>
        <w:rPr>
          <w:rFonts w:cs="Times New Roman"/>
        </w:rPr>
      </w:pPr>
      <w:r w:rsidRPr="00F25162">
        <w:rPr>
          <w:rFonts w:cs="Times New Roman"/>
        </w:rPr>
        <w:t>Негативное влияние на районной рынок труда оказывают также такие факторы, как недостаточная информированность молодежи о профессиях и специальностях, пользующихся спросом на рынке труда; наличие значительной дифференциации в уровне оплаты труда между сферой услуг и производственной сферой, бюджетным и внебюджетным сектором; низкое качество рабочих мест в отдельных отраслях. Низкий уровень оплаты труда привел к оттоку квалифицированных кадров в другие секторы экономики, а также к снижению спроса на профессиональное образование по низкооплачиваемым специальностям, то есть невозможности восполнить кадровый дефицит в перспективе.</w:t>
      </w:r>
    </w:p>
    <w:p w:rsidR="005B4711" w:rsidRPr="00247992" w:rsidRDefault="00247992" w:rsidP="00247992">
      <w:pPr>
        <w:spacing w:after="0"/>
        <w:jc w:val="both"/>
        <w:rPr>
          <w:rFonts w:cs="Times New Roman"/>
        </w:rPr>
      </w:pPr>
      <w:r w:rsidRPr="00F25162">
        <w:rPr>
          <w:rFonts w:cs="Times New Roman"/>
        </w:rPr>
        <w:t>Задачи органов службы занятости населения в районе на ближайшие годы непосредственно увязаны с модернизацией экономики и инновационным развитием. Курс на модернизацию и привлечение в район инвестиций неразрывно связаны с подготовкой кадров, повышением привлекательности рабочих профессий и созданием новых рабочих мест.</w:t>
      </w:r>
    </w:p>
    <w:p w:rsidR="005B4711" w:rsidRDefault="005B4711" w:rsidP="0013602A">
      <w:pPr>
        <w:spacing w:after="0"/>
        <w:jc w:val="both"/>
        <w:rPr>
          <w:rFonts w:eastAsia="Times New Roman" w:cs="Times New Roman"/>
        </w:rPr>
      </w:pPr>
      <w:r>
        <w:rPr>
          <w:rFonts w:eastAsia="Times New Roman" w:cs="Times New Roman"/>
        </w:rPr>
        <w:t xml:space="preserve">В 2016  году численность безработного населения будет складываться </w:t>
      </w:r>
      <w:r w:rsidR="0013602A">
        <w:rPr>
          <w:rFonts w:eastAsia="Times New Roman" w:cs="Times New Roman"/>
        </w:rPr>
        <w:t>с учетом следующих тенденций</w:t>
      </w:r>
      <w:r>
        <w:rPr>
          <w:rFonts w:eastAsia="Times New Roman" w:cs="Times New Roman"/>
        </w:rPr>
        <w:t>:</w:t>
      </w:r>
    </w:p>
    <w:p w:rsidR="005B4711" w:rsidRPr="000F532E" w:rsidRDefault="005B4711" w:rsidP="004E56AE">
      <w:pPr>
        <w:pStyle w:val="a7"/>
        <w:numPr>
          <w:ilvl w:val="0"/>
          <w:numId w:val="57"/>
        </w:numPr>
        <w:spacing w:after="0"/>
        <w:jc w:val="both"/>
        <w:rPr>
          <w:rFonts w:eastAsia="Times New Roman" w:cs="Times New Roman"/>
        </w:rPr>
      </w:pPr>
      <w:r w:rsidRPr="000F532E">
        <w:rPr>
          <w:rFonts w:eastAsia="Times New Roman" w:cs="Times New Roman"/>
        </w:rPr>
        <w:t>территориального и профессионального дисбаланса спроса и предложения рабочей силы</w:t>
      </w:r>
      <w:r w:rsidR="0013602A" w:rsidRPr="000F532E">
        <w:rPr>
          <w:rFonts w:eastAsia="Times New Roman" w:cs="Times New Roman"/>
        </w:rPr>
        <w:t>;</w:t>
      </w:r>
    </w:p>
    <w:p w:rsidR="005B4711" w:rsidRPr="000F532E" w:rsidRDefault="005B4711" w:rsidP="004E56AE">
      <w:pPr>
        <w:pStyle w:val="a7"/>
        <w:numPr>
          <w:ilvl w:val="0"/>
          <w:numId w:val="57"/>
        </w:numPr>
        <w:spacing w:after="0"/>
        <w:jc w:val="both"/>
        <w:rPr>
          <w:rFonts w:eastAsia="Times New Roman" w:cs="Times New Roman"/>
        </w:rPr>
      </w:pPr>
      <w:r w:rsidRPr="000F532E">
        <w:rPr>
          <w:rFonts w:eastAsia="Times New Roman" w:cs="Times New Roman"/>
        </w:rPr>
        <w:t>сезонного колебания спроса на рабочую силу;</w:t>
      </w:r>
    </w:p>
    <w:p w:rsidR="005B4711" w:rsidRPr="000F532E" w:rsidRDefault="005B4711" w:rsidP="004E56AE">
      <w:pPr>
        <w:pStyle w:val="a7"/>
        <w:numPr>
          <w:ilvl w:val="0"/>
          <w:numId w:val="57"/>
        </w:numPr>
        <w:spacing w:after="0"/>
        <w:jc w:val="both"/>
        <w:rPr>
          <w:rFonts w:eastAsia="Times New Roman" w:cs="Times New Roman"/>
        </w:rPr>
      </w:pPr>
      <w:r w:rsidRPr="000F532E">
        <w:rPr>
          <w:rFonts w:eastAsia="Times New Roman" w:cs="Times New Roman"/>
        </w:rPr>
        <w:t>увольнения работников в связи  со структурными преобразованиями в ряде отраслей экономики;</w:t>
      </w:r>
    </w:p>
    <w:p w:rsidR="005B4711" w:rsidRPr="000F532E" w:rsidRDefault="005B4711" w:rsidP="004E56AE">
      <w:pPr>
        <w:pStyle w:val="a7"/>
        <w:numPr>
          <w:ilvl w:val="0"/>
          <w:numId w:val="57"/>
        </w:numPr>
        <w:spacing w:after="0"/>
        <w:jc w:val="both"/>
        <w:rPr>
          <w:rFonts w:eastAsia="Times New Roman" w:cs="Times New Roman"/>
        </w:rPr>
      </w:pPr>
      <w:r w:rsidRPr="000F532E">
        <w:rPr>
          <w:rFonts w:eastAsia="Times New Roman" w:cs="Times New Roman"/>
        </w:rPr>
        <w:t>увеличением численности граждан, уволенных по собственному желанию;</w:t>
      </w:r>
    </w:p>
    <w:p w:rsidR="005B4711" w:rsidRPr="000F532E" w:rsidRDefault="005B4711" w:rsidP="004E56AE">
      <w:pPr>
        <w:pStyle w:val="a7"/>
        <w:numPr>
          <w:ilvl w:val="0"/>
          <w:numId w:val="57"/>
        </w:numPr>
        <w:spacing w:after="0"/>
        <w:jc w:val="both"/>
        <w:rPr>
          <w:rFonts w:eastAsia="Times New Roman" w:cs="Times New Roman"/>
        </w:rPr>
      </w:pPr>
      <w:r w:rsidRPr="000F532E">
        <w:rPr>
          <w:rFonts w:eastAsia="Times New Roman" w:cs="Times New Roman"/>
        </w:rPr>
        <w:t>появления на рынке труда значительного контингента молодежи, с  высшим образованием, при высокой потребности рабочих профессий;</w:t>
      </w:r>
    </w:p>
    <w:p w:rsidR="005B4711" w:rsidRPr="00691FB2" w:rsidRDefault="005B4711" w:rsidP="004E56AE">
      <w:pPr>
        <w:pStyle w:val="a7"/>
        <w:numPr>
          <w:ilvl w:val="0"/>
          <w:numId w:val="57"/>
        </w:numPr>
        <w:spacing w:after="0"/>
        <w:rPr>
          <w:rFonts w:eastAsia="Times New Roman" w:cs="Times New Roman"/>
        </w:rPr>
      </w:pPr>
      <w:r w:rsidRPr="000F532E">
        <w:rPr>
          <w:rFonts w:eastAsia="Times New Roman" w:cs="Times New Roman"/>
        </w:rPr>
        <w:t>увеличением обращаемости лиц, не работающих длительное время.</w:t>
      </w:r>
    </w:p>
    <w:p w:rsidR="005B4711" w:rsidRPr="000F532E" w:rsidRDefault="005B4711" w:rsidP="000F532E">
      <w:pPr>
        <w:spacing w:after="0"/>
        <w:jc w:val="both"/>
        <w:rPr>
          <w:rFonts w:eastAsia="Times New Roman" w:cs="Times New Roman"/>
        </w:rPr>
      </w:pPr>
      <w:r w:rsidRPr="000F532E">
        <w:rPr>
          <w:rFonts w:eastAsia="Times New Roman" w:cs="Times New Roman"/>
        </w:rPr>
        <w:t xml:space="preserve">Основной </w:t>
      </w:r>
      <w:r w:rsidR="000F532E" w:rsidRPr="000F532E">
        <w:rPr>
          <w:rFonts w:eastAsia="Times New Roman" w:cs="Times New Roman"/>
        </w:rPr>
        <w:t>задачей</w:t>
      </w:r>
      <w:r w:rsidRPr="000F532E">
        <w:rPr>
          <w:rFonts w:eastAsia="Times New Roman" w:cs="Times New Roman"/>
        </w:rPr>
        <w:t xml:space="preserve"> </w:t>
      </w:r>
      <w:r w:rsidR="000F532E" w:rsidRPr="000F532E">
        <w:rPr>
          <w:rFonts w:eastAsia="Times New Roman" w:cs="Times New Roman"/>
        </w:rPr>
        <w:t>в фсере занятости населения</w:t>
      </w:r>
      <w:r w:rsidRPr="000F532E">
        <w:rPr>
          <w:rFonts w:eastAsia="Times New Roman" w:cs="Times New Roman"/>
        </w:rPr>
        <w:t xml:space="preserve"> является обеспечение рынка труда необходимыми условиями для  эффективного содействия в трудоустройстве граждан и соответственно обеспечение работодателей  рабочей силой. </w:t>
      </w:r>
    </w:p>
    <w:p w:rsidR="005B4711" w:rsidRDefault="000F532E" w:rsidP="000F532E">
      <w:pPr>
        <w:spacing w:after="0"/>
        <w:jc w:val="both"/>
        <w:rPr>
          <w:rFonts w:eastAsia="Times New Roman" w:cs="Times New Roman"/>
        </w:rPr>
      </w:pPr>
      <w:r>
        <w:rPr>
          <w:rFonts w:eastAsia="Times New Roman" w:cs="Times New Roman"/>
        </w:rPr>
        <w:t>Решение стоящих перед отраслью задач должно осуществляться в следующих направлениях</w:t>
      </w:r>
      <w:r w:rsidR="005B4711">
        <w:rPr>
          <w:rFonts w:eastAsia="Times New Roman" w:cs="Times New Roman"/>
        </w:rPr>
        <w:t>:</w:t>
      </w:r>
    </w:p>
    <w:p w:rsidR="00691FB2" w:rsidRDefault="005B4711" w:rsidP="004E56AE">
      <w:pPr>
        <w:pStyle w:val="a7"/>
        <w:numPr>
          <w:ilvl w:val="0"/>
          <w:numId w:val="58"/>
        </w:numPr>
        <w:spacing w:after="0"/>
        <w:ind w:right="-1"/>
        <w:jc w:val="both"/>
        <w:rPr>
          <w:rFonts w:eastAsia="Times New Roman" w:cs="Times New Roman"/>
          <w:color w:val="000000"/>
        </w:rPr>
      </w:pPr>
      <w:r w:rsidRPr="00691FB2">
        <w:rPr>
          <w:rFonts w:eastAsia="Times New Roman" w:cs="Times New Roman"/>
          <w:color w:val="000000"/>
        </w:rPr>
        <w:t>Реализация  функции регистрации граждан в целях поиска  подходящей работы,  регистрации безработных граждан.</w:t>
      </w:r>
    </w:p>
    <w:p w:rsidR="005B4711" w:rsidRPr="00691FB2" w:rsidRDefault="005B4711" w:rsidP="004E56AE">
      <w:pPr>
        <w:pStyle w:val="a7"/>
        <w:numPr>
          <w:ilvl w:val="0"/>
          <w:numId w:val="58"/>
        </w:numPr>
        <w:spacing w:after="0"/>
        <w:ind w:right="-1"/>
        <w:jc w:val="both"/>
        <w:rPr>
          <w:rFonts w:eastAsia="Times New Roman" w:cs="Times New Roman"/>
          <w:color w:val="000000"/>
        </w:rPr>
      </w:pPr>
      <w:r w:rsidRPr="00691FB2">
        <w:rPr>
          <w:rFonts w:eastAsia="Times New Roman" w:cs="Times New Roman"/>
          <w:color w:val="000000"/>
        </w:rPr>
        <w:t>Оказание государственных услуг:</w:t>
      </w:r>
      <w:r w:rsidRPr="00691FB2">
        <w:rPr>
          <w:rFonts w:eastAsia="Times New Roman" w:cs="Times New Roman"/>
          <w:color w:val="000000"/>
        </w:rPr>
        <w:tab/>
      </w:r>
    </w:p>
    <w:p w:rsidR="005B4711" w:rsidRPr="00691FB2" w:rsidRDefault="005B4711" w:rsidP="004E56AE">
      <w:pPr>
        <w:pStyle w:val="a7"/>
        <w:numPr>
          <w:ilvl w:val="1"/>
          <w:numId w:val="58"/>
        </w:numPr>
        <w:spacing w:after="0"/>
        <w:ind w:right="-1"/>
        <w:jc w:val="both"/>
        <w:rPr>
          <w:rFonts w:ascii="Arial" w:eastAsia="Arial" w:hAnsi="Arial" w:cs="Arial"/>
          <w:color w:val="000000"/>
          <w:sz w:val="20"/>
        </w:rPr>
      </w:pPr>
      <w:r w:rsidRPr="00691FB2">
        <w:rPr>
          <w:rFonts w:eastAsia="Times New Roman" w:cs="Times New Roman"/>
          <w:color w:val="000000"/>
        </w:rPr>
        <w:t>содействие гражданам в поиске подходящей работы, а работодателям в подборе необходимых работников;</w:t>
      </w:r>
    </w:p>
    <w:p w:rsidR="005B4711" w:rsidRPr="00691FB2" w:rsidRDefault="005B4711" w:rsidP="004E56AE">
      <w:pPr>
        <w:pStyle w:val="a7"/>
        <w:numPr>
          <w:ilvl w:val="1"/>
          <w:numId w:val="58"/>
        </w:numPr>
        <w:spacing w:after="0"/>
        <w:ind w:right="-1"/>
        <w:jc w:val="both"/>
        <w:rPr>
          <w:rFonts w:ascii="Arial" w:eastAsia="Arial" w:hAnsi="Arial" w:cs="Arial"/>
          <w:color w:val="000000"/>
          <w:sz w:val="20"/>
        </w:rPr>
      </w:pPr>
      <w:r w:rsidRPr="00691FB2">
        <w:rPr>
          <w:rFonts w:eastAsia="Times New Roman" w:cs="Times New Roman"/>
          <w:color w:val="000000"/>
        </w:rPr>
        <w:t>информирование о положении на рынке труда;</w:t>
      </w:r>
    </w:p>
    <w:p w:rsidR="005B4711" w:rsidRPr="00691FB2" w:rsidRDefault="005B4711" w:rsidP="004E56AE">
      <w:pPr>
        <w:pStyle w:val="a7"/>
        <w:numPr>
          <w:ilvl w:val="1"/>
          <w:numId w:val="58"/>
        </w:numPr>
        <w:spacing w:after="0"/>
        <w:ind w:right="-1"/>
        <w:jc w:val="both"/>
        <w:rPr>
          <w:rFonts w:ascii="Arial" w:eastAsia="Arial" w:hAnsi="Arial" w:cs="Arial"/>
          <w:color w:val="000000"/>
          <w:sz w:val="20"/>
        </w:rPr>
      </w:pPr>
      <w:r w:rsidRPr="00691FB2">
        <w:rPr>
          <w:rFonts w:eastAsia="Times New Roman" w:cs="Times New Roman"/>
          <w:color w:val="000000"/>
        </w:rPr>
        <w:t>организация профессиональной ориентации граждан в целях выбора сферы деятельности (профессии), трудоустройства, профессионального обучения;</w:t>
      </w:r>
    </w:p>
    <w:p w:rsidR="005B4711" w:rsidRPr="00691FB2" w:rsidRDefault="005B4711" w:rsidP="004E56AE">
      <w:pPr>
        <w:pStyle w:val="a7"/>
        <w:numPr>
          <w:ilvl w:val="1"/>
          <w:numId w:val="58"/>
        </w:numPr>
        <w:spacing w:after="0"/>
        <w:ind w:right="-1"/>
        <w:jc w:val="both"/>
        <w:rPr>
          <w:rFonts w:ascii="Arial" w:eastAsia="Arial" w:hAnsi="Arial" w:cs="Arial"/>
          <w:color w:val="000000"/>
          <w:sz w:val="20"/>
        </w:rPr>
      </w:pPr>
      <w:r w:rsidRPr="00691FB2">
        <w:rPr>
          <w:rFonts w:eastAsia="Times New Roman" w:cs="Times New Roman"/>
          <w:color w:val="000000"/>
        </w:rPr>
        <w:t>психологическая поддержка, профессиональное обучение, профессиональная подготовка, переподготовка и повышение квалификации безработных граждан;</w:t>
      </w:r>
    </w:p>
    <w:p w:rsidR="005B4711" w:rsidRPr="00691FB2" w:rsidRDefault="005B4711" w:rsidP="004E56AE">
      <w:pPr>
        <w:pStyle w:val="a7"/>
        <w:numPr>
          <w:ilvl w:val="1"/>
          <w:numId w:val="58"/>
        </w:numPr>
        <w:spacing w:after="0"/>
        <w:ind w:right="-1"/>
        <w:jc w:val="both"/>
        <w:rPr>
          <w:rFonts w:ascii="Arial" w:eastAsia="Arial" w:hAnsi="Arial" w:cs="Arial"/>
          <w:color w:val="000000"/>
          <w:sz w:val="20"/>
        </w:rPr>
      </w:pPr>
      <w:r w:rsidRPr="00691FB2">
        <w:rPr>
          <w:rFonts w:eastAsia="Times New Roman" w:cs="Times New Roman"/>
          <w:color w:val="000000"/>
        </w:rPr>
        <w:t>осуществление социальных выплат гражданам, признанным в установленном порядке безработными;</w:t>
      </w:r>
    </w:p>
    <w:p w:rsidR="005B4711" w:rsidRPr="00691FB2" w:rsidRDefault="005B4711" w:rsidP="004E56AE">
      <w:pPr>
        <w:pStyle w:val="a7"/>
        <w:numPr>
          <w:ilvl w:val="1"/>
          <w:numId w:val="58"/>
        </w:numPr>
        <w:spacing w:after="0"/>
        <w:ind w:right="-1"/>
        <w:jc w:val="both"/>
        <w:rPr>
          <w:rFonts w:ascii="Arial" w:eastAsia="Arial" w:hAnsi="Arial" w:cs="Arial"/>
          <w:color w:val="000000"/>
          <w:sz w:val="20"/>
        </w:rPr>
      </w:pPr>
      <w:r w:rsidRPr="00691FB2">
        <w:rPr>
          <w:rFonts w:eastAsia="Times New Roman" w:cs="Times New Roman"/>
          <w:color w:val="000000"/>
        </w:rPr>
        <w:t>организация проведения оплачиваемых общественных работ;</w:t>
      </w:r>
    </w:p>
    <w:p w:rsidR="005B4711" w:rsidRPr="00691FB2" w:rsidRDefault="005B4711" w:rsidP="004E56AE">
      <w:pPr>
        <w:pStyle w:val="a7"/>
        <w:numPr>
          <w:ilvl w:val="1"/>
          <w:numId w:val="58"/>
        </w:numPr>
        <w:spacing w:after="0"/>
        <w:ind w:right="-1"/>
        <w:jc w:val="both"/>
        <w:rPr>
          <w:rFonts w:eastAsia="Times New Roman" w:cs="Times New Roman"/>
          <w:color w:val="000000"/>
        </w:rPr>
      </w:pPr>
      <w:r w:rsidRPr="00691FB2">
        <w:rPr>
          <w:rFonts w:eastAsia="Times New Roman" w:cs="Times New Roman"/>
          <w:color w:val="000000"/>
        </w:rPr>
        <w:t>организация временного трудоустройства несовершеннолетних граждан в возрасте от 14 до 18 лет в свободное  от  учёбы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w:t>
      </w:r>
    </w:p>
    <w:p w:rsidR="005B4711" w:rsidRPr="00691FB2" w:rsidRDefault="005B4711" w:rsidP="004E56AE">
      <w:pPr>
        <w:pStyle w:val="a7"/>
        <w:numPr>
          <w:ilvl w:val="1"/>
          <w:numId w:val="58"/>
        </w:numPr>
        <w:spacing w:after="0"/>
        <w:ind w:right="-1"/>
        <w:jc w:val="both"/>
        <w:rPr>
          <w:rFonts w:ascii="Arial" w:eastAsia="Arial" w:hAnsi="Arial" w:cs="Arial"/>
          <w:color w:val="000000"/>
          <w:sz w:val="20"/>
        </w:rPr>
      </w:pPr>
      <w:r w:rsidRPr="00691FB2">
        <w:rPr>
          <w:rFonts w:eastAsia="Times New Roman" w:cs="Times New Roman"/>
          <w:color w:val="000000"/>
        </w:rPr>
        <w:t>организация временного трудоустройства граждан особо нуждающихся в соцзащите и испытывающих трудности в поиске работы;</w:t>
      </w:r>
    </w:p>
    <w:p w:rsidR="005B4711" w:rsidRPr="00691FB2" w:rsidRDefault="005B4711" w:rsidP="004E56AE">
      <w:pPr>
        <w:pStyle w:val="a7"/>
        <w:numPr>
          <w:ilvl w:val="1"/>
          <w:numId w:val="58"/>
        </w:numPr>
        <w:spacing w:after="0"/>
        <w:ind w:right="-1"/>
        <w:jc w:val="both"/>
        <w:rPr>
          <w:rFonts w:ascii="Arial" w:eastAsia="Arial" w:hAnsi="Arial" w:cs="Arial"/>
          <w:color w:val="000000"/>
          <w:sz w:val="20"/>
        </w:rPr>
      </w:pPr>
      <w:r w:rsidRPr="00691FB2">
        <w:rPr>
          <w:rFonts w:eastAsia="Times New Roman" w:cs="Times New Roman"/>
          <w:color w:val="000000"/>
        </w:rPr>
        <w:t>социальная адаптация безработных граждан на рынке труда;</w:t>
      </w:r>
    </w:p>
    <w:p w:rsidR="005B4711" w:rsidRPr="00691FB2" w:rsidRDefault="005B4711" w:rsidP="004E56AE">
      <w:pPr>
        <w:pStyle w:val="a7"/>
        <w:numPr>
          <w:ilvl w:val="1"/>
          <w:numId w:val="58"/>
        </w:numPr>
        <w:spacing w:after="0"/>
        <w:ind w:right="-1"/>
        <w:jc w:val="both"/>
        <w:rPr>
          <w:rFonts w:ascii="Arial" w:eastAsia="Arial" w:hAnsi="Arial" w:cs="Arial"/>
          <w:color w:val="000000"/>
          <w:sz w:val="20"/>
        </w:rPr>
      </w:pPr>
      <w:r w:rsidRPr="00691FB2">
        <w:rPr>
          <w:rFonts w:eastAsia="Times New Roman" w:cs="Times New Roman"/>
          <w:color w:val="000000"/>
        </w:rPr>
        <w:t>содействие самозанятости безработных граждан;</w:t>
      </w:r>
    </w:p>
    <w:p w:rsidR="005B4711" w:rsidRPr="00691FB2" w:rsidRDefault="005B4711" w:rsidP="004E56AE">
      <w:pPr>
        <w:pStyle w:val="a7"/>
        <w:numPr>
          <w:ilvl w:val="1"/>
          <w:numId w:val="58"/>
        </w:numPr>
        <w:spacing w:after="0"/>
        <w:ind w:right="-1"/>
        <w:jc w:val="both"/>
        <w:rPr>
          <w:rFonts w:ascii="Arial" w:eastAsia="Arial" w:hAnsi="Arial" w:cs="Arial"/>
          <w:color w:val="000000"/>
          <w:sz w:val="20"/>
        </w:rPr>
      </w:pPr>
      <w:r w:rsidRPr="00691FB2">
        <w:rPr>
          <w:rFonts w:eastAsia="Times New Roman" w:cs="Times New Roman"/>
          <w:color w:val="000000"/>
        </w:rPr>
        <w:t>выдача  предложений  о  привлечении и использовании   иностранных работников;</w:t>
      </w:r>
    </w:p>
    <w:p w:rsidR="005B4711" w:rsidRPr="00691FB2" w:rsidRDefault="005B4711" w:rsidP="004E56AE">
      <w:pPr>
        <w:pStyle w:val="a7"/>
        <w:numPr>
          <w:ilvl w:val="1"/>
          <w:numId w:val="58"/>
        </w:numPr>
        <w:spacing w:after="0"/>
        <w:ind w:right="-1"/>
        <w:jc w:val="both"/>
        <w:rPr>
          <w:rFonts w:ascii="Arial" w:eastAsia="Arial" w:hAnsi="Arial" w:cs="Arial"/>
          <w:color w:val="000000"/>
          <w:sz w:val="20"/>
        </w:rPr>
      </w:pPr>
      <w:r w:rsidRPr="00691FB2">
        <w:rPr>
          <w:rFonts w:eastAsia="Times New Roman" w:cs="Times New Roman"/>
          <w:color w:val="000000"/>
        </w:rPr>
        <w:t>содействие гражданам в переезде для работы в другой местности;</w:t>
      </w:r>
    </w:p>
    <w:p w:rsidR="005B4711" w:rsidRPr="00691FB2" w:rsidRDefault="005B4711" w:rsidP="004E56AE">
      <w:pPr>
        <w:pStyle w:val="a7"/>
        <w:numPr>
          <w:ilvl w:val="1"/>
          <w:numId w:val="58"/>
        </w:numPr>
        <w:spacing w:after="0"/>
        <w:ind w:right="-1"/>
        <w:jc w:val="both"/>
        <w:rPr>
          <w:rFonts w:ascii="Arial" w:eastAsia="Arial" w:hAnsi="Arial" w:cs="Arial"/>
          <w:color w:val="000000"/>
          <w:sz w:val="20"/>
        </w:rPr>
      </w:pPr>
      <w:r w:rsidRPr="00691FB2">
        <w:rPr>
          <w:rFonts w:eastAsia="Times New Roman" w:cs="Times New Roman"/>
          <w:color w:val="000000"/>
        </w:rPr>
        <w:t>организация ярмарок вакансий;</w:t>
      </w:r>
    </w:p>
    <w:p w:rsidR="005B4711" w:rsidRPr="00691FB2" w:rsidRDefault="005B4711" w:rsidP="004E56AE">
      <w:pPr>
        <w:pStyle w:val="a7"/>
        <w:numPr>
          <w:ilvl w:val="1"/>
          <w:numId w:val="58"/>
        </w:numPr>
        <w:spacing w:after="0"/>
        <w:ind w:right="-1"/>
        <w:jc w:val="both"/>
        <w:rPr>
          <w:rFonts w:ascii="Arial" w:eastAsia="Arial" w:hAnsi="Arial" w:cs="Arial"/>
          <w:color w:val="000000"/>
          <w:sz w:val="20"/>
        </w:rPr>
      </w:pPr>
      <w:r w:rsidRPr="00691FB2">
        <w:rPr>
          <w:rFonts w:eastAsia="Times New Roman" w:cs="Times New Roman"/>
          <w:color w:val="000000"/>
        </w:rPr>
        <w:t>Формирование и ведение регистра получателей государственных услуг  в сфере занятости населения;</w:t>
      </w:r>
    </w:p>
    <w:p w:rsidR="00691FB2" w:rsidRPr="00691FB2" w:rsidRDefault="005B4711" w:rsidP="004E56AE">
      <w:pPr>
        <w:pStyle w:val="a7"/>
        <w:numPr>
          <w:ilvl w:val="0"/>
          <w:numId w:val="58"/>
        </w:numPr>
        <w:spacing w:after="0"/>
        <w:jc w:val="both"/>
        <w:rPr>
          <w:rFonts w:eastAsia="Times New Roman" w:cs="Times New Roman"/>
          <w:color w:val="000000"/>
          <w:sz w:val="27"/>
        </w:rPr>
      </w:pPr>
      <w:r w:rsidRPr="00691FB2">
        <w:rPr>
          <w:rFonts w:eastAsia="Times New Roman" w:cs="Times New Roman"/>
          <w:color w:val="000000"/>
        </w:rPr>
        <w:t>Принятие мер по устранению обстоятельств и причин выявленных нарушений законодательства о занятости населения и восстановлению нарушенных прав граждан;</w:t>
      </w:r>
    </w:p>
    <w:p w:rsidR="005B4711" w:rsidRPr="00691FB2" w:rsidRDefault="005B4711" w:rsidP="004E56AE">
      <w:pPr>
        <w:pStyle w:val="a7"/>
        <w:numPr>
          <w:ilvl w:val="0"/>
          <w:numId w:val="58"/>
        </w:numPr>
        <w:spacing w:after="0"/>
        <w:jc w:val="both"/>
        <w:rPr>
          <w:rFonts w:eastAsia="Times New Roman" w:cs="Times New Roman"/>
          <w:color w:val="000000"/>
          <w:sz w:val="27"/>
        </w:rPr>
      </w:pPr>
      <w:r w:rsidRPr="00691FB2">
        <w:rPr>
          <w:rFonts w:eastAsia="Times New Roman" w:cs="Times New Roman"/>
          <w:color w:val="000000"/>
        </w:rPr>
        <w:t>Участие в работе призывных комиссий по вопросам альтернативной гражданской службы;</w:t>
      </w:r>
    </w:p>
    <w:p w:rsidR="00691FB2" w:rsidRPr="00691FB2" w:rsidRDefault="005B4711" w:rsidP="004E56AE">
      <w:pPr>
        <w:pStyle w:val="a7"/>
        <w:numPr>
          <w:ilvl w:val="0"/>
          <w:numId w:val="58"/>
        </w:numPr>
        <w:spacing w:after="0"/>
        <w:jc w:val="both"/>
        <w:rPr>
          <w:rFonts w:eastAsia="Times New Roman" w:cs="Times New Roman"/>
          <w:color w:val="000000"/>
          <w:sz w:val="27"/>
        </w:rPr>
      </w:pPr>
      <w:r w:rsidRPr="00691FB2">
        <w:rPr>
          <w:rFonts w:eastAsia="Times New Roman" w:cs="Times New Roman"/>
          <w:color w:val="000000"/>
        </w:rPr>
        <w:t>Выполнение мероприятий по мобилизационной подготовке;</w:t>
      </w:r>
    </w:p>
    <w:p w:rsidR="00247992" w:rsidRPr="00247992" w:rsidRDefault="005B4711" w:rsidP="004E56AE">
      <w:pPr>
        <w:pStyle w:val="a7"/>
        <w:numPr>
          <w:ilvl w:val="0"/>
          <w:numId w:val="58"/>
        </w:numPr>
        <w:spacing w:after="0"/>
        <w:jc w:val="both"/>
        <w:rPr>
          <w:rFonts w:eastAsia="Times New Roman" w:cs="Times New Roman"/>
          <w:color w:val="000000"/>
          <w:sz w:val="27"/>
        </w:rPr>
      </w:pPr>
      <w:r w:rsidRPr="00691FB2">
        <w:rPr>
          <w:rFonts w:eastAsia="Times New Roman" w:cs="Times New Roman"/>
          <w:color w:val="000000"/>
        </w:rPr>
        <w:t>Ведение работы по комплектованию, хранению, учёту и использованию архивных документов, образовавшихся в процессе деятельности Центра занятости и их перевода в электронный сканированный вид.</w:t>
      </w:r>
    </w:p>
    <w:p w:rsidR="00247992" w:rsidRPr="00247992" w:rsidRDefault="00247992" w:rsidP="004E56AE">
      <w:pPr>
        <w:pStyle w:val="a7"/>
        <w:numPr>
          <w:ilvl w:val="0"/>
          <w:numId w:val="58"/>
        </w:numPr>
        <w:spacing w:after="0"/>
        <w:jc w:val="both"/>
        <w:rPr>
          <w:rFonts w:cs="Times New Roman"/>
        </w:rPr>
      </w:pPr>
      <w:r w:rsidRPr="00247992">
        <w:rPr>
          <w:rFonts w:cs="Times New Roman"/>
        </w:rPr>
        <w:t xml:space="preserve">достижение сбалансированности спроса и предложения рабочей силы на рынке труда и повышение уровня занятости экономически активного населения; </w:t>
      </w:r>
    </w:p>
    <w:p w:rsidR="00247992" w:rsidRPr="00247992" w:rsidRDefault="00247992" w:rsidP="004E56AE">
      <w:pPr>
        <w:pStyle w:val="a7"/>
        <w:numPr>
          <w:ilvl w:val="0"/>
          <w:numId w:val="58"/>
        </w:numPr>
        <w:spacing w:after="0"/>
        <w:jc w:val="both"/>
        <w:rPr>
          <w:rFonts w:cs="Times New Roman"/>
        </w:rPr>
      </w:pPr>
      <w:r w:rsidRPr="00247992">
        <w:rPr>
          <w:rFonts w:cs="Times New Roman"/>
        </w:rPr>
        <w:t>повышение конкурентоспособности профессионального образования и его ориентация на потребности рынка;</w:t>
      </w:r>
    </w:p>
    <w:p w:rsidR="00247992" w:rsidRPr="00247992" w:rsidRDefault="00247992" w:rsidP="004E56AE">
      <w:pPr>
        <w:pStyle w:val="a7"/>
        <w:numPr>
          <w:ilvl w:val="0"/>
          <w:numId w:val="58"/>
        </w:numPr>
        <w:spacing w:after="0"/>
        <w:jc w:val="both"/>
        <w:rPr>
          <w:rFonts w:cs="Times New Roman"/>
        </w:rPr>
      </w:pPr>
      <w:r w:rsidRPr="00247992">
        <w:rPr>
          <w:rFonts w:cs="Times New Roman"/>
        </w:rPr>
        <w:t>повышение экономической активности трудоспособного населения и содействие его занятости;</w:t>
      </w:r>
    </w:p>
    <w:p w:rsidR="00247992" w:rsidRPr="00247992" w:rsidRDefault="00247992" w:rsidP="004E56AE">
      <w:pPr>
        <w:pStyle w:val="a7"/>
        <w:numPr>
          <w:ilvl w:val="0"/>
          <w:numId w:val="58"/>
        </w:numPr>
        <w:spacing w:after="0"/>
        <w:jc w:val="both"/>
        <w:rPr>
          <w:rFonts w:cs="Times New Roman"/>
        </w:rPr>
      </w:pPr>
      <w:r w:rsidRPr="00247992">
        <w:rPr>
          <w:rFonts w:cs="Times New Roman"/>
        </w:rPr>
        <w:t>удовлетворение потребности экономики в кадрах;</w:t>
      </w:r>
    </w:p>
    <w:p w:rsidR="004428EA" w:rsidRPr="00247992" w:rsidRDefault="00247992" w:rsidP="004E56AE">
      <w:pPr>
        <w:pStyle w:val="a7"/>
        <w:numPr>
          <w:ilvl w:val="0"/>
          <w:numId w:val="58"/>
        </w:numPr>
        <w:spacing w:after="0"/>
        <w:jc w:val="both"/>
        <w:rPr>
          <w:rFonts w:cs="Times New Roman"/>
        </w:rPr>
      </w:pPr>
      <w:r w:rsidRPr="00247992">
        <w:rPr>
          <w:rFonts w:cs="Times New Roman"/>
        </w:rPr>
        <w:t>повышение социальной привлекательности труда на производстве за счет улучшения условий труда и повышения уровня заработной платы.</w:t>
      </w:r>
    </w:p>
    <w:p w:rsidR="00AE47C8" w:rsidRDefault="00AE47C8" w:rsidP="00AE47C8">
      <w:pPr>
        <w:ind w:firstLine="0"/>
      </w:pPr>
    </w:p>
    <w:p w:rsidR="00AE47C8" w:rsidRDefault="00AE47C8" w:rsidP="00AE47C8">
      <w:pPr>
        <w:ind w:firstLine="360"/>
        <w:jc w:val="both"/>
        <w:rPr>
          <w:rFonts w:cs="Times New Roman"/>
        </w:rPr>
      </w:pPr>
      <w:r>
        <w:rPr>
          <w:rFonts w:cs="Times New Roman"/>
        </w:rPr>
        <w:t xml:space="preserve">Мероприятия по решению задач занятости населения приведены в сводной таблице </w:t>
      </w:r>
      <w:r w:rsidR="005C4016">
        <w:rPr>
          <w:rFonts w:cs="Times New Roman"/>
        </w:rPr>
        <w:t>12.</w:t>
      </w:r>
    </w:p>
    <w:p w:rsidR="008B785A" w:rsidRPr="00B94D95" w:rsidRDefault="008B785A" w:rsidP="00AE47C8">
      <w:pPr>
        <w:ind w:firstLine="0"/>
      </w:pPr>
    </w:p>
    <w:p w:rsidR="008B785A" w:rsidRPr="00705033" w:rsidRDefault="008B785A" w:rsidP="00705033">
      <w:pPr>
        <w:pStyle w:val="1"/>
        <w:rPr>
          <w:caps/>
        </w:rPr>
      </w:pPr>
      <w:bookmarkStart w:id="44" w:name="_Toc455492524"/>
      <w:r w:rsidRPr="00705033">
        <w:rPr>
          <w:caps/>
        </w:rPr>
        <w:t xml:space="preserve">Пространственное развитие </w:t>
      </w:r>
      <w:r w:rsidR="007443B5">
        <w:rPr>
          <w:caps/>
        </w:rPr>
        <w:t>ПМР</w:t>
      </w:r>
      <w:r w:rsidRPr="00705033">
        <w:rPr>
          <w:caps/>
        </w:rPr>
        <w:t xml:space="preserve"> (Благоприятная среда обитания)</w:t>
      </w:r>
      <w:bookmarkEnd w:id="44"/>
    </w:p>
    <w:p w:rsidR="00BF458F" w:rsidRDefault="008B785A" w:rsidP="00705033">
      <w:pPr>
        <w:pStyle w:val="21"/>
      </w:pPr>
      <w:bookmarkStart w:id="45" w:name="_Toc455492525"/>
      <w:r>
        <w:t>Жилье</w:t>
      </w:r>
      <w:bookmarkEnd w:id="45"/>
    </w:p>
    <w:p w:rsidR="00767001" w:rsidRPr="00AE47C8" w:rsidRDefault="00767001" w:rsidP="00767001">
      <w:pPr>
        <w:spacing w:after="0"/>
        <w:jc w:val="both"/>
        <w:rPr>
          <w:rFonts w:eastAsia="Times New Roman" w:cs="Times New Roman"/>
        </w:rPr>
      </w:pPr>
      <w:r w:rsidRPr="00AE47C8">
        <w:rPr>
          <w:rFonts w:eastAsia="Times New Roman" w:cs="Times New Roman"/>
        </w:rPr>
        <w:t xml:space="preserve">Развитие </w:t>
      </w:r>
      <w:r w:rsidR="00AE47C8">
        <w:rPr>
          <w:rFonts w:eastAsia="Times New Roman" w:cs="Times New Roman"/>
        </w:rPr>
        <w:t>жилщного строительства</w:t>
      </w:r>
      <w:r w:rsidRPr="00AE47C8">
        <w:rPr>
          <w:rFonts w:eastAsia="Times New Roman" w:cs="Times New Roman"/>
        </w:rPr>
        <w:t xml:space="preserve"> в районе невозможно осуществлять обособленно от других сфер хозяйственной деятельности. В связи с этим необходима взаимосвязь развития </w:t>
      </w:r>
      <w:r w:rsidR="00AE47C8">
        <w:rPr>
          <w:rFonts w:eastAsia="Times New Roman" w:cs="Times New Roman"/>
        </w:rPr>
        <w:t>жилищного строительства</w:t>
      </w:r>
      <w:r w:rsidRPr="00AE47C8">
        <w:rPr>
          <w:rFonts w:eastAsia="Times New Roman" w:cs="Times New Roman"/>
        </w:rPr>
        <w:t xml:space="preserve"> с другими плановыми направлениями социально-экономического развития района.</w:t>
      </w:r>
    </w:p>
    <w:p w:rsidR="00BF458F" w:rsidRPr="00AE47C8" w:rsidRDefault="00BF458F" w:rsidP="00BF458F">
      <w:pPr>
        <w:spacing w:after="0"/>
        <w:jc w:val="both"/>
        <w:rPr>
          <w:rFonts w:eastAsia="Times New Roman" w:cs="Times New Roman"/>
        </w:rPr>
      </w:pPr>
      <w:r w:rsidRPr="00AE47C8">
        <w:rPr>
          <w:rFonts w:eastAsia="Times New Roman" w:cs="Times New Roman"/>
        </w:rPr>
        <w:t>Основным направлением развития жилищного строительства в районе на среднесрочную перспективу является обеспечение населения района доступным жильем путем реализации механизмов государственной поддержки и государственно-частного партнерства. Органами местного самоуправления района проводится согласованная политика, направленная на сохранение и развитие потенциала строительного комплекса, формирование сегмента жилья эконом-класса, комплексное освоение и развитие территорий, соблюдение социальных гарантий и прав граждан, связанных с улучшением их жилищных условий.</w:t>
      </w:r>
    </w:p>
    <w:p w:rsidR="00BF458F" w:rsidRPr="00AE47C8" w:rsidRDefault="00AE47C8" w:rsidP="00AE47C8">
      <w:pPr>
        <w:spacing w:after="0"/>
        <w:jc w:val="both"/>
        <w:rPr>
          <w:rFonts w:eastAsia="Times New Roman" w:cs="Times New Roman"/>
        </w:rPr>
      </w:pPr>
      <w:r>
        <w:rPr>
          <w:rFonts w:eastAsia="Times New Roman" w:cs="Times New Roman"/>
        </w:rPr>
        <w:t>В рамках решаемых задач н</w:t>
      </w:r>
      <w:r w:rsidR="00BF458F" w:rsidRPr="00AE47C8">
        <w:rPr>
          <w:rFonts w:eastAsia="Times New Roman" w:cs="Times New Roman"/>
        </w:rPr>
        <w:t>еобходимо:</w:t>
      </w:r>
    </w:p>
    <w:p w:rsidR="00BF458F" w:rsidRPr="003A5BD2" w:rsidRDefault="00BF458F" w:rsidP="004E56AE">
      <w:pPr>
        <w:pStyle w:val="a7"/>
        <w:numPr>
          <w:ilvl w:val="0"/>
          <w:numId w:val="59"/>
        </w:numPr>
        <w:spacing w:after="0"/>
        <w:jc w:val="both"/>
        <w:rPr>
          <w:rFonts w:eastAsia="Times New Roman" w:cs="Times New Roman"/>
        </w:rPr>
      </w:pPr>
      <w:r w:rsidRPr="003A5BD2">
        <w:rPr>
          <w:rFonts w:eastAsia="Times New Roman" w:cs="Times New Roman"/>
        </w:rPr>
        <w:t>обеспечение ежегодного роста объемов ввода жилья и обеспеченности населения жильем;</w:t>
      </w:r>
    </w:p>
    <w:p w:rsidR="00BF458F" w:rsidRPr="003A5BD2" w:rsidRDefault="00BF458F" w:rsidP="004E56AE">
      <w:pPr>
        <w:pStyle w:val="a7"/>
        <w:numPr>
          <w:ilvl w:val="0"/>
          <w:numId w:val="59"/>
        </w:numPr>
        <w:spacing w:after="0"/>
        <w:jc w:val="both"/>
        <w:rPr>
          <w:rFonts w:eastAsia="Times New Roman" w:cs="Times New Roman"/>
        </w:rPr>
      </w:pPr>
      <w:r w:rsidRPr="003A5BD2">
        <w:rPr>
          <w:rFonts w:eastAsia="Times New Roman" w:cs="Times New Roman"/>
        </w:rPr>
        <w:t>развитие направлений строительства жилья, доступного для широких слоев населения, включая создание фонда жилья социального найма, сегмента доходного жилья, а также формирование арендного жилого фонда;</w:t>
      </w:r>
    </w:p>
    <w:p w:rsidR="00BF458F" w:rsidRPr="003A5BD2" w:rsidRDefault="00BF458F" w:rsidP="004E56AE">
      <w:pPr>
        <w:pStyle w:val="a7"/>
        <w:numPr>
          <w:ilvl w:val="0"/>
          <w:numId w:val="59"/>
        </w:numPr>
        <w:spacing w:after="0"/>
        <w:jc w:val="both"/>
        <w:rPr>
          <w:rFonts w:eastAsia="Times New Roman" w:cs="Times New Roman"/>
        </w:rPr>
      </w:pPr>
      <w:r w:rsidRPr="003A5BD2">
        <w:rPr>
          <w:rFonts w:eastAsia="Times New Roman" w:cs="Times New Roman"/>
        </w:rPr>
        <w:t>формирование условий для стимулирования инвестиционной активности в жилищном строительстве, в том числе в части реализации проектов комплексного освоения и развития территории с привлечением крупных Застройщиков из других регионов (в первую очередь, из Москвы и Санкт-Петербурга) и предоставление им л</w:t>
      </w:r>
      <w:r w:rsidR="003A5BD2" w:rsidRPr="003A5BD2">
        <w:rPr>
          <w:rFonts w:eastAsia="Times New Roman" w:cs="Times New Roman"/>
        </w:rPr>
        <w:t>ьготных условий ведения бизнеса</w:t>
      </w:r>
      <w:r w:rsidRPr="003A5BD2">
        <w:rPr>
          <w:rFonts w:eastAsia="Times New Roman" w:cs="Times New Roman"/>
        </w:rPr>
        <w:t>;</w:t>
      </w:r>
    </w:p>
    <w:p w:rsidR="00BF458F" w:rsidRPr="003A5BD2" w:rsidRDefault="00BF458F" w:rsidP="004E56AE">
      <w:pPr>
        <w:pStyle w:val="a7"/>
        <w:numPr>
          <w:ilvl w:val="0"/>
          <w:numId w:val="59"/>
        </w:numPr>
        <w:spacing w:after="0"/>
        <w:jc w:val="both"/>
        <w:rPr>
          <w:rFonts w:eastAsia="Times New Roman" w:cs="Times New Roman"/>
        </w:rPr>
      </w:pPr>
      <w:r w:rsidRPr="003A5BD2">
        <w:rPr>
          <w:rFonts w:eastAsia="Times New Roman" w:cs="Times New Roman"/>
        </w:rPr>
        <w:t>развитие базы промышленности строительных материалов (с учетом внедрения энергоэффективных и ресурсосберегабющих технологий, материалов и решений) с выходом на максимальную обеспеченность строительными материалами на внутреннем рынке;</w:t>
      </w:r>
    </w:p>
    <w:p w:rsidR="00BF458F" w:rsidRPr="003A5BD2" w:rsidRDefault="00BF458F" w:rsidP="004E56AE">
      <w:pPr>
        <w:pStyle w:val="a7"/>
        <w:numPr>
          <w:ilvl w:val="0"/>
          <w:numId w:val="59"/>
        </w:numPr>
        <w:spacing w:after="0"/>
        <w:jc w:val="both"/>
        <w:rPr>
          <w:rFonts w:eastAsia="Times New Roman" w:cs="Times New Roman"/>
        </w:rPr>
      </w:pPr>
      <w:r w:rsidRPr="003A5BD2">
        <w:rPr>
          <w:rFonts w:eastAsia="Times New Roman" w:cs="Times New Roman"/>
        </w:rPr>
        <w:t>снижение административных барьеров в строительстве;</w:t>
      </w:r>
    </w:p>
    <w:p w:rsidR="00BF458F" w:rsidRPr="003A5BD2" w:rsidRDefault="00BF458F" w:rsidP="004E56AE">
      <w:pPr>
        <w:pStyle w:val="a7"/>
        <w:numPr>
          <w:ilvl w:val="0"/>
          <w:numId w:val="59"/>
        </w:numPr>
        <w:spacing w:after="0"/>
        <w:jc w:val="both"/>
        <w:rPr>
          <w:rFonts w:eastAsia="Times New Roman" w:cs="Times New Roman"/>
        </w:rPr>
      </w:pPr>
      <w:r w:rsidRPr="003A5BD2">
        <w:rPr>
          <w:rFonts w:eastAsia="Times New Roman" w:cs="Times New Roman"/>
        </w:rPr>
        <w:t>выполнение социальных гарантий по поддержке граждан при приобретении жилья и улучшении жилищных условий;</w:t>
      </w:r>
    </w:p>
    <w:p w:rsidR="00BF458F" w:rsidRPr="003A5BD2" w:rsidRDefault="00BF458F" w:rsidP="004E56AE">
      <w:pPr>
        <w:pStyle w:val="a7"/>
        <w:numPr>
          <w:ilvl w:val="0"/>
          <w:numId w:val="59"/>
        </w:numPr>
        <w:spacing w:after="0"/>
        <w:jc w:val="both"/>
        <w:rPr>
          <w:rFonts w:eastAsia="Times New Roman" w:cs="Times New Roman"/>
        </w:rPr>
      </w:pPr>
      <w:r w:rsidRPr="003A5BD2">
        <w:rPr>
          <w:rFonts w:eastAsia="Times New Roman" w:cs="Times New Roman"/>
        </w:rPr>
        <w:t>создание условий для развития ипотечного жилищного кредитования и деятельности участников рынка ипотечного жилищного кредитования;</w:t>
      </w:r>
    </w:p>
    <w:p w:rsidR="00BF458F" w:rsidRPr="003A5BD2" w:rsidRDefault="00BF458F" w:rsidP="004E56AE">
      <w:pPr>
        <w:pStyle w:val="a7"/>
        <w:numPr>
          <w:ilvl w:val="0"/>
          <w:numId w:val="59"/>
        </w:numPr>
        <w:spacing w:after="0"/>
        <w:jc w:val="both"/>
        <w:rPr>
          <w:rFonts w:eastAsia="Times New Roman" w:cs="Times New Roman"/>
        </w:rPr>
      </w:pPr>
      <w:r w:rsidRPr="003A5BD2">
        <w:rPr>
          <w:rFonts w:eastAsia="Times New Roman" w:cs="Times New Roman"/>
        </w:rPr>
        <w:t>обеспечение информационной открытости для населения мер, предпринимаемых государством в целях стимулирования развития жилищного строительства.</w:t>
      </w:r>
    </w:p>
    <w:p w:rsidR="00767001" w:rsidRPr="00AE47C8" w:rsidRDefault="00767001" w:rsidP="00AE47C8">
      <w:pPr>
        <w:spacing w:after="0"/>
        <w:jc w:val="both"/>
        <w:rPr>
          <w:rFonts w:eastAsia="Times New Roman" w:cs="Times New Roman"/>
        </w:rPr>
      </w:pPr>
    </w:p>
    <w:p w:rsidR="00767001" w:rsidRPr="00AE47C8" w:rsidRDefault="00767001" w:rsidP="00767001">
      <w:pPr>
        <w:spacing w:after="0"/>
        <w:jc w:val="both"/>
        <w:rPr>
          <w:rFonts w:eastAsia="Times New Roman" w:cs="Times New Roman"/>
        </w:rPr>
      </w:pPr>
      <w:r w:rsidRPr="00AE47C8">
        <w:rPr>
          <w:rFonts w:eastAsia="Times New Roman" w:cs="Times New Roman"/>
        </w:rPr>
        <w:t>Дальнейшая реализация жилищной политики администрации района на ближайшие пять лет характеризуется отсутствием свободных площадок под точечную застройку, обеспеченных коммунальной и транспортной инфраструктурой. Любое новое строительство связано со значительными затратами на инженерную подготовку территории (в том числе снос строений), и проведение мероприятий по предотвращению влияния факторов техногенного характера (зоны подтопления, оползневые склоны, слабые грунтовые основания и т.д.).</w:t>
      </w:r>
    </w:p>
    <w:p w:rsidR="00767001" w:rsidRPr="00AE47C8" w:rsidRDefault="00767001" w:rsidP="00767001">
      <w:pPr>
        <w:spacing w:after="0"/>
        <w:jc w:val="both"/>
        <w:rPr>
          <w:rFonts w:eastAsia="Times New Roman" w:cs="Times New Roman"/>
        </w:rPr>
      </w:pPr>
      <w:r w:rsidRPr="00AE47C8">
        <w:rPr>
          <w:rFonts w:eastAsia="Times New Roman" w:cs="Times New Roman"/>
        </w:rPr>
        <w:t>Проблемы, оказывающие негативное воздействие на объемы строительства жилья в районе:</w:t>
      </w:r>
    </w:p>
    <w:p w:rsidR="00767001" w:rsidRPr="003A5BD2" w:rsidRDefault="00767001" w:rsidP="004E56AE">
      <w:pPr>
        <w:pStyle w:val="a7"/>
        <w:numPr>
          <w:ilvl w:val="0"/>
          <w:numId w:val="60"/>
        </w:numPr>
        <w:spacing w:after="0"/>
        <w:jc w:val="both"/>
        <w:rPr>
          <w:rFonts w:eastAsia="Times New Roman" w:cs="Times New Roman"/>
        </w:rPr>
      </w:pPr>
      <w:r w:rsidRPr="003A5BD2">
        <w:rPr>
          <w:rFonts w:eastAsia="Times New Roman" w:cs="Times New Roman"/>
        </w:rPr>
        <w:t>Отсутствие подготовленных к застройке земельных участков, обеспеченных коммунальной инфраструктурой.</w:t>
      </w:r>
    </w:p>
    <w:p w:rsidR="00767001" w:rsidRPr="003A5BD2" w:rsidRDefault="00767001" w:rsidP="004E56AE">
      <w:pPr>
        <w:pStyle w:val="a7"/>
        <w:numPr>
          <w:ilvl w:val="0"/>
          <w:numId w:val="60"/>
        </w:numPr>
        <w:spacing w:after="0"/>
        <w:jc w:val="both"/>
        <w:rPr>
          <w:rFonts w:eastAsia="Times New Roman" w:cs="Times New Roman"/>
        </w:rPr>
      </w:pPr>
      <w:r w:rsidRPr="003A5BD2">
        <w:rPr>
          <w:rFonts w:eastAsia="Times New Roman" w:cs="Times New Roman"/>
        </w:rPr>
        <w:t xml:space="preserve">Территория района подходит к рубежу, когда ресурс готовых для застройки площадок уже исчерпан, что требует вовлечения в оборот новых земель (включение земель в состав населенных пунктов). </w:t>
      </w:r>
    </w:p>
    <w:p w:rsidR="00767001" w:rsidRPr="00AE47C8" w:rsidRDefault="00767001" w:rsidP="00767001">
      <w:pPr>
        <w:spacing w:after="0"/>
        <w:jc w:val="both"/>
        <w:rPr>
          <w:rFonts w:eastAsia="Times New Roman" w:cs="Times New Roman"/>
        </w:rPr>
      </w:pPr>
      <w:r w:rsidRPr="00AE47C8">
        <w:rPr>
          <w:rFonts w:eastAsia="Times New Roman" w:cs="Times New Roman"/>
        </w:rPr>
        <w:t>Выход на освоение новых площадок порождает, прежде всего, инфраструктурные проблемы – необходимость решать вопросы подведения к районам застройки магистральных инженерных сетей и автомобильных дорог с чистого листа, на что у органов местного самоуправления нет достаточных ресурсов. Если же решение этих вопросов перекладывать на самих застройщиков, то существенно возрастает себестоимость строящегося жилья, а следовательно серьезно снижается его доступность для населения и проект становится убыточным уже в начальной стадии его реализации.</w:t>
      </w:r>
    </w:p>
    <w:p w:rsidR="00767001" w:rsidRPr="00AE47C8" w:rsidRDefault="00767001" w:rsidP="003A5BD2">
      <w:pPr>
        <w:spacing w:after="0"/>
        <w:jc w:val="both"/>
        <w:rPr>
          <w:rFonts w:eastAsia="Times New Roman" w:cs="Times New Roman"/>
        </w:rPr>
      </w:pPr>
      <w:r w:rsidRPr="00AE47C8">
        <w:rPr>
          <w:rFonts w:eastAsia="Times New Roman" w:cs="Times New Roman"/>
        </w:rPr>
        <w:t>Недоступность для большинства застройщиков кредитных ресурсов для осуществления строительства;</w:t>
      </w:r>
    </w:p>
    <w:p w:rsidR="00767001" w:rsidRPr="00AE47C8" w:rsidRDefault="00767001" w:rsidP="00AE47C8">
      <w:pPr>
        <w:spacing w:after="0"/>
        <w:jc w:val="both"/>
        <w:rPr>
          <w:rFonts w:eastAsia="Times New Roman" w:cs="Times New Roman"/>
        </w:rPr>
      </w:pPr>
      <w:r w:rsidRPr="00AE47C8">
        <w:rPr>
          <w:rFonts w:eastAsia="Times New Roman" w:cs="Times New Roman"/>
        </w:rPr>
        <w:t>Проблема улучшения жилищных условий граждан, проживающих в аварийном жилищном фонде, продолжает оставаться в числе особо актуальных и первостепенных. Значительная часть жилищного фонда не удовлетворяет потребности населения. Проживая в аварийном жилищном фонде, граждане постоянно подвергаются опасности. Уровень благоустройства и санитарно-эпидемиологическое состояние жилых помещений не соответствуют современным требованиям, предъявляемым к качеству жилья. Кроме того аварийный жилищный фонд ухудшает внешний облик района, сдерживает развитие районной инфраструктуры, снижает инвестиционную привлекательность муниципального образования.</w:t>
      </w:r>
    </w:p>
    <w:p w:rsidR="00767001" w:rsidRPr="00AE47C8" w:rsidRDefault="00767001" w:rsidP="00AE47C8">
      <w:pPr>
        <w:spacing w:after="0"/>
        <w:jc w:val="both"/>
        <w:rPr>
          <w:rFonts w:eastAsia="Times New Roman" w:cs="Times New Roman"/>
        </w:rPr>
      </w:pPr>
      <w:r w:rsidRPr="00AE47C8">
        <w:rPr>
          <w:rFonts w:eastAsia="Times New Roman" w:cs="Times New Roman"/>
        </w:rPr>
        <w:t>Решение проблемы переселения граждан из аварийного жилищного фонда будет способствовать снижению социальной напряженности, улучшению демографической ситуации, стабилизации ситуации в строительной отрасли, развитию рынка жилья.</w:t>
      </w:r>
    </w:p>
    <w:p w:rsidR="000B400D" w:rsidRDefault="00AE47C8" w:rsidP="003A5BD2">
      <w:pPr>
        <w:ind w:firstLine="284"/>
        <w:jc w:val="both"/>
        <w:rPr>
          <w:rFonts w:cs="Times New Roman"/>
        </w:rPr>
      </w:pPr>
      <w:r>
        <w:rPr>
          <w:rFonts w:cs="Times New Roman"/>
        </w:rPr>
        <w:t>Мероприятия по решению задач инфраструктурного развития</w:t>
      </w:r>
      <w:r w:rsidR="005C4016">
        <w:rPr>
          <w:rFonts w:cs="Times New Roman"/>
        </w:rPr>
        <w:t xml:space="preserve"> приведены в сводной таблице 12.</w:t>
      </w:r>
    </w:p>
    <w:p w:rsidR="000B400D" w:rsidRDefault="000B400D" w:rsidP="003A5BD2">
      <w:pPr>
        <w:ind w:firstLine="284"/>
        <w:jc w:val="both"/>
        <w:rPr>
          <w:rFonts w:cs="Times New Roman"/>
        </w:rPr>
      </w:pPr>
    </w:p>
    <w:p w:rsidR="005C4016" w:rsidRDefault="005C4016" w:rsidP="005C4016">
      <w:pPr>
        <w:ind w:firstLine="284"/>
        <w:jc w:val="right"/>
        <w:rPr>
          <w:rFonts w:cs="Times New Roman"/>
        </w:rPr>
      </w:pPr>
      <w:r>
        <w:rPr>
          <w:rFonts w:cs="Times New Roman"/>
        </w:rPr>
        <w:t>Таблица 9. Целевые показатели отрасли строительства</w:t>
      </w:r>
    </w:p>
    <w:tbl>
      <w:tblPr>
        <w:tblW w:w="964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1937"/>
        <w:gridCol w:w="763"/>
        <w:gridCol w:w="851"/>
        <w:gridCol w:w="849"/>
        <w:gridCol w:w="993"/>
        <w:gridCol w:w="850"/>
        <w:gridCol w:w="851"/>
        <w:gridCol w:w="850"/>
        <w:gridCol w:w="851"/>
        <w:gridCol w:w="850"/>
      </w:tblGrid>
      <w:tr w:rsidR="00026442" w:rsidRPr="00026442">
        <w:trPr>
          <w:trHeight w:val="251"/>
        </w:trPr>
        <w:tc>
          <w:tcPr>
            <w:tcW w:w="193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tabs>
                <w:tab w:val="left" w:pos="709"/>
                <w:tab w:val="left" w:pos="1418"/>
                <w:tab w:val="left" w:pos="2127"/>
                <w:tab w:val="left" w:pos="2836"/>
              </w:tabs>
              <w:spacing w:after="0" w:line="240" w:lineRule="auto"/>
              <w:ind w:firstLine="0"/>
              <w:rPr>
                <w:sz w:val="22"/>
              </w:rPr>
            </w:pPr>
            <w:r w:rsidRPr="00026442">
              <w:rPr>
                <w:sz w:val="22"/>
              </w:rPr>
              <w:t>Наименование показателя</w:t>
            </w:r>
          </w:p>
        </w:tc>
        <w:tc>
          <w:tcPr>
            <w:tcW w:w="7708"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after="0" w:line="240" w:lineRule="auto"/>
              <w:jc w:val="center"/>
              <w:rPr>
                <w:sz w:val="22"/>
              </w:rPr>
            </w:pPr>
            <w:r w:rsidRPr="00026442">
              <w:rPr>
                <w:sz w:val="22"/>
              </w:rPr>
              <w:t>Значения показателя по этапам реализации</w:t>
            </w:r>
          </w:p>
        </w:tc>
      </w:tr>
      <w:tr w:rsidR="00026442" w:rsidRPr="00026442">
        <w:trPr>
          <w:trHeight w:val="971"/>
        </w:trPr>
        <w:tc>
          <w:tcPr>
            <w:tcW w:w="1937" w:type="dxa"/>
            <w:vMerge/>
            <w:tcBorders>
              <w:top w:val="single" w:sz="4" w:space="0" w:color="000000"/>
              <w:left w:val="single" w:sz="4" w:space="0" w:color="000000"/>
              <w:bottom w:val="single" w:sz="4" w:space="0" w:color="000000"/>
              <w:right w:val="single" w:sz="4" w:space="0" w:color="000000"/>
            </w:tcBorders>
          </w:tcPr>
          <w:p w:rsidR="00026442" w:rsidRPr="00026442" w:rsidRDefault="00026442">
            <w:pPr>
              <w:rPr>
                <w:sz w:val="22"/>
              </w:rPr>
            </w:pPr>
          </w:p>
        </w:tc>
        <w:tc>
          <w:tcPr>
            <w:tcW w:w="7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tabs>
                <w:tab w:val="left" w:pos="709"/>
              </w:tabs>
              <w:spacing w:after="0" w:line="240" w:lineRule="auto"/>
              <w:ind w:firstLine="0"/>
              <w:rPr>
                <w:sz w:val="22"/>
              </w:rPr>
            </w:pPr>
            <w:r w:rsidRPr="00026442">
              <w:rPr>
                <w:sz w:val="22"/>
              </w:rPr>
              <w:t>2013 год</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tabs>
                <w:tab w:val="left" w:pos="709"/>
              </w:tabs>
              <w:spacing w:after="0" w:line="240" w:lineRule="auto"/>
              <w:ind w:firstLine="0"/>
              <w:rPr>
                <w:sz w:val="22"/>
              </w:rPr>
            </w:pPr>
            <w:r w:rsidRPr="00026442">
              <w:rPr>
                <w:sz w:val="22"/>
              </w:rPr>
              <w:t>2014 год</w:t>
            </w:r>
          </w:p>
        </w:tc>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tabs>
                <w:tab w:val="left" w:pos="709"/>
              </w:tabs>
              <w:spacing w:after="0" w:line="240" w:lineRule="auto"/>
              <w:ind w:firstLine="0"/>
              <w:rPr>
                <w:sz w:val="22"/>
              </w:rPr>
            </w:pPr>
            <w:r w:rsidRPr="00026442">
              <w:rPr>
                <w:sz w:val="22"/>
              </w:rPr>
              <w:t>2015 год</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tabs>
                <w:tab w:val="left" w:pos="709"/>
              </w:tabs>
              <w:spacing w:after="0" w:line="240" w:lineRule="auto"/>
              <w:ind w:firstLine="0"/>
              <w:rPr>
                <w:sz w:val="22"/>
              </w:rPr>
            </w:pPr>
            <w:r w:rsidRPr="00026442">
              <w:rPr>
                <w:sz w:val="22"/>
              </w:rPr>
              <w:t>2016 год (прогноз)</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tabs>
                <w:tab w:val="left" w:pos="709"/>
              </w:tabs>
              <w:spacing w:after="0" w:line="240" w:lineRule="auto"/>
              <w:ind w:firstLine="0"/>
              <w:rPr>
                <w:sz w:val="22"/>
              </w:rPr>
            </w:pPr>
            <w:r w:rsidRPr="00026442">
              <w:rPr>
                <w:sz w:val="22"/>
              </w:rPr>
              <w:t>2017 год (прогноз)</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tabs>
                <w:tab w:val="left" w:pos="709"/>
              </w:tabs>
              <w:spacing w:after="0" w:line="240" w:lineRule="auto"/>
              <w:ind w:firstLine="0"/>
              <w:rPr>
                <w:sz w:val="22"/>
              </w:rPr>
            </w:pPr>
            <w:r w:rsidRPr="00026442">
              <w:rPr>
                <w:sz w:val="22"/>
              </w:rPr>
              <w:t>2018 год (прогноз)</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tabs>
                <w:tab w:val="left" w:pos="709"/>
              </w:tabs>
              <w:spacing w:after="0" w:line="240" w:lineRule="auto"/>
              <w:ind w:firstLine="0"/>
              <w:rPr>
                <w:sz w:val="22"/>
              </w:rPr>
            </w:pPr>
            <w:r w:rsidRPr="00026442">
              <w:rPr>
                <w:sz w:val="22"/>
              </w:rPr>
              <w:t>2021 год (прогноз)</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tabs>
                <w:tab w:val="left" w:pos="709"/>
              </w:tabs>
              <w:spacing w:after="0" w:line="240" w:lineRule="auto"/>
              <w:ind w:firstLine="0"/>
              <w:rPr>
                <w:sz w:val="22"/>
              </w:rPr>
            </w:pPr>
            <w:r w:rsidRPr="00026442">
              <w:rPr>
                <w:sz w:val="22"/>
              </w:rPr>
              <w:t>2024 год (прогноз)</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tabs>
                <w:tab w:val="left" w:pos="709"/>
              </w:tabs>
              <w:spacing w:after="0" w:line="240" w:lineRule="auto"/>
              <w:ind w:firstLine="0"/>
              <w:rPr>
                <w:sz w:val="22"/>
              </w:rPr>
            </w:pPr>
            <w:r w:rsidRPr="00026442">
              <w:rPr>
                <w:sz w:val="22"/>
              </w:rPr>
              <w:t>2030 год (прогноз)</w:t>
            </w:r>
          </w:p>
        </w:tc>
      </w:tr>
      <w:tr w:rsidR="00026442" w:rsidRPr="00026442">
        <w:trPr>
          <w:trHeight w:val="920"/>
        </w:trPr>
        <w:tc>
          <w:tcPr>
            <w:tcW w:w="19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tabs>
                <w:tab w:val="left" w:pos="709"/>
                <w:tab w:val="left" w:pos="1418"/>
                <w:tab w:val="left" w:pos="2127"/>
                <w:tab w:val="left" w:pos="2836"/>
              </w:tabs>
              <w:spacing w:after="0" w:line="240" w:lineRule="auto"/>
              <w:ind w:firstLine="0"/>
              <w:rPr>
                <w:sz w:val="22"/>
              </w:rPr>
            </w:pPr>
            <w:r w:rsidRPr="00026442">
              <w:rPr>
                <w:rFonts w:cs="Arial Unicode MS"/>
                <w:sz w:val="22"/>
              </w:rPr>
              <w:t>Жилищный фонд района, тыс.кв.м</w:t>
            </w:r>
          </w:p>
        </w:tc>
        <w:tc>
          <w:tcPr>
            <w:tcW w:w="7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865,4</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955,9</w:t>
            </w:r>
          </w:p>
        </w:tc>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1052,7</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1142,7</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1233</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1317</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1587</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1900</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2500</w:t>
            </w:r>
          </w:p>
        </w:tc>
      </w:tr>
      <w:tr w:rsidR="00026442" w:rsidRPr="00026442">
        <w:trPr>
          <w:trHeight w:val="1341"/>
        </w:trPr>
        <w:tc>
          <w:tcPr>
            <w:tcW w:w="19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tabs>
                <w:tab w:val="left" w:pos="709"/>
                <w:tab w:val="left" w:pos="1418"/>
                <w:tab w:val="left" w:pos="2127"/>
                <w:tab w:val="left" w:pos="2836"/>
              </w:tabs>
              <w:spacing w:after="0" w:line="240" w:lineRule="auto"/>
              <w:ind w:firstLine="0"/>
              <w:rPr>
                <w:sz w:val="22"/>
              </w:rPr>
            </w:pPr>
            <w:r w:rsidRPr="00026442">
              <w:rPr>
                <w:rFonts w:cs="Arial Unicode MS"/>
                <w:sz w:val="22"/>
              </w:rPr>
              <w:t>Обеспеченность населения жильем на 1 жителя, кв.м.</w:t>
            </w:r>
          </w:p>
        </w:tc>
        <w:tc>
          <w:tcPr>
            <w:tcW w:w="7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32,60</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33,99</w:t>
            </w:r>
          </w:p>
        </w:tc>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36,77</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38,39</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39,20</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41,63</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42,39</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46,21</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6442" w:rsidRPr="00026442" w:rsidRDefault="00026442" w:rsidP="00026442">
            <w:pPr>
              <w:ind w:firstLine="0"/>
              <w:rPr>
                <w:sz w:val="22"/>
              </w:rPr>
            </w:pPr>
            <w:r w:rsidRPr="00026442">
              <w:rPr>
                <w:sz w:val="22"/>
              </w:rPr>
              <w:t>32,60</w:t>
            </w:r>
          </w:p>
        </w:tc>
      </w:tr>
      <w:tr w:rsidR="00026442" w:rsidRPr="00026442">
        <w:trPr>
          <w:trHeight w:val="1921"/>
        </w:trPr>
        <w:tc>
          <w:tcPr>
            <w:tcW w:w="1937" w:type="dxa"/>
            <w:tcBorders>
              <w:top w:val="single" w:sz="4" w:space="0" w:color="000000"/>
              <w:left w:val="single" w:sz="4" w:space="0" w:color="000000"/>
              <w:bottom w:val="nil"/>
              <w:right w:val="single" w:sz="4" w:space="0" w:color="000000"/>
            </w:tcBorders>
            <w:tcMar>
              <w:top w:w="80" w:type="dxa"/>
              <w:left w:w="80" w:type="dxa"/>
              <w:bottom w:w="80" w:type="dxa"/>
              <w:right w:w="80" w:type="dxa"/>
            </w:tcMar>
          </w:tcPr>
          <w:p w:rsidR="00026442" w:rsidRPr="00026442" w:rsidRDefault="00026442" w:rsidP="00026442">
            <w:pPr>
              <w:tabs>
                <w:tab w:val="left" w:pos="709"/>
                <w:tab w:val="left" w:pos="1418"/>
                <w:tab w:val="left" w:pos="2127"/>
                <w:tab w:val="left" w:pos="2836"/>
              </w:tabs>
              <w:spacing w:after="0" w:line="240" w:lineRule="auto"/>
              <w:ind w:firstLine="0"/>
              <w:rPr>
                <w:sz w:val="22"/>
              </w:rPr>
            </w:pPr>
            <w:r w:rsidRPr="00026442">
              <w:rPr>
                <w:rFonts w:cs="Arial Unicode MS"/>
                <w:sz w:val="22"/>
              </w:rPr>
              <w:t>Обеспеченность населения жилищной инфраструктурой (водоснабжение, канализация, электричество, газ)</w:t>
            </w:r>
          </w:p>
        </w:tc>
        <w:tc>
          <w:tcPr>
            <w:tcW w:w="7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ind w:firstLine="0"/>
              <w:rPr>
                <w:sz w:val="22"/>
              </w:rPr>
            </w:pPr>
            <w:r w:rsidRPr="00026442">
              <w:rPr>
                <w:sz w:val="22"/>
              </w:rPr>
              <w:t>0,9</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ind w:firstLine="0"/>
              <w:rPr>
                <w:sz w:val="22"/>
              </w:rPr>
            </w:pPr>
            <w:r w:rsidRPr="00026442">
              <w:rPr>
                <w:sz w:val="22"/>
              </w:rPr>
              <w:t>0,9</w:t>
            </w:r>
          </w:p>
        </w:tc>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ind w:firstLine="0"/>
              <w:rPr>
                <w:sz w:val="22"/>
              </w:rPr>
            </w:pPr>
            <w:r w:rsidRPr="00026442">
              <w:rPr>
                <w:sz w:val="22"/>
              </w:rPr>
              <w:t>0,85</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ind w:firstLine="0"/>
              <w:rPr>
                <w:sz w:val="22"/>
              </w:rPr>
            </w:pPr>
            <w:r w:rsidRPr="00026442">
              <w:rPr>
                <w:sz w:val="22"/>
              </w:rPr>
              <w:t>0,9</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ind w:firstLine="0"/>
              <w:rPr>
                <w:sz w:val="22"/>
              </w:rPr>
            </w:pPr>
            <w:r w:rsidRPr="00026442">
              <w:rPr>
                <w:sz w:val="22"/>
              </w:rPr>
              <w:t>0,9</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ind w:firstLine="0"/>
              <w:rPr>
                <w:sz w:val="22"/>
              </w:rPr>
            </w:pPr>
            <w:r w:rsidRPr="00026442">
              <w:rPr>
                <w:sz w:val="22"/>
              </w:rPr>
              <w:t>0,9</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ind w:firstLine="0"/>
              <w:rPr>
                <w:sz w:val="22"/>
              </w:rPr>
            </w:pPr>
            <w:r w:rsidRPr="00026442">
              <w:rPr>
                <w:sz w:val="22"/>
              </w:rPr>
              <w:t>0,9</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ind w:firstLine="0"/>
              <w:rPr>
                <w:sz w:val="22"/>
              </w:rPr>
            </w:pPr>
            <w:r w:rsidRPr="00026442">
              <w:rPr>
                <w:sz w:val="22"/>
              </w:rPr>
              <w:t>0,9</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26442" w:rsidRPr="00026442" w:rsidRDefault="00026442" w:rsidP="00026442">
            <w:pPr>
              <w:ind w:firstLine="0"/>
              <w:rPr>
                <w:sz w:val="22"/>
              </w:rPr>
            </w:pPr>
            <w:r w:rsidRPr="00026442">
              <w:rPr>
                <w:sz w:val="22"/>
              </w:rPr>
              <w:t>0,9</w:t>
            </w:r>
          </w:p>
        </w:tc>
      </w:tr>
    </w:tbl>
    <w:p w:rsidR="008B785A" w:rsidRPr="003A5BD2" w:rsidRDefault="008B785A" w:rsidP="003A5BD2">
      <w:pPr>
        <w:ind w:firstLine="284"/>
        <w:jc w:val="both"/>
        <w:rPr>
          <w:rFonts w:cs="Times New Roman"/>
        </w:rPr>
      </w:pPr>
    </w:p>
    <w:p w:rsidR="00BF458F" w:rsidRDefault="008B785A" w:rsidP="00705033">
      <w:pPr>
        <w:pStyle w:val="21"/>
      </w:pPr>
      <w:bookmarkStart w:id="46" w:name="_Toc455492526"/>
      <w:r>
        <w:t>Транспортная инфраструктура</w:t>
      </w:r>
      <w:bookmarkEnd w:id="46"/>
    </w:p>
    <w:p w:rsidR="00BF458F" w:rsidRPr="00F25162" w:rsidRDefault="00BF458F" w:rsidP="00BF458F">
      <w:pPr>
        <w:spacing w:after="0"/>
        <w:jc w:val="both"/>
        <w:rPr>
          <w:rFonts w:cs="Times New Roman"/>
        </w:rPr>
      </w:pPr>
      <w:r>
        <w:rPr>
          <w:rFonts w:cs="Times New Roman"/>
        </w:rPr>
        <w:t>Развитие</w:t>
      </w:r>
      <w:r w:rsidRPr="00F25162">
        <w:rPr>
          <w:rFonts w:cs="Times New Roman"/>
        </w:rPr>
        <w:t xml:space="preserve"> уличной дорожной сети (УДС) района </w:t>
      </w:r>
      <w:r>
        <w:rPr>
          <w:rFonts w:cs="Times New Roman"/>
        </w:rPr>
        <w:t>осуществляется как</w:t>
      </w:r>
      <w:r w:rsidRPr="00F25162">
        <w:rPr>
          <w:rFonts w:cs="Times New Roman"/>
        </w:rPr>
        <w:t xml:space="preserve"> сбалансированное развитие общественного и индивидуального транспорта, оптимизация маршрутной сети с учетом реальных пассажиропотоков; приведение УДС в соответствие с современными требованиями, а также меры по снижению вредных воздействий транспорта на окружающую среду и привлечение внебюджетных источников финансирования работ.</w:t>
      </w:r>
    </w:p>
    <w:p w:rsidR="005E29C9" w:rsidRPr="00F25162" w:rsidRDefault="005E29C9" w:rsidP="005E29C9">
      <w:pPr>
        <w:spacing w:after="0"/>
        <w:jc w:val="both"/>
        <w:rPr>
          <w:rFonts w:cs="Times New Roman"/>
        </w:rPr>
      </w:pPr>
      <w:r w:rsidRPr="00F25162">
        <w:rPr>
          <w:rFonts w:cs="Times New Roman"/>
        </w:rPr>
        <w:t xml:space="preserve">В районе все более актуальной становится проблема интенсивности движения автотранспорта и низкой пропускной способности дорог. Накопившийся за последние годы объем дефектов мостовых сооружений привел к общему ухудшению их технико-эксплуатационного состояния, что стало причиной снижения усредненного коэффициента обеспеченности расчетной скорости автотранспортных средств приблизительно на 15%. Одновременно недостаточное финансирование работ по ремонту мостовых сооружений приводит к сокращению фактических межремонтных сроков их службы в 2 - 3 раза. </w:t>
      </w:r>
    </w:p>
    <w:p w:rsidR="005E29C9" w:rsidRPr="00F25162" w:rsidRDefault="005E29C9" w:rsidP="005E29C9">
      <w:pPr>
        <w:spacing w:after="0"/>
        <w:jc w:val="both"/>
        <w:rPr>
          <w:rFonts w:cs="Times New Roman"/>
        </w:rPr>
      </w:pPr>
      <w:r w:rsidRPr="00F25162">
        <w:rPr>
          <w:rFonts w:cs="Times New Roman"/>
        </w:rPr>
        <w:t>Существующие проблемы транспортной инфраструктуры района:</w:t>
      </w:r>
    </w:p>
    <w:p w:rsidR="005E29C9" w:rsidRPr="005368B3" w:rsidRDefault="005E29C9" w:rsidP="004E56AE">
      <w:pPr>
        <w:pStyle w:val="a7"/>
        <w:numPr>
          <w:ilvl w:val="0"/>
          <w:numId w:val="61"/>
        </w:numPr>
        <w:spacing w:after="0"/>
        <w:jc w:val="both"/>
        <w:rPr>
          <w:rFonts w:cs="Times New Roman"/>
        </w:rPr>
      </w:pPr>
      <w:r w:rsidRPr="005368B3">
        <w:rPr>
          <w:rFonts w:cs="Times New Roman"/>
        </w:rPr>
        <w:t>проблемы «планировочного» характера – недостаточная ширина поперечного сечения улицы в красных линиях, недостаточная ширина проезжей части, отсутствие пересечений в разных уровнях и др.;</w:t>
      </w:r>
    </w:p>
    <w:p w:rsidR="005E29C9" w:rsidRPr="005368B3" w:rsidRDefault="005E29C9" w:rsidP="004E56AE">
      <w:pPr>
        <w:pStyle w:val="a7"/>
        <w:numPr>
          <w:ilvl w:val="0"/>
          <w:numId w:val="61"/>
        </w:numPr>
        <w:spacing w:after="0"/>
        <w:jc w:val="both"/>
        <w:rPr>
          <w:rFonts w:cs="Times New Roman"/>
        </w:rPr>
      </w:pPr>
      <w:r w:rsidRPr="005368B3">
        <w:rPr>
          <w:rFonts w:cs="Times New Roman"/>
        </w:rPr>
        <w:t>проблемы «преодоления природных барьеров» - превышение нормативных продольных уклонов на центральных улицах района, ограниченное количество переправ через реки;</w:t>
      </w:r>
    </w:p>
    <w:p w:rsidR="005E29C9" w:rsidRPr="005368B3" w:rsidRDefault="005E29C9" w:rsidP="004E56AE">
      <w:pPr>
        <w:pStyle w:val="a7"/>
        <w:numPr>
          <w:ilvl w:val="0"/>
          <w:numId w:val="61"/>
        </w:numPr>
        <w:spacing w:after="0"/>
        <w:jc w:val="both"/>
        <w:rPr>
          <w:rFonts w:cs="Times New Roman"/>
        </w:rPr>
      </w:pPr>
      <w:r w:rsidRPr="005368B3">
        <w:rPr>
          <w:rFonts w:cs="Times New Roman"/>
        </w:rPr>
        <w:t>проблемы «взаимосвязи разных территорий района» - планировочная «оторванность» поселений друг от друга с одной стороны формирует неоднородную районную среду, а с другой – концентрирует потоки на узких улицах, соединяющих районы и центр, из-за чего формируются напряженные участки на выездах и въездах в районы; это происходит на фоне роста уровня автомобилизации населения и увеличения интенсивности использования индивидуального транспорта.</w:t>
      </w:r>
    </w:p>
    <w:p w:rsidR="005E29C9" w:rsidRPr="005368B3" w:rsidRDefault="005E29C9" w:rsidP="004E56AE">
      <w:pPr>
        <w:pStyle w:val="a7"/>
        <w:numPr>
          <w:ilvl w:val="0"/>
          <w:numId w:val="61"/>
        </w:numPr>
        <w:spacing w:after="0"/>
        <w:jc w:val="both"/>
        <w:rPr>
          <w:rFonts w:cs="Times New Roman"/>
        </w:rPr>
      </w:pPr>
      <w:r w:rsidRPr="005368B3">
        <w:rPr>
          <w:rFonts w:cs="Times New Roman"/>
        </w:rPr>
        <w:t xml:space="preserve">низкий уровень развития улично-дорожной сети, в области упорядоченного </w:t>
      </w:r>
      <w:r w:rsidR="00B75936">
        <w:rPr>
          <w:rFonts w:cs="Times New Roman"/>
        </w:rPr>
        <w:t>движения транспорта и пешеходов</w:t>
      </w:r>
      <w:r w:rsidRPr="005368B3">
        <w:rPr>
          <w:rFonts w:cs="Times New Roman"/>
        </w:rPr>
        <w:t>.</w:t>
      </w:r>
    </w:p>
    <w:p w:rsidR="005E29C9" w:rsidRPr="005368B3" w:rsidRDefault="005E29C9" w:rsidP="004E56AE">
      <w:pPr>
        <w:pStyle w:val="a7"/>
        <w:numPr>
          <w:ilvl w:val="0"/>
          <w:numId w:val="61"/>
        </w:numPr>
        <w:spacing w:after="0"/>
        <w:jc w:val="both"/>
        <w:rPr>
          <w:rFonts w:cs="Times New Roman"/>
        </w:rPr>
      </w:pPr>
      <w:r w:rsidRPr="005368B3">
        <w:rPr>
          <w:rFonts w:cs="Times New Roman"/>
        </w:rPr>
        <w:t>нарастающая диспропорция между увеличением количества автомобилей и протяженностью УДС, не рассчитанной на современные транспортные потоки.</w:t>
      </w:r>
    </w:p>
    <w:p w:rsidR="005E29C9" w:rsidRPr="005368B3" w:rsidRDefault="005E29C9" w:rsidP="004E56AE">
      <w:pPr>
        <w:pStyle w:val="a7"/>
        <w:numPr>
          <w:ilvl w:val="0"/>
          <w:numId w:val="61"/>
        </w:numPr>
        <w:spacing w:after="0"/>
        <w:jc w:val="both"/>
        <w:rPr>
          <w:rFonts w:cs="Times New Roman"/>
        </w:rPr>
      </w:pPr>
      <w:r w:rsidRPr="005368B3">
        <w:rPr>
          <w:rFonts w:cs="Times New Roman"/>
        </w:rPr>
        <w:t>массовое несоблюдение требований ПДД со стороны участников дорожного движения;</w:t>
      </w:r>
    </w:p>
    <w:p w:rsidR="005E29C9" w:rsidRPr="005368B3" w:rsidRDefault="005E29C9" w:rsidP="004E56AE">
      <w:pPr>
        <w:pStyle w:val="a7"/>
        <w:numPr>
          <w:ilvl w:val="0"/>
          <w:numId w:val="61"/>
        </w:numPr>
        <w:spacing w:after="0"/>
        <w:jc w:val="both"/>
        <w:rPr>
          <w:rFonts w:cs="Times New Roman"/>
        </w:rPr>
      </w:pPr>
      <w:r w:rsidRPr="005368B3">
        <w:rPr>
          <w:rFonts w:cs="Times New Roman"/>
        </w:rPr>
        <w:t>недостаточная профессиональная подготовка и недисциплинированность водителей частного автотранспорта;</w:t>
      </w:r>
    </w:p>
    <w:p w:rsidR="005E29C9" w:rsidRPr="005368B3" w:rsidRDefault="005E29C9" w:rsidP="004E56AE">
      <w:pPr>
        <w:pStyle w:val="a7"/>
        <w:numPr>
          <w:ilvl w:val="0"/>
          <w:numId w:val="61"/>
        </w:numPr>
        <w:spacing w:after="0"/>
        <w:jc w:val="both"/>
        <w:rPr>
          <w:rFonts w:cs="Times New Roman"/>
        </w:rPr>
      </w:pPr>
      <w:r w:rsidRPr="005368B3">
        <w:rPr>
          <w:rFonts w:cs="Times New Roman"/>
        </w:rPr>
        <w:t>недостаточное понимание и поддержка со стороны общества мероприятий по обеспечению безопасности дорожного движения;</w:t>
      </w:r>
    </w:p>
    <w:p w:rsidR="005E29C9" w:rsidRPr="005368B3" w:rsidRDefault="005E29C9" w:rsidP="004E56AE">
      <w:pPr>
        <w:pStyle w:val="a7"/>
        <w:numPr>
          <w:ilvl w:val="0"/>
          <w:numId w:val="61"/>
        </w:numPr>
        <w:spacing w:after="0"/>
        <w:jc w:val="both"/>
        <w:rPr>
          <w:rFonts w:cs="Times New Roman"/>
        </w:rPr>
      </w:pPr>
      <w:r w:rsidRPr="005368B3">
        <w:rPr>
          <w:rFonts w:cs="Times New Roman"/>
        </w:rPr>
        <w:t>низкое обеспечение транспортной безопасности;</w:t>
      </w:r>
    </w:p>
    <w:p w:rsidR="005E29C9" w:rsidRDefault="005E29C9" w:rsidP="004E56AE">
      <w:pPr>
        <w:pStyle w:val="a7"/>
        <w:numPr>
          <w:ilvl w:val="0"/>
          <w:numId w:val="61"/>
        </w:numPr>
        <w:spacing w:after="0"/>
        <w:jc w:val="both"/>
        <w:rPr>
          <w:rFonts w:cs="Times New Roman"/>
        </w:rPr>
      </w:pPr>
      <w:r w:rsidRPr="005368B3">
        <w:rPr>
          <w:rFonts w:cs="Times New Roman"/>
        </w:rPr>
        <w:t>низкий уровень протяженности дорог с асфальтовым покрытием.</w:t>
      </w:r>
    </w:p>
    <w:p w:rsidR="00B75936" w:rsidRPr="005368B3" w:rsidRDefault="00B75936" w:rsidP="00B75936">
      <w:pPr>
        <w:pStyle w:val="a7"/>
        <w:spacing w:after="0"/>
        <w:ind w:left="1429" w:firstLine="0"/>
        <w:jc w:val="both"/>
        <w:rPr>
          <w:rFonts w:cs="Times New Roman"/>
        </w:rPr>
      </w:pPr>
    </w:p>
    <w:p w:rsidR="0031130D" w:rsidRPr="005368B3" w:rsidRDefault="005E29C9" w:rsidP="00B75936">
      <w:pPr>
        <w:spacing w:after="0"/>
        <w:jc w:val="both"/>
        <w:rPr>
          <w:rFonts w:cs="Times New Roman"/>
        </w:rPr>
      </w:pPr>
      <w:r w:rsidRPr="00F25162">
        <w:rPr>
          <w:rFonts w:cs="Times New Roman"/>
        </w:rPr>
        <w:t>Совокупность этих проблем ведет к возникновению «проблемных» участков в наиболее уязвимых узлах коммуникационной системы. Обычно такие «проблемные» участки характеризуются высоким уровнем концентрации ДТП (в том числе и с участием пешеходов), нуждаются в дальнейшем расширении или реконструкции и создают помехи для дальнейшего развития района.</w:t>
      </w:r>
    </w:p>
    <w:p w:rsidR="0031130D" w:rsidRPr="005368B3" w:rsidRDefault="007443B5" w:rsidP="005368B3">
      <w:pPr>
        <w:spacing w:after="0"/>
        <w:jc w:val="both"/>
        <w:rPr>
          <w:rFonts w:cs="Times New Roman"/>
        </w:rPr>
      </w:pPr>
      <w:r>
        <w:rPr>
          <w:rFonts w:cs="Times New Roman"/>
        </w:rPr>
        <w:t>ПМР</w:t>
      </w:r>
      <w:r w:rsidR="005368B3">
        <w:rPr>
          <w:rFonts w:cs="Times New Roman"/>
        </w:rPr>
        <w:t xml:space="preserve"> согласно Стратегии социально-экономического развития Республики Татарстан </w:t>
      </w:r>
      <w:r w:rsidR="00B75936">
        <w:rPr>
          <w:rFonts w:cs="Times New Roman"/>
        </w:rPr>
        <w:t xml:space="preserve">до </w:t>
      </w:r>
      <w:r w:rsidR="005368B3">
        <w:rPr>
          <w:rFonts w:cs="Times New Roman"/>
        </w:rPr>
        <w:t>2030 входит в Казанскую</w:t>
      </w:r>
      <w:r w:rsidR="00B75936">
        <w:rPr>
          <w:rFonts w:cs="Times New Roman"/>
        </w:rPr>
        <w:t xml:space="preserve"> экономическую зону</w:t>
      </w:r>
      <w:r w:rsidR="005368B3">
        <w:rPr>
          <w:rFonts w:cs="Times New Roman"/>
        </w:rPr>
        <w:t>.</w:t>
      </w:r>
    </w:p>
    <w:p w:rsidR="0031130D" w:rsidRPr="005368B3" w:rsidRDefault="0031130D" w:rsidP="005368B3">
      <w:pPr>
        <w:spacing w:after="0"/>
        <w:jc w:val="both"/>
        <w:rPr>
          <w:rFonts w:cs="Times New Roman"/>
        </w:rPr>
      </w:pPr>
      <w:r w:rsidRPr="005368B3">
        <w:rPr>
          <w:rFonts w:cs="Times New Roman"/>
        </w:rPr>
        <w:t>В пространственной структуре Казанской экономической зоны (КазЭЗ) выделяются Казанская агломерация и пояс формирующего влияния Казанской агломерации, состоящий из трех подзон - Предкамской, Закамской и Предволжской.</w:t>
      </w:r>
    </w:p>
    <w:p w:rsidR="0031130D" w:rsidRPr="005368B3" w:rsidRDefault="0031130D" w:rsidP="00B75936">
      <w:pPr>
        <w:spacing w:after="0"/>
        <w:jc w:val="both"/>
        <w:rPr>
          <w:rFonts w:cs="Times New Roman"/>
        </w:rPr>
      </w:pPr>
      <w:r w:rsidRPr="005368B3">
        <w:rPr>
          <w:rFonts w:cs="Times New Roman"/>
        </w:rPr>
        <w:t>В Казанской экономической зоне выявлены действующие и потенциальны</w:t>
      </w:r>
      <w:r w:rsidR="00B75936">
        <w:rPr>
          <w:rFonts w:cs="Times New Roman"/>
        </w:rPr>
        <w:t xml:space="preserve">е территории активного развития - </w:t>
      </w:r>
      <w:r w:rsidRPr="005368B3">
        <w:rPr>
          <w:rFonts w:cs="Times New Roman"/>
        </w:rPr>
        <w:t>зона активного развития Казанской агломерации, включающая городской округ Казань и пять муниципальных районов - Зеленодольский, Высокогорский, Пестречинский, Лаишевский и Верхнеуслонский;</w:t>
      </w:r>
    </w:p>
    <w:p w:rsidR="005368B3" w:rsidRDefault="0031130D" w:rsidP="005368B3">
      <w:pPr>
        <w:spacing w:after="0"/>
        <w:jc w:val="both"/>
        <w:rPr>
          <w:rFonts w:cs="Times New Roman"/>
        </w:rPr>
      </w:pPr>
      <w:r w:rsidRPr="005368B3">
        <w:rPr>
          <w:rFonts w:cs="Times New Roman"/>
        </w:rPr>
        <w:t>Перспективное видение Казанской экономической зоны - пространство интеграции территорий инновационного развития городской агломерации и сельских территорий пояса формирующего влияния, нацеленных на индустриализацию хозяйственной деятельнос</w:t>
      </w:r>
      <w:r w:rsidR="005368B3">
        <w:rPr>
          <w:rFonts w:cs="Times New Roman"/>
        </w:rPr>
        <w:t>ти</w:t>
      </w:r>
      <w:r w:rsidRPr="005368B3">
        <w:rPr>
          <w:rFonts w:cs="Times New Roman"/>
        </w:rPr>
        <w:t>. Казанская экономическая зона - территория развития "умной" экономики. Пространственное развитие ориентировано на поддержку перехода к пятому и в перспективе к шестому технологическому укладу</w:t>
      </w:r>
      <w:r w:rsidR="005368B3">
        <w:rPr>
          <w:rFonts w:cs="Times New Roman"/>
        </w:rPr>
        <w:t>, где одной из перспективных функцй определен транспортно-логистический хаб.</w:t>
      </w:r>
    </w:p>
    <w:p w:rsidR="008C17BA" w:rsidRDefault="008C17BA" w:rsidP="008C17BA">
      <w:pPr>
        <w:spacing w:after="0"/>
        <w:jc w:val="both"/>
        <w:rPr>
          <w:rFonts w:cs="Times New Roman"/>
        </w:rPr>
      </w:pPr>
      <w:r>
        <w:rPr>
          <w:rFonts w:cs="Times New Roman"/>
        </w:rPr>
        <w:t>Одно из ключевых направлений преобразования заключается в формировании</w:t>
      </w:r>
      <w:r w:rsidR="0031130D" w:rsidRPr="005368B3">
        <w:rPr>
          <w:rFonts w:cs="Times New Roman"/>
        </w:rPr>
        <w:t xml:space="preserve"> устойчивого структурообразующего транспортного каркаса агломерации, включающего развитие скоростных связей, строительство нового автодорожного и железнод</w:t>
      </w:r>
      <w:r>
        <w:rPr>
          <w:rFonts w:cs="Times New Roman"/>
        </w:rPr>
        <w:t>орожного обходов города Казани, в том числе через Пест</w:t>
      </w:r>
      <w:r w:rsidR="00B75936">
        <w:rPr>
          <w:rFonts w:cs="Times New Roman"/>
        </w:rPr>
        <w:t>речиснкий район, ч</w:t>
      </w:r>
      <w:r>
        <w:rPr>
          <w:rFonts w:cs="Times New Roman"/>
        </w:rPr>
        <w:t>то в свою очередь окажет большое влияние на социально-экономическое развитие района.</w:t>
      </w:r>
    </w:p>
    <w:p w:rsidR="0031130D" w:rsidRPr="005368B3" w:rsidRDefault="0031130D" w:rsidP="005368B3">
      <w:pPr>
        <w:spacing w:after="0"/>
        <w:jc w:val="both"/>
        <w:rPr>
          <w:rFonts w:cs="Times New Roman"/>
        </w:rPr>
      </w:pPr>
    </w:p>
    <w:p w:rsidR="0031130D" w:rsidRPr="005368B3" w:rsidRDefault="0031130D" w:rsidP="005368B3">
      <w:pPr>
        <w:spacing w:after="0"/>
        <w:ind w:firstLine="0"/>
        <w:jc w:val="both"/>
        <w:rPr>
          <w:rFonts w:cs="Times New Roman"/>
        </w:rPr>
      </w:pPr>
      <w:r w:rsidRPr="005368B3">
        <w:rPr>
          <w:rFonts w:cs="Times New Roman"/>
          <w:noProof/>
          <w:lang w:eastAsia="ru-RU"/>
        </w:rPr>
        <w:drawing>
          <wp:inline distT="0" distB="0" distL="0" distR="0" wp14:anchorId="16A71E5E" wp14:editId="2444B878">
            <wp:extent cx="5506085" cy="3920490"/>
            <wp:effectExtent l="25400" t="0" r="571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506085" cy="3920490"/>
                    </a:xfrm>
                    <a:prstGeom prst="rect">
                      <a:avLst/>
                    </a:prstGeom>
                    <a:noFill/>
                    <a:ln w="9525">
                      <a:noFill/>
                      <a:miter lim="800000"/>
                      <a:headEnd/>
                      <a:tailEnd/>
                    </a:ln>
                  </pic:spPr>
                </pic:pic>
              </a:graphicData>
            </a:graphic>
          </wp:inline>
        </w:drawing>
      </w:r>
    </w:p>
    <w:p w:rsidR="0031130D" w:rsidRPr="005368B3" w:rsidRDefault="008C17BA" w:rsidP="005368B3">
      <w:pPr>
        <w:spacing w:after="0"/>
        <w:jc w:val="both"/>
        <w:rPr>
          <w:rFonts w:cs="Times New Roman"/>
        </w:rPr>
      </w:pPr>
      <w:r>
        <w:rPr>
          <w:rFonts w:cs="Times New Roman"/>
        </w:rPr>
        <w:t>Рис.</w:t>
      </w:r>
      <w:r w:rsidR="005C4016">
        <w:rPr>
          <w:rFonts w:cs="Times New Roman"/>
        </w:rPr>
        <w:t>6 Перспективы развития приоритетных транспортных магистралей</w:t>
      </w:r>
    </w:p>
    <w:p w:rsidR="005E29C9" w:rsidRDefault="005E29C9" w:rsidP="005E29C9">
      <w:pPr>
        <w:spacing w:after="0"/>
        <w:ind w:firstLine="0"/>
        <w:jc w:val="both"/>
        <w:rPr>
          <w:rFonts w:cs="Times New Roman"/>
        </w:rPr>
      </w:pPr>
    </w:p>
    <w:p w:rsidR="00767001" w:rsidRDefault="00AE47C8" w:rsidP="0031130D">
      <w:pPr>
        <w:ind w:firstLine="540"/>
        <w:jc w:val="both"/>
        <w:rPr>
          <w:rFonts w:cs="Times New Roman"/>
        </w:rPr>
      </w:pPr>
      <w:r>
        <w:rPr>
          <w:rFonts w:cs="Times New Roman"/>
        </w:rPr>
        <w:t>Мероприятия по решению</w:t>
      </w:r>
      <w:r w:rsidR="00BF458F">
        <w:rPr>
          <w:rFonts w:cs="Times New Roman"/>
        </w:rPr>
        <w:t xml:space="preserve"> задач инфраструктурного развити</w:t>
      </w:r>
      <w:r>
        <w:rPr>
          <w:rFonts w:cs="Times New Roman"/>
        </w:rPr>
        <w:t xml:space="preserve">я приведены в сводной таблице </w:t>
      </w:r>
      <w:r w:rsidR="005C4016">
        <w:rPr>
          <w:rFonts w:cs="Times New Roman"/>
        </w:rPr>
        <w:t>12.</w:t>
      </w:r>
    </w:p>
    <w:p w:rsidR="00BF458F" w:rsidRDefault="00BF458F" w:rsidP="00705033">
      <w:pPr>
        <w:pStyle w:val="21"/>
      </w:pPr>
      <w:bookmarkStart w:id="47" w:name="_Toc455492527"/>
      <w:r>
        <w:t>Ком</w:t>
      </w:r>
      <w:r w:rsidR="00E40F1B">
        <w:t>м</w:t>
      </w:r>
      <w:r>
        <w:t>унальная инфраструктура</w:t>
      </w:r>
      <w:bookmarkEnd w:id="47"/>
    </w:p>
    <w:p w:rsidR="00771878" w:rsidRDefault="00771878" w:rsidP="00771878">
      <w:pPr>
        <w:spacing w:after="0"/>
        <w:ind w:firstLine="539"/>
        <w:jc w:val="both"/>
        <w:rPr>
          <w:rFonts w:cs="Times New Roman"/>
        </w:rPr>
      </w:pPr>
      <w:r w:rsidRPr="00F25162">
        <w:rPr>
          <w:rFonts w:cs="Times New Roman"/>
        </w:rPr>
        <w:t xml:space="preserve">Современное состояние объектов водоснабжения и водоотвода в районе в основном характеризуется высокой степенью износа основных фондов, значительными потерями ресурсов при эксплуатации существующих инфраструктурных сетей, недостатком финансирования. Необходима реконструкция и модернизация коммунальных сетей, и сети водоснабжения, теплоснабжения, энергетики и канализации. А так же меры по обновлению жилищного фонда и благоустройству. </w:t>
      </w:r>
    </w:p>
    <w:p w:rsidR="00771878" w:rsidRPr="00F25162" w:rsidRDefault="00771878" w:rsidP="00771878">
      <w:pPr>
        <w:spacing w:after="0"/>
        <w:ind w:firstLine="539"/>
        <w:jc w:val="both"/>
        <w:rPr>
          <w:rFonts w:cs="Times New Roman"/>
        </w:rPr>
      </w:pPr>
      <w:r w:rsidRPr="00F25162">
        <w:rPr>
          <w:rFonts w:cs="Times New Roman"/>
        </w:rPr>
        <w:t xml:space="preserve">Значительный объем инженерной инфраструктуры и оборудования морально и физически устарел, энергозатратен, малоэффективен, сложный в обращении и ремонте. Принимая во внимание, что средства на реконструкцию, модернизацию, ремонт и техническое обслуживание выделялись не в полном объеме, коммунальная инфраструктура в настоящее время находится в изношенном состоянии. </w:t>
      </w:r>
    </w:p>
    <w:p w:rsidR="00771878" w:rsidRPr="00F25162" w:rsidRDefault="00771878" w:rsidP="00771878">
      <w:pPr>
        <w:spacing w:after="0"/>
        <w:ind w:firstLine="539"/>
        <w:jc w:val="both"/>
        <w:rPr>
          <w:rFonts w:cs="Times New Roman"/>
        </w:rPr>
      </w:pPr>
      <w:r w:rsidRPr="00F25162">
        <w:rPr>
          <w:rFonts w:cs="Times New Roman"/>
        </w:rPr>
        <w:t xml:space="preserve">В районе остается часть тепловых сетей имеющих 4-х трубное исполнение (отопление и горячее водоснабжение) и проложена в канальном варианте. Необходима прокладка инженерных коммуникаций по современной технологии – в бесканальном варианте в пенополиуретановой изоляции в полиэтиленовой оболочке с системой оперативного дистанционного контроля (ОДК). </w:t>
      </w:r>
    </w:p>
    <w:p w:rsidR="00771878" w:rsidRPr="00F25162" w:rsidRDefault="00771878" w:rsidP="00771878">
      <w:pPr>
        <w:spacing w:after="0"/>
        <w:ind w:firstLine="539"/>
        <w:jc w:val="both"/>
        <w:rPr>
          <w:rFonts w:cs="Times New Roman"/>
        </w:rPr>
      </w:pPr>
      <w:r w:rsidRPr="00F25162">
        <w:rPr>
          <w:rFonts w:cs="Times New Roman"/>
        </w:rPr>
        <w:t>Не решена еще в полной мере проблема "ржавой воды". Причиной является состояние трубопроводов водоснабжения, в том числе розливов жилых домов.</w:t>
      </w:r>
    </w:p>
    <w:p w:rsidR="00771878" w:rsidRPr="00F25162" w:rsidRDefault="00771878" w:rsidP="00771878">
      <w:pPr>
        <w:spacing w:after="0"/>
        <w:ind w:firstLine="539"/>
        <w:jc w:val="both"/>
        <w:rPr>
          <w:rFonts w:cs="Times New Roman"/>
        </w:rPr>
      </w:pPr>
      <w:r w:rsidRPr="00F25162">
        <w:rPr>
          <w:rFonts w:cs="Times New Roman"/>
        </w:rPr>
        <w:t>В связи с длительным сроком эксплуатации канализационных насосных станций и коллекторов происходят аварии и провалы, не позволяющие обеспечивать отвод сточных вод на очистные сооружения. Технология очистки сточных вод не обеспечивает высокое качество очистки.</w:t>
      </w:r>
    </w:p>
    <w:p w:rsidR="00771878" w:rsidRPr="00F25162" w:rsidRDefault="00771878" w:rsidP="00771878">
      <w:pPr>
        <w:spacing w:after="0"/>
        <w:ind w:firstLine="539"/>
        <w:jc w:val="both"/>
        <w:rPr>
          <w:rFonts w:cs="Times New Roman"/>
        </w:rPr>
      </w:pPr>
      <w:r w:rsidRPr="00F25162">
        <w:rPr>
          <w:rFonts w:cs="Times New Roman"/>
        </w:rPr>
        <w:t>Решением данных проблем может послужить реализация в районе механизма госуда</w:t>
      </w:r>
      <w:r>
        <w:rPr>
          <w:rFonts w:cs="Times New Roman"/>
        </w:rPr>
        <w:t xml:space="preserve">рственно-частного партнерства. </w:t>
      </w:r>
      <w:r w:rsidRPr="00F25162">
        <w:rPr>
          <w:rFonts w:cs="Times New Roman"/>
        </w:rPr>
        <w:t xml:space="preserve">Перспективы развития рынка жилищно-коммунальных услуг района напрямую зависят от потока частных инвестиций в отрасль жилищно-коммунального хозяйства. Учитывая, что инвестиции в ЖКХ имеют социальную значимость, в отрасль необходимы как государственные, так и частные капиталовложения. Обеспечить приток частных инвестиций в ЖКХ может государственно-частное партнерство (ГЧП) – система взаимодействия государства и бизнеса. Отличительными особенностями ГЧП является то, что взаимодействие сторон – органов государственной власти или органов местного самоуправления, а также уполномоченных ими лиц и частного сектора − носит партнерский равноправный характер, закрепленный на официальной основе через соглашения, договоры, контракты и т.п. </w:t>
      </w:r>
    </w:p>
    <w:p w:rsidR="00771878" w:rsidRPr="00F25162" w:rsidRDefault="00771878" w:rsidP="00771878">
      <w:pPr>
        <w:spacing w:after="0"/>
        <w:ind w:firstLine="539"/>
        <w:jc w:val="both"/>
        <w:rPr>
          <w:rFonts w:cs="Times New Roman"/>
        </w:rPr>
      </w:pPr>
      <w:r w:rsidRPr="00F25162">
        <w:rPr>
          <w:rFonts w:cs="Times New Roman"/>
        </w:rPr>
        <w:t>Это необходимо для того, чтобы частная компания, оптимизируя расходы, внедряя инновации, повысила эффективность работы в сфере ЖКХ. Существует множество международных примеров успешной реализации проектов государственно-частного партнерства в сфере жилищно-коммунального хозяйства.</w:t>
      </w:r>
    </w:p>
    <w:p w:rsidR="00771878" w:rsidRDefault="00771878" w:rsidP="00771878">
      <w:pPr>
        <w:spacing w:after="0"/>
        <w:ind w:firstLine="539"/>
        <w:jc w:val="both"/>
        <w:rPr>
          <w:rFonts w:cs="Times New Roman"/>
        </w:rPr>
      </w:pPr>
      <w:r w:rsidRPr="00F25162">
        <w:rPr>
          <w:rFonts w:cs="Times New Roman"/>
        </w:rPr>
        <w:t xml:space="preserve">Учитывая, что в коммунальном секторе невозможна полная рыночная конкуренция и наличие естественной монополии обусловлено специфичностью сферы, необходимость в государственном регулировании данного сектора сохраняется, что должно компенсироваться конкуренцией за рынок на основе концессионных соглашений. Реализация данного механизма осуществляется путем заключения договоров на право осуществления различного рода хозяйственной деятельности с передачей объектов коммунальной инфраструктуры в эксплуатацию частному инвестору - управляющим компаниям. В случае использования концессионных соглашений с управляющими компаниями, их деятельность будет регулироваться уполномоченными государственными органами. Сформированный за последние годы в Российской Федерации опыт государственно-частного партнерства, применяемый в жилищно-коммунальной отрасли, не слишком разнообразен. В основном применяется аренда, редко – концессионные механизмы. </w:t>
      </w:r>
    </w:p>
    <w:p w:rsidR="00771878" w:rsidRDefault="00771878" w:rsidP="00771878">
      <w:pPr>
        <w:spacing w:after="0"/>
        <w:ind w:firstLine="539"/>
        <w:jc w:val="both"/>
        <w:rPr>
          <w:rFonts w:cs="Times New Roman"/>
        </w:rPr>
      </w:pPr>
      <w:r w:rsidRPr="00F25162">
        <w:rPr>
          <w:rFonts w:cs="Times New Roman"/>
        </w:rPr>
        <w:t>Однако основным эффективным направлением развития управления жилищно-коммунального комплекса района должно стать переход управления жилищного фонда от коммерческих управляющих компаний к муниципальным предприятиям.</w:t>
      </w:r>
    </w:p>
    <w:p w:rsidR="00BF458F" w:rsidRPr="00F25162" w:rsidRDefault="00BF458F" w:rsidP="00771878">
      <w:pPr>
        <w:spacing w:after="0"/>
        <w:ind w:firstLine="540"/>
        <w:jc w:val="both"/>
        <w:rPr>
          <w:rFonts w:cs="Times New Roman"/>
        </w:rPr>
      </w:pPr>
      <w:r w:rsidRPr="00F25162">
        <w:rPr>
          <w:rFonts w:cs="Times New Roman"/>
        </w:rPr>
        <w:t xml:space="preserve">Основными группами мероприятий в рамках реформирования жилищно-коммунального хозяйства будут: </w:t>
      </w:r>
    </w:p>
    <w:p w:rsidR="00BF458F" w:rsidRPr="00771878" w:rsidRDefault="00BF458F" w:rsidP="004E56AE">
      <w:pPr>
        <w:pStyle w:val="a7"/>
        <w:numPr>
          <w:ilvl w:val="0"/>
          <w:numId w:val="62"/>
        </w:numPr>
        <w:spacing w:after="0"/>
        <w:jc w:val="both"/>
        <w:rPr>
          <w:rFonts w:cs="Times New Roman"/>
        </w:rPr>
      </w:pPr>
      <w:r w:rsidRPr="00771878">
        <w:rPr>
          <w:rFonts w:cs="Times New Roman"/>
        </w:rPr>
        <w:t xml:space="preserve">Развитие системы электроснабжения: строительство и реконструкция подстанций, реконструкция и строительство сетей, резервирование распределительных сетей от двух и более подстанций. </w:t>
      </w:r>
    </w:p>
    <w:p w:rsidR="00BF458F" w:rsidRPr="00771878" w:rsidRDefault="00BF458F" w:rsidP="004E56AE">
      <w:pPr>
        <w:pStyle w:val="a7"/>
        <w:numPr>
          <w:ilvl w:val="0"/>
          <w:numId w:val="62"/>
        </w:numPr>
        <w:spacing w:after="0"/>
        <w:jc w:val="both"/>
        <w:rPr>
          <w:rFonts w:cs="Times New Roman"/>
        </w:rPr>
      </w:pPr>
      <w:r w:rsidRPr="00771878">
        <w:rPr>
          <w:rFonts w:cs="Times New Roman"/>
        </w:rPr>
        <w:t>Реконструкция и строительство новых ГРП</w:t>
      </w:r>
    </w:p>
    <w:p w:rsidR="00BF458F" w:rsidRPr="00771878" w:rsidRDefault="00BF458F" w:rsidP="004E56AE">
      <w:pPr>
        <w:pStyle w:val="a7"/>
        <w:numPr>
          <w:ilvl w:val="0"/>
          <w:numId w:val="62"/>
        </w:numPr>
        <w:spacing w:after="0"/>
        <w:jc w:val="both"/>
        <w:rPr>
          <w:rFonts w:cs="Times New Roman"/>
        </w:rPr>
      </w:pPr>
      <w:r w:rsidRPr="00771878">
        <w:rPr>
          <w:rFonts w:cs="Times New Roman"/>
        </w:rPr>
        <w:t>Развитие системы водоотведения: реконструкция очистных сооружений, реконструкция и строительство новых канализационных насосных станций (в проектируемых жилых кварталах), проведение ремонта и перекладки изношенных трубопроводов самотечно-напорной сети района (и прокладка дополнительных самотечных и напорных коллекторов), дальнейшее строительство единой централизованной системы водоотведения (в которую планируется поступление хозяйственно-бытовых и промышленных стоков) и т.д.;</w:t>
      </w:r>
    </w:p>
    <w:p w:rsidR="00BF458F" w:rsidRPr="00771878" w:rsidRDefault="00BF458F" w:rsidP="004E56AE">
      <w:pPr>
        <w:pStyle w:val="a7"/>
        <w:numPr>
          <w:ilvl w:val="0"/>
          <w:numId w:val="62"/>
        </w:numPr>
        <w:spacing w:after="0"/>
        <w:jc w:val="both"/>
        <w:rPr>
          <w:rFonts w:cs="Times New Roman"/>
        </w:rPr>
      </w:pPr>
      <w:r w:rsidRPr="00771878">
        <w:rPr>
          <w:rFonts w:cs="Times New Roman"/>
        </w:rPr>
        <w:t>Развитие системы санитарной очистки района: увеличение емкости существующего полигона ТБО.</w:t>
      </w:r>
    </w:p>
    <w:p w:rsidR="00BF458F" w:rsidRPr="00771878" w:rsidRDefault="00205AEB" w:rsidP="004E56AE">
      <w:pPr>
        <w:pStyle w:val="a7"/>
        <w:numPr>
          <w:ilvl w:val="0"/>
          <w:numId w:val="62"/>
        </w:numPr>
        <w:spacing w:after="0"/>
        <w:jc w:val="both"/>
        <w:rPr>
          <w:rFonts w:cs="Times New Roman"/>
        </w:rPr>
      </w:pPr>
      <w:r>
        <w:rPr>
          <w:rFonts w:cs="Times New Roman"/>
        </w:rPr>
        <w:t>С</w:t>
      </w:r>
      <w:r w:rsidR="00BF458F" w:rsidRPr="00771878">
        <w:rPr>
          <w:rFonts w:cs="Times New Roman"/>
        </w:rPr>
        <w:t>оздание схемы, позволяющей осуществлять 100 % сбор образующихся отходов;</w:t>
      </w:r>
    </w:p>
    <w:p w:rsidR="00BF458F" w:rsidRPr="00771878" w:rsidRDefault="00205AEB" w:rsidP="004E56AE">
      <w:pPr>
        <w:pStyle w:val="a7"/>
        <w:numPr>
          <w:ilvl w:val="0"/>
          <w:numId w:val="62"/>
        </w:numPr>
        <w:spacing w:after="0"/>
        <w:jc w:val="both"/>
        <w:rPr>
          <w:rFonts w:cs="Times New Roman"/>
        </w:rPr>
      </w:pPr>
      <w:r>
        <w:rPr>
          <w:rFonts w:cs="Times New Roman"/>
        </w:rPr>
        <w:t>У</w:t>
      </w:r>
      <w:r w:rsidR="00BF458F" w:rsidRPr="00771878">
        <w:rPr>
          <w:rFonts w:cs="Times New Roman"/>
        </w:rPr>
        <w:t>величение доли перерабатываемых отходов за счет создания производственных мощностей по переработке мусора с извлечением вторичных ресурсов;</w:t>
      </w:r>
    </w:p>
    <w:p w:rsidR="00BF458F" w:rsidRPr="00771878" w:rsidRDefault="00205AEB" w:rsidP="004E56AE">
      <w:pPr>
        <w:pStyle w:val="a7"/>
        <w:numPr>
          <w:ilvl w:val="0"/>
          <w:numId w:val="62"/>
        </w:numPr>
        <w:spacing w:after="0"/>
        <w:jc w:val="both"/>
        <w:rPr>
          <w:rFonts w:cs="Times New Roman"/>
        </w:rPr>
      </w:pPr>
      <w:r>
        <w:rPr>
          <w:rFonts w:cs="Times New Roman"/>
        </w:rPr>
        <w:t>С</w:t>
      </w:r>
      <w:r w:rsidR="00BF458F" w:rsidRPr="00771878">
        <w:rPr>
          <w:rFonts w:cs="Times New Roman"/>
        </w:rPr>
        <w:t>нижение объема отходов за счет мер по предотвращению их образования, более эффективного использования ресурсов и создания более устойчивых моделей производства и потребления;</w:t>
      </w:r>
    </w:p>
    <w:p w:rsidR="00BF458F" w:rsidRPr="00771878" w:rsidRDefault="00205AEB" w:rsidP="004E56AE">
      <w:pPr>
        <w:pStyle w:val="a7"/>
        <w:numPr>
          <w:ilvl w:val="0"/>
          <w:numId w:val="62"/>
        </w:numPr>
        <w:spacing w:after="0"/>
        <w:jc w:val="both"/>
        <w:rPr>
          <w:rFonts w:cs="Times New Roman"/>
        </w:rPr>
      </w:pPr>
      <w:r>
        <w:rPr>
          <w:rFonts w:cs="Times New Roman"/>
        </w:rPr>
        <w:t>П</w:t>
      </w:r>
      <w:r w:rsidR="00BF458F" w:rsidRPr="00771878">
        <w:rPr>
          <w:rFonts w:cs="Times New Roman"/>
        </w:rPr>
        <w:t>редупреждение несанкционированного размещения отходов и возврат в хозяйственный оборот территорий, занятых полигонами и свалками;</w:t>
      </w:r>
    </w:p>
    <w:p w:rsidR="00BF458F" w:rsidRPr="00771878" w:rsidRDefault="00205AEB" w:rsidP="004E56AE">
      <w:pPr>
        <w:pStyle w:val="a7"/>
        <w:numPr>
          <w:ilvl w:val="0"/>
          <w:numId w:val="62"/>
        </w:numPr>
        <w:spacing w:after="0"/>
        <w:jc w:val="both"/>
        <w:rPr>
          <w:rFonts w:cs="Times New Roman"/>
        </w:rPr>
      </w:pPr>
      <w:r>
        <w:rPr>
          <w:rFonts w:cs="Times New Roman"/>
        </w:rPr>
        <w:t>П</w:t>
      </w:r>
      <w:r w:rsidR="00BF458F" w:rsidRPr="00771878">
        <w:rPr>
          <w:rFonts w:cs="Times New Roman"/>
        </w:rPr>
        <w:t>оощрение вторичной переработки отходов, повторного использования материалов и снижения токсичности отходов, создание мощностей по выпуску вторичной продукции;</w:t>
      </w:r>
    </w:p>
    <w:p w:rsidR="00BF458F" w:rsidRPr="00771878" w:rsidRDefault="00205AEB" w:rsidP="004E56AE">
      <w:pPr>
        <w:pStyle w:val="a7"/>
        <w:numPr>
          <w:ilvl w:val="0"/>
          <w:numId w:val="62"/>
        </w:numPr>
        <w:spacing w:after="0"/>
        <w:jc w:val="both"/>
        <w:rPr>
          <w:rFonts w:cs="Times New Roman"/>
        </w:rPr>
      </w:pPr>
      <w:r>
        <w:rPr>
          <w:rFonts w:cs="Times New Roman"/>
        </w:rPr>
        <w:t>П</w:t>
      </w:r>
      <w:r w:rsidR="00BF458F" w:rsidRPr="00771878">
        <w:rPr>
          <w:rFonts w:cs="Times New Roman"/>
        </w:rPr>
        <w:t>ривлечение малого и среднего бизнеса в сферу обращения с отходами;</w:t>
      </w:r>
    </w:p>
    <w:p w:rsidR="00BF458F" w:rsidRPr="00771878" w:rsidRDefault="00205AEB" w:rsidP="004E56AE">
      <w:pPr>
        <w:pStyle w:val="a7"/>
        <w:numPr>
          <w:ilvl w:val="0"/>
          <w:numId w:val="62"/>
        </w:numPr>
        <w:spacing w:after="0"/>
        <w:jc w:val="both"/>
        <w:rPr>
          <w:rFonts w:cs="Times New Roman"/>
        </w:rPr>
      </w:pPr>
      <w:r>
        <w:rPr>
          <w:rFonts w:cs="Times New Roman"/>
        </w:rPr>
        <w:t>П</w:t>
      </w:r>
      <w:r w:rsidR="00BF458F" w:rsidRPr="00771878">
        <w:rPr>
          <w:rFonts w:cs="Times New Roman"/>
        </w:rPr>
        <w:t>овышение уровня культуры населения в области сбора отходов.</w:t>
      </w:r>
    </w:p>
    <w:p w:rsidR="00BF458F" w:rsidRPr="00771878" w:rsidRDefault="00BF458F" w:rsidP="004E56AE">
      <w:pPr>
        <w:pStyle w:val="a7"/>
        <w:numPr>
          <w:ilvl w:val="0"/>
          <w:numId w:val="62"/>
        </w:numPr>
        <w:spacing w:after="0"/>
        <w:jc w:val="both"/>
        <w:rPr>
          <w:rFonts w:cs="Times New Roman"/>
        </w:rPr>
      </w:pPr>
      <w:r w:rsidRPr="00771878">
        <w:rPr>
          <w:rFonts w:cs="Times New Roman"/>
        </w:rPr>
        <w:t>Перспективные механизмы развития управления жилищным фондом.</w:t>
      </w:r>
    </w:p>
    <w:p w:rsidR="005615EE" w:rsidRDefault="005615EE" w:rsidP="00771878">
      <w:pPr>
        <w:spacing w:after="0"/>
        <w:rPr>
          <w:rFonts w:cs="Times New Roman"/>
        </w:rPr>
      </w:pPr>
    </w:p>
    <w:p w:rsidR="005E29C9" w:rsidRDefault="005615EE" w:rsidP="005615EE">
      <w:pPr>
        <w:ind w:firstLine="540"/>
        <w:jc w:val="both"/>
        <w:rPr>
          <w:rFonts w:cs="Times New Roman"/>
        </w:rPr>
      </w:pPr>
      <w:r>
        <w:rPr>
          <w:rFonts w:cs="Times New Roman"/>
        </w:rPr>
        <w:t>Мероприятия по решению задач жилищного строительства</w:t>
      </w:r>
      <w:r w:rsidR="005C4016">
        <w:rPr>
          <w:rFonts w:cs="Times New Roman"/>
        </w:rPr>
        <w:t xml:space="preserve"> приведены в сводной таблице 12.</w:t>
      </w:r>
    </w:p>
    <w:p w:rsidR="00C653C7" w:rsidRDefault="00C653C7" w:rsidP="005615EE">
      <w:pPr>
        <w:ind w:firstLine="540"/>
        <w:jc w:val="both"/>
        <w:rPr>
          <w:rFonts w:cs="Times New Roman"/>
        </w:rPr>
      </w:pPr>
    </w:p>
    <w:p w:rsidR="00C653C7" w:rsidRPr="00C653C7" w:rsidRDefault="00C653C7" w:rsidP="00C653C7">
      <w:pPr>
        <w:pStyle w:val="21"/>
      </w:pPr>
      <w:bookmarkStart w:id="48" w:name="_Toc455492528"/>
      <w:r w:rsidRPr="00C653C7">
        <w:t>Экологическая безопасность</w:t>
      </w:r>
      <w:bookmarkEnd w:id="48"/>
    </w:p>
    <w:p w:rsidR="009A032B" w:rsidRPr="00C653C7" w:rsidRDefault="00635090" w:rsidP="009A032B">
      <w:pPr>
        <w:spacing w:after="0"/>
        <w:ind w:firstLine="540"/>
        <w:jc w:val="both"/>
        <w:rPr>
          <w:rFonts w:cs="Times New Roman"/>
        </w:rPr>
      </w:pPr>
      <w:r>
        <w:rPr>
          <w:rFonts w:cs="Times New Roman"/>
        </w:rPr>
        <w:t>В</w:t>
      </w:r>
      <w:r w:rsidR="009A032B" w:rsidRPr="00C653C7">
        <w:rPr>
          <w:rFonts w:cs="Times New Roman"/>
        </w:rPr>
        <w:t xml:space="preserve">следствие увеличения скоростей потока воды р. Меша на перепаде (по состоянию на май 2016 h=2,4 м), образованном каменной наброской под существующим автодорожным мостом, в русле реки ниже моста образовалась яма размыва глубиной до 7,0 м, которая привела к подмыву и разрушению берегов. Правый берег реки Меша очень близко подошел к жилым застройкам  с. Пестрецы, а левый берег подмывается и разрушается, постепенно увеличивая площади берегового обрушения. </w:t>
      </w:r>
    </w:p>
    <w:p w:rsidR="00B03AA5" w:rsidRDefault="00B03AA5" w:rsidP="009A032B">
      <w:pPr>
        <w:spacing w:after="0"/>
        <w:ind w:firstLine="540"/>
        <w:jc w:val="both"/>
        <w:rPr>
          <w:rFonts w:cs="Times New Roman"/>
        </w:rPr>
      </w:pPr>
    </w:p>
    <w:p w:rsidR="00C653C7" w:rsidRPr="00635090" w:rsidRDefault="00C653C7" w:rsidP="00635090">
      <w:pPr>
        <w:spacing w:after="0"/>
        <w:ind w:firstLine="540"/>
        <w:jc w:val="both"/>
        <w:rPr>
          <w:rFonts w:cs="Times New Roman"/>
        </w:rPr>
      </w:pPr>
      <w:r w:rsidRPr="00C653C7">
        <w:rPr>
          <w:rFonts w:cs="Times New Roman"/>
        </w:rPr>
        <w:t xml:space="preserve">Проектная документация на «Берегоукрепление р. Меша в с. Пестрецы </w:t>
      </w:r>
      <w:r w:rsidR="007443B5">
        <w:rPr>
          <w:rFonts w:cs="Times New Roman"/>
        </w:rPr>
        <w:t>ПМР</w:t>
      </w:r>
      <w:r w:rsidRPr="00C653C7">
        <w:rPr>
          <w:rFonts w:cs="Times New Roman"/>
        </w:rPr>
        <w:t xml:space="preserve"> Республики Татар</w:t>
      </w:r>
      <w:r w:rsidR="00635090">
        <w:rPr>
          <w:rFonts w:cs="Times New Roman"/>
        </w:rPr>
        <w:t xml:space="preserve">стан» разработана на основании </w:t>
      </w:r>
      <w:r w:rsidRPr="00635090">
        <w:rPr>
          <w:rFonts w:cs="Times New Roman"/>
        </w:rPr>
        <w:t>государственной программы «Охрана окружающей среды и восстановление природных ресурсов в Республике Татарстан на 2014-2020 годы»</w:t>
      </w:r>
      <w:r w:rsidR="006B1B91">
        <w:rPr>
          <w:rFonts w:cs="Times New Roman"/>
        </w:rPr>
        <w:t>.</w:t>
      </w:r>
    </w:p>
    <w:p w:rsidR="00C653C7" w:rsidRDefault="006B1B91" w:rsidP="009A032B">
      <w:pPr>
        <w:spacing w:after="0"/>
        <w:ind w:firstLine="540"/>
        <w:jc w:val="both"/>
        <w:rPr>
          <w:rFonts w:cs="Times New Roman"/>
        </w:rPr>
      </w:pPr>
      <w:r>
        <w:rPr>
          <w:rFonts w:cs="Times New Roman"/>
        </w:rPr>
        <w:t>Для обеспечния безопасности инженерных сооружений и населения Пестречиснкого муниципального района необходимо</w:t>
      </w:r>
      <w:r w:rsidR="00C653C7" w:rsidRPr="00C653C7">
        <w:rPr>
          <w:rFonts w:cs="Times New Roman"/>
        </w:rPr>
        <w:t xml:space="preserve"> берегоукрепление обоих бер</w:t>
      </w:r>
      <w:r>
        <w:rPr>
          <w:rFonts w:cs="Times New Roman"/>
        </w:rPr>
        <w:t>егов р. Меша на протяжении 588</w:t>
      </w:r>
      <w:r w:rsidR="00C653C7" w:rsidRPr="00C653C7">
        <w:rPr>
          <w:rFonts w:cs="Times New Roman"/>
        </w:rPr>
        <w:t xml:space="preserve"> м.</w:t>
      </w:r>
    </w:p>
    <w:p w:rsidR="00C653C7" w:rsidRPr="00C653C7" w:rsidRDefault="00C653C7" w:rsidP="009A032B">
      <w:pPr>
        <w:spacing w:after="0"/>
        <w:ind w:firstLine="540"/>
        <w:jc w:val="both"/>
        <w:rPr>
          <w:rFonts w:cs="Times New Roman"/>
        </w:rPr>
      </w:pPr>
      <w:r w:rsidRPr="00C653C7">
        <w:rPr>
          <w:rFonts w:cs="Times New Roman"/>
        </w:rPr>
        <w:t>Работы по берегоукреплению проводятся в пределах обрушающейся береговой зоны (на проектируемых участках наблюдаются обвально-осыпные процессы). При проектировании берегоукрепления выравнивается береговая линия на всей протяженности участка работ, и крепится яма размыва для предотвращения последующего разрушения берегов.</w:t>
      </w:r>
    </w:p>
    <w:p w:rsidR="00C653C7" w:rsidRPr="00C653C7" w:rsidRDefault="00C653C7" w:rsidP="009A032B">
      <w:pPr>
        <w:spacing w:after="0"/>
        <w:ind w:firstLine="540"/>
        <w:jc w:val="both"/>
        <w:rPr>
          <w:rFonts w:cs="Times New Roman"/>
        </w:rPr>
      </w:pPr>
      <w:r w:rsidRPr="00C653C7">
        <w:rPr>
          <w:rFonts w:cs="Times New Roman"/>
        </w:rPr>
        <w:t>Проектом предусматривается:</w:t>
      </w:r>
    </w:p>
    <w:p w:rsidR="00C653C7" w:rsidRPr="00C653C7" w:rsidRDefault="00C653C7" w:rsidP="009A032B">
      <w:pPr>
        <w:pStyle w:val="a7"/>
        <w:numPr>
          <w:ilvl w:val="0"/>
          <w:numId w:val="62"/>
        </w:numPr>
        <w:spacing w:after="0"/>
        <w:jc w:val="both"/>
        <w:rPr>
          <w:rFonts w:cs="Times New Roman"/>
        </w:rPr>
      </w:pPr>
      <w:r w:rsidRPr="00C653C7">
        <w:rPr>
          <w:rFonts w:cs="Times New Roman"/>
        </w:rPr>
        <w:t xml:space="preserve">берегоукрепление сборными ж.б. плитами ПКШ-15 с упорной каменно набросной призмой из крупнообломочного камня расчетной крупностью 800,0мм, М800;  ск=2,0 т/м </w:t>
      </w:r>
    </w:p>
    <w:p w:rsidR="00C653C7" w:rsidRPr="00C653C7" w:rsidRDefault="00C653C7" w:rsidP="009A032B">
      <w:pPr>
        <w:pStyle w:val="a7"/>
        <w:numPr>
          <w:ilvl w:val="0"/>
          <w:numId w:val="62"/>
        </w:numPr>
        <w:spacing w:after="0"/>
        <w:jc w:val="both"/>
        <w:rPr>
          <w:rFonts w:cs="Times New Roman"/>
        </w:rPr>
      </w:pPr>
      <w:r w:rsidRPr="00C653C7">
        <w:rPr>
          <w:rFonts w:cs="Times New Roman"/>
        </w:rPr>
        <w:t>выравнивание береговой линии;</w:t>
      </w:r>
    </w:p>
    <w:p w:rsidR="00C653C7" w:rsidRPr="00C653C7" w:rsidRDefault="00C653C7" w:rsidP="009A032B">
      <w:pPr>
        <w:pStyle w:val="a7"/>
        <w:numPr>
          <w:ilvl w:val="0"/>
          <w:numId w:val="62"/>
        </w:numPr>
        <w:spacing w:after="0"/>
        <w:jc w:val="both"/>
        <w:rPr>
          <w:rFonts w:cs="Times New Roman"/>
        </w:rPr>
      </w:pPr>
      <w:r w:rsidRPr="00C653C7">
        <w:rPr>
          <w:rFonts w:cs="Times New Roman"/>
        </w:rPr>
        <w:t>крепления ямы размыва крупнообломочным камнем расчетной крупностью не менее 800,0 мм, М800;  ск=2,0 т/м .</w:t>
      </w:r>
    </w:p>
    <w:p w:rsidR="00C653C7" w:rsidRPr="00C653C7" w:rsidRDefault="00C653C7" w:rsidP="009A032B">
      <w:pPr>
        <w:spacing w:after="0"/>
        <w:ind w:firstLine="540"/>
        <w:jc w:val="both"/>
        <w:rPr>
          <w:rFonts w:cs="Times New Roman"/>
        </w:rPr>
      </w:pPr>
      <w:r w:rsidRPr="00C653C7">
        <w:rPr>
          <w:rFonts w:cs="Times New Roman"/>
        </w:rPr>
        <w:t>Протяженность по берегоукреплению р. Меша составляет:</w:t>
      </w:r>
    </w:p>
    <w:p w:rsidR="00C653C7" w:rsidRPr="00C653C7" w:rsidRDefault="00C653C7" w:rsidP="009A032B">
      <w:pPr>
        <w:pStyle w:val="a7"/>
        <w:numPr>
          <w:ilvl w:val="0"/>
          <w:numId w:val="62"/>
        </w:numPr>
        <w:spacing w:after="0"/>
        <w:jc w:val="both"/>
        <w:rPr>
          <w:rFonts w:cs="Times New Roman"/>
        </w:rPr>
      </w:pPr>
      <w:r w:rsidRPr="00C653C7">
        <w:rPr>
          <w:rFonts w:cs="Times New Roman"/>
        </w:rPr>
        <w:t>272,0 м, по правому берегу,</w:t>
      </w:r>
    </w:p>
    <w:p w:rsidR="00C653C7" w:rsidRDefault="00C653C7" w:rsidP="009A032B">
      <w:pPr>
        <w:pStyle w:val="a7"/>
        <w:numPr>
          <w:ilvl w:val="0"/>
          <w:numId w:val="62"/>
        </w:numPr>
        <w:spacing w:after="0"/>
        <w:jc w:val="both"/>
        <w:rPr>
          <w:rFonts w:cs="Times New Roman"/>
        </w:rPr>
      </w:pPr>
      <w:r w:rsidRPr="00C653C7">
        <w:rPr>
          <w:rFonts w:cs="Times New Roman"/>
        </w:rPr>
        <w:t>316,0 м по левому берегу.</w:t>
      </w:r>
    </w:p>
    <w:p w:rsidR="005C4016" w:rsidRPr="00C653C7" w:rsidRDefault="005C4016" w:rsidP="005C4016">
      <w:pPr>
        <w:pStyle w:val="a7"/>
        <w:spacing w:after="0"/>
        <w:ind w:left="1429" w:firstLine="0"/>
        <w:jc w:val="both"/>
        <w:rPr>
          <w:rFonts w:cs="Times New Roman"/>
        </w:rPr>
      </w:pPr>
    </w:p>
    <w:p w:rsidR="00C653C7" w:rsidRPr="009A032B" w:rsidRDefault="009873B6" w:rsidP="005C4016">
      <w:pPr>
        <w:spacing w:after="0"/>
        <w:ind w:firstLine="540"/>
        <w:jc w:val="right"/>
        <w:rPr>
          <w:rFonts w:cs="Times New Roman"/>
        </w:rPr>
      </w:pPr>
      <w:r>
        <w:rPr>
          <w:rFonts w:cs="Times New Roman"/>
        </w:rPr>
        <w:t>Таблица 10</w:t>
      </w:r>
      <w:r w:rsidR="005C4016">
        <w:rPr>
          <w:rFonts w:cs="Times New Roman"/>
        </w:rPr>
        <w:t xml:space="preserve">. </w:t>
      </w:r>
      <w:r w:rsidR="00C653C7" w:rsidRPr="009A032B">
        <w:rPr>
          <w:rFonts w:cs="Times New Roman"/>
        </w:rPr>
        <w:t>Технико - экономические показатели</w:t>
      </w:r>
      <w:r w:rsidR="005C4016">
        <w:rPr>
          <w:rFonts w:cs="Times New Roman"/>
        </w:rPr>
        <w:t xml:space="preserve"> берегоукрепления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6004"/>
        <w:gridCol w:w="1243"/>
        <w:gridCol w:w="1605"/>
      </w:tblGrid>
      <w:tr w:rsidR="00FD2ED5" w:rsidRPr="00FD2ED5">
        <w:tc>
          <w:tcPr>
            <w:tcW w:w="713"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w:t>
            </w:r>
          </w:p>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п/п</w:t>
            </w:r>
          </w:p>
        </w:tc>
        <w:tc>
          <w:tcPr>
            <w:tcW w:w="6549"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 xml:space="preserve">Наименование показателей </w:t>
            </w:r>
          </w:p>
        </w:tc>
        <w:tc>
          <w:tcPr>
            <w:tcW w:w="125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Ед.</w:t>
            </w:r>
          </w:p>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изм.</w:t>
            </w:r>
          </w:p>
        </w:tc>
        <w:tc>
          <w:tcPr>
            <w:tcW w:w="161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 xml:space="preserve">Количество </w:t>
            </w:r>
          </w:p>
        </w:tc>
      </w:tr>
      <w:tr w:rsidR="00FD2ED5" w:rsidRPr="00FD2ED5">
        <w:tc>
          <w:tcPr>
            <w:tcW w:w="713"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2"/>
              </w:rPr>
            </w:pPr>
            <w:r w:rsidRPr="00FD2ED5">
              <w:rPr>
                <w:rFonts w:eastAsia="Times New Roman" w:cs="Times New Roman"/>
                <w:sz w:val="22"/>
              </w:rPr>
              <w:t>1</w:t>
            </w:r>
          </w:p>
        </w:tc>
        <w:tc>
          <w:tcPr>
            <w:tcW w:w="6549"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2"/>
              </w:rPr>
            </w:pPr>
            <w:r w:rsidRPr="00FD2ED5">
              <w:rPr>
                <w:rFonts w:eastAsia="Times New Roman" w:cs="Times New Roman"/>
                <w:sz w:val="22"/>
              </w:rPr>
              <w:t>2</w:t>
            </w:r>
          </w:p>
        </w:tc>
        <w:tc>
          <w:tcPr>
            <w:tcW w:w="125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2"/>
              </w:rPr>
            </w:pPr>
            <w:r w:rsidRPr="00FD2ED5">
              <w:rPr>
                <w:rFonts w:eastAsia="Times New Roman" w:cs="Times New Roman"/>
                <w:sz w:val="22"/>
              </w:rPr>
              <w:t>3</w:t>
            </w:r>
          </w:p>
        </w:tc>
        <w:tc>
          <w:tcPr>
            <w:tcW w:w="161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2"/>
              </w:rPr>
            </w:pPr>
            <w:r w:rsidRPr="00FD2ED5">
              <w:rPr>
                <w:rFonts w:eastAsia="Times New Roman" w:cs="Times New Roman"/>
                <w:sz w:val="22"/>
              </w:rPr>
              <w:t>4</w:t>
            </w:r>
          </w:p>
        </w:tc>
      </w:tr>
      <w:tr w:rsidR="00FD2ED5" w:rsidRPr="00FD2ED5">
        <w:tc>
          <w:tcPr>
            <w:tcW w:w="713"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1</w:t>
            </w:r>
          </w:p>
        </w:tc>
        <w:tc>
          <w:tcPr>
            <w:tcW w:w="6549" w:type="dxa"/>
            <w:shd w:val="clear" w:color="auto" w:fill="auto"/>
          </w:tcPr>
          <w:p w:rsidR="00FD2ED5" w:rsidRPr="00FD2ED5" w:rsidRDefault="00FD2ED5" w:rsidP="009A032B">
            <w:pPr>
              <w:spacing w:after="0" w:line="240" w:lineRule="auto"/>
              <w:ind w:firstLine="0"/>
              <w:rPr>
                <w:rFonts w:eastAsia="Times New Roman" w:cs="Times New Roman"/>
                <w:sz w:val="26"/>
                <w:szCs w:val="26"/>
              </w:rPr>
            </w:pPr>
            <w:r w:rsidRPr="00FD2ED5">
              <w:rPr>
                <w:rFonts w:eastAsia="Times New Roman" w:cs="Times New Roman"/>
                <w:sz w:val="26"/>
                <w:szCs w:val="26"/>
              </w:rPr>
              <w:t>Протяженность берегоукрепления:</w:t>
            </w:r>
          </w:p>
        </w:tc>
        <w:tc>
          <w:tcPr>
            <w:tcW w:w="1258" w:type="dxa"/>
            <w:shd w:val="clear" w:color="auto" w:fill="auto"/>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м</w:t>
            </w:r>
          </w:p>
        </w:tc>
        <w:tc>
          <w:tcPr>
            <w:tcW w:w="1618" w:type="dxa"/>
            <w:shd w:val="clear" w:color="auto" w:fill="auto"/>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588,0</w:t>
            </w:r>
          </w:p>
        </w:tc>
      </w:tr>
      <w:tr w:rsidR="00FD2ED5" w:rsidRPr="00FD2ED5">
        <w:tc>
          <w:tcPr>
            <w:tcW w:w="713"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p>
        </w:tc>
        <w:tc>
          <w:tcPr>
            <w:tcW w:w="6549" w:type="dxa"/>
            <w:shd w:val="clear" w:color="auto" w:fill="auto"/>
            <w:vAlign w:val="center"/>
          </w:tcPr>
          <w:p w:rsidR="00FD2ED5" w:rsidRPr="00FD2ED5" w:rsidRDefault="00FD2ED5" w:rsidP="006B1B91">
            <w:pPr>
              <w:spacing w:after="0" w:line="240" w:lineRule="auto"/>
              <w:ind w:firstLine="0"/>
              <w:rPr>
                <w:rFonts w:eastAsia="Times New Roman" w:cs="Times New Roman"/>
                <w:sz w:val="26"/>
                <w:szCs w:val="26"/>
              </w:rPr>
            </w:pPr>
            <w:r w:rsidRPr="00FD2ED5">
              <w:rPr>
                <w:rFonts w:eastAsia="Times New Roman" w:cs="Times New Roman"/>
                <w:sz w:val="26"/>
                <w:szCs w:val="26"/>
              </w:rPr>
              <w:t>- правый берег</w:t>
            </w:r>
          </w:p>
        </w:tc>
        <w:tc>
          <w:tcPr>
            <w:tcW w:w="125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м</w:t>
            </w:r>
          </w:p>
        </w:tc>
        <w:tc>
          <w:tcPr>
            <w:tcW w:w="161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272,0</w:t>
            </w:r>
          </w:p>
        </w:tc>
      </w:tr>
      <w:tr w:rsidR="00FD2ED5" w:rsidRPr="00FD2ED5">
        <w:tc>
          <w:tcPr>
            <w:tcW w:w="713"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p>
        </w:tc>
        <w:tc>
          <w:tcPr>
            <w:tcW w:w="6549" w:type="dxa"/>
            <w:shd w:val="clear" w:color="auto" w:fill="auto"/>
          </w:tcPr>
          <w:p w:rsidR="00FD2ED5" w:rsidRPr="00FD2ED5" w:rsidRDefault="00FD2ED5" w:rsidP="006B1B91">
            <w:pPr>
              <w:spacing w:after="0" w:line="240" w:lineRule="auto"/>
              <w:ind w:firstLine="0"/>
              <w:rPr>
                <w:rFonts w:eastAsia="Times New Roman" w:cs="Times New Roman"/>
                <w:sz w:val="26"/>
                <w:szCs w:val="26"/>
              </w:rPr>
            </w:pPr>
            <w:r w:rsidRPr="00FD2ED5">
              <w:rPr>
                <w:rFonts w:eastAsia="Times New Roman" w:cs="Times New Roman"/>
                <w:sz w:val="26"/>
                <w:szCs w:val="26"/>
              </w:rPr>
              <w:t>- левый берег</w:t>
            </w:r>
          </w:p>
        </w:tc>
        <w:tc>
          <w:tcPr>
            <w:tcW w:w="1258" w:type="dxa"/>
            <w:shd w:val="clear" w:color="auto" w:fill="auto"/>
            <w:vAlign w:val="bottom"/>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м</w:t>
            </w:r>
          </w:p>
        </w:tc>
        <w:tc>
          <w:tcPr>
            <w:tcW w:w="1618" w:type="dxa"/>
            <w:shd w:val="clear" w:color="auto" w:fill="auto"/>
            <w:vAlign w:val="bottom"/>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316,0</w:t>
            </w:r>
          </w:p>
        </w:tc>
      </w:tr>
      <w:tr w:rsidR="00FD2ED5" w:rsidRPr="00FD2ED5">
        <w:tc>
          <w:tcPr>
            <w:tcW w:w="713"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2</w:t>
            </w:r>
          </w:p>
        </w:tc>
        <w:tc>
          <w:tcPr>
            <w:tcW w:w="6549" w:type="dxa"/>
            <w:shd w:val="clear" w:color="auto" w:fill="auto"/>
          </w:tcPr>
          <w:p w:rsidR="00FD2ED5" w:rsidRPr="00FD2ED5" w:rsidRDefault="00FD2ED5" w:rsidP="009A032B">
            <w:pPr>
              <w:spacing w:after="0" w:line="240" w:lineRule="auto"/>
              <w:ind w:firstLine="0"/>
              <w:rPr>
                <w:rFonts w:eastAsia="Times New Roman" w:cs="Times New Roman"/>
                <w:sz w:val="26"/>
                <w:szCs w:val="26"/>
              </w:rPr>
            </w:pPr>
            <w:r w:rsidRPr="00FD2ED5">
              <w:rPr>
                <w:rFonts w:eastAsia="Times New Roman" w:cs="Times New Roman"/>
                <w:sz w:val="26"/>
                <w:szCs w:val="26"/>
              </w:rPr>
              <w:t>Крепление сборными ж.б. плитами ПКШ-15 (2х4х0,15)</w:t>
            </w:r>
          </w:p>
        </w:tc>
        <w:tc>
          <w:tcPr>
            <w:tcW w:w="1258" w:type="dxa"/>
            <w:shd w:val="clear" w:color="auto" w:fill="auto"/>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шт.</w:t>
            </w:r>
          </w:p>
        </w:tc>
        <w:tc>
          <w:tcPr>
            <w:tcW w:w="1618" w:type="dxa"/>
            <w:shd w:val="clear" w:color="auto" w:fill="auto"/>
            <w:vAlign w:val="bottom"/>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760,0</w:t>
            </w:r>
          </w:p>
        </w:tc>
      </w:tr>
      <w:tr w:rsidR="00FD2ED5" w:rsidRPr="00FD2ED5">
        <w:tc>
          <w:tcPr>
            <w:tcW w:w="713"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3</w:t>
            </w:r>
          </w:p>
        </w:tc>
        <w:tc>
          <w:tcPr>
            <w:tcW w:w="6549" w:type="dxa"/>
            <w:shd w:val="clear" w:color="auto" w:fill="auto"/>
          </w:tcPr>
          <w:p w:rsidR="00FD2ED5" w:rsidRPr="00FD2ED5" w:rsidRDefault="00FD2ED5" w:rsidP="009A032B">
            <w:pPr>
              <w:spacing w:after="0" w:line="240" w:lineRule="auto"/>
              <w:ind w:firstLine="0"/>
              <w:jc w:val="both"/>
              <w:rPr>
                <w:rFonts w:eastAsia="Times New Roman" w:cs="Times New Roman"/>
                <w:sz w:val="26"/>
                <w:szCs w:val="26"/>
                <w:vertAlign w:val="superscript"/>
              </w:rPr>
            </w:pPr>
            <w:r w:rsidRPr="00FD2ED5">
              <w:rPr>
                <w:rFonts w:eastAsia="Times New Roman" w:cs="Times New Roman"/>
                <w:sz w:val="26"/>
                <w:szCs w:val="26"/>
              </w:rPr>
              <w:t>Устройство каменно-набросных сооружений</w:t>
            </w:r>
          </w:p>
        </w:tc>
        <w:tc>
          <w:tcPr>
            <w:tcW w:w="125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м3</w:t>
            </w:r>
          </w:p>
        </w:tc>
        <w:tc>
          <w:tcPr>
            <w:tcW w:w="161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25117,0</w:t>
            </w:r>
          </w:p>
        </w:tc>
      </w:tr>
      <w:tr w:rsidR="00FD2ED5" w:rsidRPr="00FD2ED5">
        <w:tc>
          <w:tcPr>
            <w:tcW w:w="713"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p>
        </w:tc>
        <w:tc>
          <w:tcPr>
            <w:tcW w:w="6549" w:type="dxa"/>
            <w:shd w:val="clear" w:color="auto" w:fill="auto"/>
            <w:vAlign w:val="center"/>
          </w:tcPr>
          <w:p w:rsidR="00FD2ED5" w:rsidRPr="00FD2ED5" w:rsidRDefault="00FD2ED5" w:rsidP="009A032B">
            <w:pPr>
              <w:spacing w:after="0" w:line="240" w:lineRule="auto"/>
              <w:ind w:firstLine="0"/>
              <w:rPr>
                <w:rFonts w:eastAsia="Times New Roman" w:cs="Times New Roman"/>
                <w:sz w:val="26"/>
                <w:szCs w:val="26"/>
              </w:rPr>
            </w:pPr>
            <w:r w:rsidRPr="00FD2ED5">
              <w:rPr>
                <w:rFonts w:eastAsia="Times New Roman" w:cs="Times New Roman"/>
                <w:sz w:val="26"/>
                <w:szCs w:val="26"/>
              </w:rPr>
              <w:t>- упорная призма</w:t>
            </w:r>
          </w:p>
        </w:tc>
        <w:tc>
          <w:tcPr>
            <w:tcW w:w="125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м3</w:t>
            </w:r>
          </w:p>
        </w:tc>
        <w:tc>
          <w:tcPr>
            <w:tcW w:w="161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24517,0</w:t>
            </w:r>
          </w:p>
        </w:tc>
      </w:tr>
      <w:tr w:rsidR="00FD2ED5" w:rsidRPr="00FD2ED5">
        <w:tc>
          <w:tcPr>
            <w:tcW w:w="713"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p>
        </w:tc>
        <w:tc>
          <w:tcPr>
            <w:tcW w:w="6549" w:type="dxa"/>
            <w:shd w:val="clear" w:color="auto" w:fill="auto"/>
            <w:vAlign w:val="center"/>
          </w:tcPr>
          <w:p w:rsidR="00FD2ED5" w:rsidRPr="00FD2ED5" w:rsidRDefault="00FD2ED5" w:rsidP="009A032B">
            <w:pPr>
              <w:spacing w:after="0" w:line="240" w:lineRule="auto"/>
              <w:ind w:firstLine="0"/>
              <w:rPr>
                <w:rFonts w:eastAsia="Times New Roman" w:cs="Times New Roman"/>
                <w:sz w:val="26"/>
                <w:szCs w:val="26"/>
              </w:rPr>
            </w:pPr>
            <w:r w:rsidRPr="00FD2ED5">
              <w:rPr>
                <w:rFonts w:eastAsia="Times New Roman" w:cs="Times New Roman"/>
                <w:sz w:val="26"/>
                <w:szCs w:val="26"/>
              </w:rPr>
              <w:t>- крепления ямы размыва</w:t>
            </w:r>
          </w:p>
        </w:tc>
        <w:tc>
          <w:tcPr>
            <w:tcW w:w="125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м3</w:t>
            </w:r>
          </w:p>
        </w:tc>
        <w:tc>
          <w:tcPr>
            <w:tcW w:w="161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8407,0</w:t>
            </w:r>
          </w:p>
        </w:tc>
      </w:tr>
      <w:tr w:rsidR="00FD2ED5" w:rsidRPr="00FD2ED5">
        <w:tc>
          <w:tcPr>
            <w:tcW w:w="713"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4</w:t>
            </w:r>
          </w:p>
        </w:tc>
        <w:tc>
          <w:tcPr>
            <w:tcW w:w="6549" w:type="dxa"/>
            <w:shd w:val="clear" w:color="auto" w:fill="auto"/>
          </w:tcPr>
          <w:p w:rsidR="00FD2ED5" w:rsidRPr="00FD2ED5" w:rsidRDefault="00FD2ED5" w:rsidP="009A032B">
            <w:pPr>
              <w:spacing w:after="0" w:line="240" w:lineRule="auto"/>
              <w:ind w:firstLine="0"/>
              <w:jc w:val="both"/>
              <w:rPr>
                <w:rFonts w:eastAsia="Times New Roman" w:cs="Times New Roman"/>
                <w:sz w:val="26"/>
                <w:szCs w:val="26"/>
              </w:rPr>
            </w:pPr>
            <w:r w:rsidRPr="00FD2ED5">
              <w:rPr>
                <w:rFonts w:eastAsia="Times New Roman" w:cs="Times New Roman"/>
                <w:sz w:val="26"/>
                <w:szCs w:val="26"/>
              </w:rPr>
              <w:t xml:space="preserve">Сводка деревьев и кустарника </w:t>
            </w:r>
          </w:p>
        </w:tc>
        <w:tc>
          <w:tcPr>
            <w:tcW w:w="125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га</w:t>
            </w:r>
          </w:p>
        </w:tc>
        <w:tc>
          <w:tcPr>
            <w:tcW w:w="161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0,38</w:t>
            </w:r>
          </w:p>
        </w:tc>
      </w:tr>
      <w:tr w:rsidR="00FD2ED5" w:rsidRPr="00FD2ED5">
        <w:tc>
          <w:tcPr>
            <w:tcW w:w="713"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5</w:t>
            </w:r>
          </w:p>
        </w:tc>
        <w:tc>
          <w:tcPr>
            <w:tcW w:w="6549" w:type="dxa"/>
            <w:shd w:val="clear" w:color="auto" w:fill="auto"/>
          </w:tcPr>
          <w:p w:rsidR="00FD2ED5" w:rsidRPr="00FD2ED5" w:rsidRDefault="00FD2ED5" w:rsidP="009A032B">
            <w:pPr>
              <w:spacing w:after="0" w:line="240" w:lineRule="auto"/>
              <w:ind w:firstLine="0"/>
              <w:jc w:val="both"/>
              <w:rPr>
                <w:rFonts w:eastAsia="Times New Roman" w:cs="Times New Roman"/>
                <w:sz w:val="26"/>
                <w:szCs w:val="26"/>
              </w:rPr>
            </w:pPr>
            <w:r w:rsidRPr="00FD2ED5">
              <w:rPr>
                <w:rFonts w:eastAsia="Times New Roman" w:cs="Times New Roman"/>
                <w:sz w:val="26"/>
                <w:szCs w:val="26"/>
              </w:rPr>
              <w:t>Крепление посевом трав по слою растительного грунта</w:t>
            </w:r>
          </w:p>
        </w:tc>
        <w:tc>
          <w:tcPr>
            <w:tcW w:w="125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м2</w:t>
            </w:r>
          </w:p>
        </w:tc>
        <w:tc>
          <w:tcPr>
            <w:tcW w:w="161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7929,0</w:t>
            </w:r>
          </w:p>
        </w:tc>
      </w:tr>
      <w:tr w:rsidR="00FD2ED5" w:rsidRPr="00FD2ED5">
        <w:tc>
          <w:tcPr>
            <w:tcW w:w="713"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p>
        </w:tc>
        <w:tc>
          <w:tcPr>
            <w:tcW w:w="6549" w:type="dxa"/>
            <w:shd w:val="clear" w:color="auto" w:fill="auto"/>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Сметная стоимость</w:t>
            </w:r>
          </w:p>
        </w:tc>
        <w:tc>
          <w:tcPr>
            <w:tcW w:w="1258" w:type="dxa"/>
            <w:shd w:val="clear" w:color="auto" w:fill="auto"/>
          </w:tcPr>
          <w:p w:rsidR="00FD2ED5" w:rsidRPr="00FD2ED5" w:rsidRDefault="00FD2ED5" w:rsidP="009A032B">
            <w:pPr>
              <w:spacing w:after="0" w:line="240" w:lineRule="auto"/>
              <w:ind w:firstLine="0"/>
              <w:jc w:val="center"/>
              <w:rPr>
                <w:rFonts w:eastAsia="Times New Roman" w:cs="Times New Roman"/>
                <w:sz w:val="26"/>
                <w:szCs w:val="26"/>
              </w:rPr>
            </w:pPr>
          </w:p>
        </w:tc>
        <w:tc>
          <w:tcPr>
            <w:tcW w:w="1618" w:type="dxa"/>
            <w:shd w:val="clear" w:color="auto" w:fill="auto"/>
            <w:vAlign w:val="bottom"/>
          </w:tcPr>
          <w:p w:rsidR="00FD2ED5" w:rsidRPr="00FD2ED5" w:rsidRDefault="00FD2ED5" w:rsidP="009A032B">
            <w:pPr>
              <w:spacing w:after="0" w:line="240" w:lineRule="auto"/>
              <w:ind w:firstLine="0"/>
              <w:jc w:val="center"/>
              <w:rPr>
                <w:rFonts w:eastAsia="Times New Roman" w:cs="Times New Roman"/>
                <w:sz w:val="26"/>
                <w:szCs w:val="26"/>
              </w:rPr>
            </w:pPr>
          </w:p>
        </w:tc>
      </w:tr>
      <w:tr w:rsidR="00FD2ED5" w:rsidRPr="00FD2ED5">
        <w:tc>
          <w:tcPr>
            <w:tcW w:w="713"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7</w:t>
            </w:r>
          </w:p>
        </w:tc>
        <w:tc>
          <w:tcPr>
            <w:tcW w:w="6549" w:type="dxa"/>
            <w:shd w:val="clear" w:color="auto" w:fill="auto"/>
          </w:tcPr>
          <w:p w:rsidR="00FD2ED5" w:rsidRPr="00FD2ED5" w:rsidRDefault="00FD2ED5" w:rsidP="009A032B">
            <w:pPr>
              <w:spacing w:after="0" w:line="240" w:lineRule="auto"/>
              <w:ind w:firstLine="0"/>
              <w:jc w:val="both"/>
              <w:rPr>
                <w:rFonts w:eastAsia="Times New Roman" w:cs="Times New Roman"/>
                <w:sz w:val="26"/>
                <w:szCs w:val="26"/>
              </w:rPr>
            </w:pPr>
            <w:r w:rsidRPr="00FD2ED5">
              <w:rPr>
                <w:rFonts w:eastAsia="Times New Roman" w:cs="Times New Roman"/>
                <w:sz w:val="26"/>
                <w:szCs w:val="26"/>
              </w:rPr>
              <w:t xml:space="preserve">Сметная стоимость в текущих цена </w:t>
            </w:r>
            <w:r w:rsidRPr="00FD2ED5">
              <w:rPr>
                <w:rFonts w:eastAsia="Times New Roman" w:cs="Times New Roman"/>
                <w:sz w:val="26"/>
                <w:szCs w:val="26"/>
                <w:lang w:val="en-US"/>
              </w:rPr>
              <w:t>I</w:t>
            </w:r>
            <w:r w:rsidRPr="00FD2ED5">
              <w:rPr>
                <w:rFonts w:eastAsia="Times New Roman" w:cs="Times New Roman"/>
                <w:sz w:val="26"/>
                <w:szCs w:val="26"/>
              </w:rPr>
              <w:t xml:space="preserve"> кв. 2016 г.</w:t>
            </w:r>
          </w:p>
        </w:tc>
        <w:tc>
          <w:tcPr>
            <w:tcW w:w="125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r w:rsidRPr="00FD2ED5">
              <w:rPr>
                <w:rFonts w:eastAsia="Times New Roman" w:cs="Times New Roman"/>
                <w:sz w:val="26"/>
                <w:szCs w:val="26"/>
              </w:rPr>
              <w:t>тыс.руб.</w:t>
            </w:r>
          </w:p>
        </w:tc>
        <w:tc>
          <w:tcPr>
            <w:tcW w:w="1618" w:type="dxa"/>
            <w:shd w:val="clear" w:color="auto" w:fill="auto"/>
            <w:vAlign w:val="center"/>
          </w:tcPr>
          <w:p w:rsidR="00FD2ED5" w:rsidRPr="00FD2ED5" w:rsidRDefault="00FD2ED5" w:rsidP="009A032B">
            <w:pPr>
              <w:spacing w:after="0" w:line="240" w:lineRule="auto"/>
              <w:ind w:firstLine="0"/>
              <w:jc w:val="center"/>
              <w:rPr>
                <w:rFonts w:eastAsia="Times New Roman" w:cs="Times New Roman"/>
                <w:sz w:val="26"/>
                <w:szCs w:val="26"/>
              </w:rPr>
            </w:pPr>
          </w:p>
        </w:tc>
      </w:tr>
    </w:tbl>
    <w:p w:rsidR="00FD2ED5" w:rsidRDefault="00FD2ED5" w:rsidP="009A032B">
      <w:pPr>
        <w:spacing w:after="0"/>
        <w:ind w:firstLine="0"/>
        <w:jc w:val="both"/>
        <w:rPr>
          <w:rFonts w:cs="Times New Roman"/>
        </w:rPr>
      </w:pPr>
    </w:p>
    <w:p w:rsidR="00635090" w:rsidRDefault="00635090" w:rsidP="006B1B91">
      <w:pPr>
        <w:spacing w:after="0"/>
        <w:ind w:left="-426" w:firstLine="0"/>
        <w:jc w:val="both"/>
        <w:rPr>
          <w:rFonts w:cs="Times New Roman"/>
        </w:rPr>
      </w:pPr>
      <w:r>
        <w:rPr>
          <w:rFonts w:cs="Times New Roman"/>
          <w:noProof/>
          <w:lang w:eastAsia="ru-RU"/>
        </w:rPr>
        <w:drawing>
          <wp:inline distT="0" distB="0" distL="0" distR="0" wp14:anchorId="7B658F88" wp14:editId="0240609A">
            <wp:extent cx="6281872" cy="4191989"/>
            <wp:effectExtent l="0" t="0" r="0" b="0"/>
            <wp:docPr id="18" name="Рисунок 18" descr="C:\Users\Расул\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сул\Deskto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2293" cy="4192270"/>
                    </a:xfrm>
                    <a:prstGeom prst="rect">
                      <a:avLst/>
                    </a:prstGeom>
                    <a:noFill/>
                    <a:ln>
                      <a:noFill/>
                    </a:ln>
                  </pic:spPr>
                </pic:pic>
              </a:graphicData>
            </a:graphic>
          </wp:inline>
        </w:drawing>
      </w:r>
    </w:p>
    <w:p w:rsidR="00C653C7" w:rsidRDefault="00FD2ED5" w:rsidP="009A032B">
      <w:pPr>
        <w:spacing w:after="0"/>
        <w:ind w:firstLine="0"/>
        <w:jc w:val="both"/>
        <w:rPr>
          <w:rFonts w:cs="Times New Roman"/>
        </w:rPr>
      </w:pPr>
      <w:r>
        <w:rPr>
          <w:rFonts w:cs="Times New Roman"/>
        </w:rPr>
        <w:t xml:space="preserve">Рис. </w:t>
      </w:r>
      <w:r w:rsidR="005C4016">
        <w:rPr>
          <w:rFonts w:cs="Times New Roman"/>
        </w:rPr>
        <w:t xml:space="preserve">7 </w:t>
      </w:r>
      <w:r>
        <w:rPr>
          <w:rFonts w:cs="Times New Roman"/>
        </w:rPr>
        <w:t>Разбивочная схема берегоукрепления</w:t>
      </w:r>
    </w:p>
    <w:p w:rsidR="00C653C7" w:rsidRDefault="00C653C7" w:rsidP="009A032B">
      <w:pPr>
        <w:spacing w:after="0"/>
        <w:ind w:firstLine="0"/>
        <w:jc w:val="both"/>
        <w:rPr>
          <w:rFonts w:cs="Times New Roman"/>
        </w:rPr>
      </w:pPr>
    </w:p>
    <w:p w:rsidR="00C46764" w:rsidRDefault="008B785A" w:rsidP="00705033">
      <w:pPr>
        <w:pStyle w:val="21"/>
      </w:pPr>
      <w:bookmarkStart w:id="49" w:name="_Toc455492529"/>
      <w:r>
        <w:t>Экономика</w:t>
      </w:r>
      <w:bookmarkEnd w:id="49"/>
    </w:p>
    <w:p w:rsidR="00C46764" w:rsidRPr="00205AEB" w:rsidRDefault="00C46764" w:rsidP="00205AEB">
      <w:pPr>
        <w:spacing w:after="0"/>
        <w:ind w:firstLine="540"/>
        <w:jc w:val="both"/>
        <w:rPr>
          <w:rFonts w:cs="Times New Roman"/>
        </w:rPr>
      </w:pPr>
      <w:r w:rsidRPr="00205AEB">
        <w:rPr>
          <w:rFonts w:cs="Times New Roman"/>
        </w:rPr>
        <w:t>Розничная торговля является одной из динамично развивающихся отраслей экономики района, ежегодный прирост товарооборота в которой в сопоставимой оценке с 2000 года составлял в среднем 12-24%.</w:t>
      </w:r>
    </w:p>
    <w:p w:rsidR="00C46764" w:rsidRPr="00205AEB" w:rsidRDefault="00C46764" w:rsidP="00205AEB">
      <w:pPr>
        <w:spacing w:after="0"/>
        <w:ind w:firstLine="540"/>
        <w:jc w:val="both"/>
        <w:rPr>
          <w:rFonts w:cs="Times New Roman"/>
        </w:rPr>
      </w:pPr>
      <w:r w:rsidRPr="00205AEB">
        <w:rPr>
          <w:rFonts w:cs="Times New Roman"/>
        </w:rPr>
        <w:t>Мировой экономический кризис внес коррективы в развитие торговой отрасли, затронув практически все сегменты ее потребительского рынка. В 2015 году в связи с замедлением роста платежеспособного спроса и покупательской активности населения объем розничного товарооборота увеличился к уровню 2014 года на 6%. Следствием замедления роста товарооборота стало снижение рентабельности торговой отрасли, свертывание инвестиционных программ, приостановка строительства новых торговых объектов.</w:t>
      </w:r>
    </w:p>
    <w:p w:rsidR="00C46764" w:rsidRPr="00205AEB" w:rsidRDefault="00C46764" w:rsidP="00205AEB">
      <w:pPr>
        <w:spacing w:after="0"/>
        <w:ind w:firstLine="540"/>
        <w:jc w:val="both"/>
        <w:rPr>
          <w:rFonts w:cs="Times New Roman"/>
        </w:rPr>
      </w:pPr>
      <w:r w:rsidRPr="00205AEB">
        <w:rPr>
          <w:rFonts w:cs="Times New Roman"/>
        </w:rPr>
        <w:t>Позитивные количественные и качественные изменения на потребительском рынке района не снимают ряда проблем, которые ограничивают его развитие в долгосрочной перспективе. Так, при относительно высоких темпах развития сети организаций потребительского рынка имеет место неравномерность развития его инфраструктуры. В целях выравнивания территориального размещения торговых предприятий необходимо повышение эффективности взаимодействия между администрацией района и субъектами потребительского рынка.</w:t>
      </w:r>
    </w:p>
    <w:p w:rsidR="00C46764" w:rsidRPr="00F25162" w:rsidRDefault="00C46764" w:rsidP="00205AEB">
      <w:pPr>
        <w:spacing w:after="0"/>
        <w:ind w:firstLine="540"/>
        <w:jc w:val="both"/>
        <w:rPr>
          <w:rFonts w:cs="Times New Roman"/>
        </w:rPr>
      </w:pPr>
      <w:r w:rsidRPr="00F25162">
        <w:rPr>
          <w:rFonts w:cs="Times New Roman"/>
        </w:rPr>
        <w:t xml:space="preserve">Недостаточно развивается социально ориентированная сеть торгового обслуживания. </w:t>
      </w:r>
    </w:p>
    <w:p w:rsidR="00C46764" w:rsidRPr="00F25162" w:rsidRDefault="00C46764" w:rsidP="00205AEB">
      <w:pPr>
        <w:spacing w:after="0"/>
        <w:ind w:firstLine="540"/>
        <w:jc w:val="both"/>
        <w:rPr>
          <w:rFonts w:cs="Times New Roman"/>
        </w:rPr>
      </w:pPr>
      <w:r w:rsidRPr="00F25162">
        <w:rPr>
          <w:rFonts w:cs="Times New Roman"/>
        </w:rPr>
        <w:t>В условиях роста потребительских цен на социально значимые продовольственные товары важными становятся задачи саморегулирования на потребительском рынке, повышения социальной ответственности бизнеса, формирования общих принципов сотрудничества в целях осуществления сбалансированной экономической политики.</w:t>
      </w:r>
    </w:p>
    <w:p w:rsidR="00C46764" w:rsidRPr="00F25162" w:rsidRDefault="00C46764" w:rsidP="00205AEB">
      <w:pPr>
        <w:spacing w:after="0"/>
        <w:ind w:firstLine="540"/>
        <w:jc w:val="both"/>
        <w:rPr>
          <w:rFonts w:cs="Times New Roman"/>
        </w:rPr>
      </w:pPr>
      <w:r w:rsidRPr="00F25162">
        <w:rPr>
          <w:rFonts w:cs="Times New Roman"/>
        </w:rPr>
        <w:t>Отсутствие прозрачности процесса ценообразования на продовольственные товары зачастую приводит к неоправданному завышению цен как производителями, так и организациями торговли. Повышению финансовой и организационной прозрачности деятельности участников потребительского рынка должны способствовать усиление действенности договорных отношений торговых организаций и товаропроизводителей в соответствии с требованиями законодательства о торговле, взаимная экономическая ответственность за их выполнение.</w:t>
      </w:r>
    </w:p>
    <w:p w:rsidR="00C46764" w:rsidRPr="00DC0CB6" w:rsidRDefault="00C46764" w:rsidP="005615EE">
      <w:pPr>
        <w:spacing w:after="0"/>
        <w:ind w:firstLine="540"/>
        <w:jc w:val="both"/>
        <w:rPr>
          <w:rFonts w:cs="Times New Roman"/>
        </w:rPr>
      </w:pPr>
      <w:r w:rsidRPr="00F25162">
        <w:rPr>
          <w:rFonts w:cs="Times New Roman"/>
        </w:rPr>
        <w:t>Одним из направлений совершенствования инфраструктуры торговой отрасли является развити</w:t>
      </w:r>
      <w:r w:rsidR="005615EE">
        <w:rPr>
          <w:rFonts w:cs="Times New Roman"/>
        </w:rPr>
        <w:t xml:space="preserve">е объектов придорожного сервиса, в частности создание обслуживающего комплекса компании </w:t>
      </w:r>
      <w:r w:rsidR="005615EE">
        <w:rPr>
          <w:rFonts w:cs="Times New Roman"/>
          <w:lang w:val="en-US"/>
        </w:rPr>
        <w:t>DAF</w:t>
      </w:r>
      <w:r w:rsidR="005615EE" w:rsidRPr="00DC0CB6">
        <w:rPr>
          <w:rFonts w:cs="Times New Roman"/>
        </w:rPr>
        <w:t xml:space="preserve"> </w:t>
      </w:r>
      <w:r w:rsidR="005615EE">
        <w:rPr>
          <w:rFonts w:cs="Times New Roman"/>
        </w:rPr>
        <w:t xml:space="preserve">и </w:t>
      </w:r>
      <w:r w:rsidR="005615EE">
        <w:rPr>
          <w:rFonts w:cs="Times New Roman"/>
          <w:lang w:val="en-US"/>
        </w:rPr>
        <w:t>Mercedes</w:t>
      </w:r>
      <w:r w:rsidR="005615EE" w:rsidRPr="00DC0CB6">
        <w:rPr>
          <w:rFonts w:cs="Times New Roman"/>
        </w:rPr>
        <w:t xml:space="preserve"> </w:t>
      </w:r>
      <w:r w:rsidR="005615EE">
        <w:rPr>
          <w:rFonts w:cs="Times New Roman"/>
          <w:lang w:val="en-US"/>
        </w:rPr>
        <w:t>Benz</w:t>
      </w:r>
      <w:r w:rsidR="005615EE" w:rsidRPr="00DC0CB6">
        <w:rPr>
          <w:rFonts w:cs="Times New Roman"/>
        </w:rPr>
        <w:t xml:space="preserve"> на территории Пестречиснкого района с объемом инвестиций на первоначальном этапе 100 млн.руб. и созданием 50 новых рабочих мест.</w:t>
      </w:r>
    </w:p>
    <w:p w:rsidR="00C46764" w:rsidRPr="00F25162" w:rsidRDefault="00C46764" w:rsidP="00205AEB">
      <w:pPr>
        <w:spacing w:after="0"/>
        <w:ind w:firstLine="540"/>
        <w:jc w:val="both"/>
        <w:rPr>
          <w:rFonts w:cs="Times New Roman"/>
        </w:rPr>
      </w:pPr>
      <w:r w:rsidRPr="00F25162">
        <w:rPr>
          <w:rFonts w:cs="Times New Roman"/>
        </w:rPr>
        <w:t>Несмотря на обеспечение потребности розничной торговли действующими оптовыми организациями и распределительными центрами, развитие структуры оптовой торговли района отстает от современных требований.</w:t>
      </w:r>
    </w:p>
    <w:p w:rsidR="00C46764" w:rsidRPr="00F25162" w:rsidRDefault="00C46764" w:rsidP="00205AEB">
      <w:pPr>
        <w:spacing w:after="0"/>
        <w:ind w:firstLine="540"/>
        <w:jc w:val="both"/>
        <w:rPr>
          <w:rFonts w:cs="Times New Roman"/>
        </w:rPr>
      </w:pPr>
      <w:r w:rsidRPr="00F25162">
        <w:rPr>
          <w:rFonts w:cs="Times New Roman"/>
        </w:rPr>
        <w:t>Объем оптового оборота свидетельствует о потенциале развития инфраструктуры оптовой торговли, необходимости капиталовложений в целях создания складских баз и зональных торговых центров.</w:t>
      </w:r>
    </w:p>
    <w:p w:rsidR="00C46764" w:rsidRPr="00F25162" w:rsidRDefault="00C46764" w:rsidP="00205AEB">
      <w:pPr>
        <w:spacing w:after="0"/>
        <w:ind w:firstLine="540"/>
        <w:jc w:val="both"/>
        <w:rPr>
          <w:rFonts w:cs="Times New Roman"/>
        </w:rPr>
      </w:pPr>
      <w:r w:rsidRPr="00F25162">
        <w:rPr>
          <w:rFonts w:cs="Times New Roman"/>
        </w:rPr>
        <w:t>В настоящее время на территории района отсутствуют логистические комплексы, оказывающие промышленным и торговым организациям услуги по ответственному хранению грузов, погрузочно-разгрузочным работам, комплектации заказов, предпродажной подготовке, страхованию, инвентаризации, доставке грузов и другие услуги.</w:t>
      </w:r>
    </w:p>
    <w:p w:rsidR="00C46764" w:rsidRPr="00F25162" w:rsidRDefault="00C46764" w:rsidP="005E576A">
      <w:pPr>
        <w:spacing w:after="0"/>
        <w:ind w:firstLine="540"/>
        <w:jc w:val="both"/>
        <w:rPr>
          <w:rFonts w:cs="Times New Roman"/>
        </w:rPr>
      </w:pPr>
      <w:r w:rsidRPr="00F25162">
        <w:rPr>
          <w:rFonts w:cs="Times New Roman"/>
        </w:rPr>
        <w:t>Для решения данной проблемы требуются развитие логистического оптового бизнеса, создание распределительных оптовых центров, оказание поддержки субъектам предпринимательства, занимающимся оптовой и оптово-розничной деятельностью, в выделении земельных участков для строительства объектов оптовой торговли, привлечении инвестиций и кредитных ресурсов. В целях реализации данной программы на территории района ведется строительство крупнейшего в России агро-промышленного оптово-распределительного центра «Агромир Казань», а также логистического центра близ села Шали.</w:t>
      </w:r>
    </w:p>
    <w:p w:rsidR="00C46764" w:rsidRPr="005E576A" w:rsidRDefault="00C46764" w:rsidP="00205AEB">
      <w:pPr>
        <w:spacing w:after="0"/>
        <w:ind w:firstLine="540"/>
        <w:jc w:val="both"/>
        <w:rPr>
          <w:rFonts w:cs="Times New Roman"/>
          <w:i/>
        </w:rPr>
      </w:pPr>
      <w:r w:rsidRPr="005E576A">
        <w:rPr>
          <w:rFonts w:cs="Times New Roman"/>
          <w:i/>
        </w:rPr>
        <w:t>Защита прав потребителей в сфере торговли</w:t>
      </w:r>
    </w:p>
    <w:p w:rsidR="00C46764" w:rsidRPr="00F25162" w:rsidRDefault="00C46764" w:rsidP="00205AEB">
      <w:pPr>
        <w:spacing w:after="0"/>
        <w:ind w:firstLine="540"/>
        <w:jc w:val="both"/>
        <w:rPr>
          <w:rFonts w:cs="Times New Roman"/>
        </w:rPr>
      </w:pPr>
      <w:r w:rsidRPr="00F25162">
        <w:rPr>
          <w:rFonts w:cs="Times New Roman"/>
        </w:rPr>
        <w:t>В связи с отменой обязательной сертификации услуг розничной торговли и сокращением перечня продукции, подлежащей обязательной сертификации, возрастает актуальность повышения качества и обеспечения безопасности поступающих на потребительский рынок товаров и услуг.</w:t>
      </w:r>
    </w:p>
    <w:p w:rsidR="00C46764" w:rsidRPr="00F25162" w:rsidRDefault="00C46764" w:rsidP="00205AEB">
      <w:pPr>
        <w:spacing w:after="0"/>
        <w:ind w:firstLine="540"/>
        <w:jc w:val="both"/>
        <w:rPr>
          <w:rFonts w:cs="Times New Roman"/>
        </w:rPr>
      </w:pPr>
      <w:r w:rsidRPr="00F25162">
        <w:rPr>
          <w:rFonts w:cs="Times New Roman"/>
        </w:rPr>
        <w:t>Наиболее остро вопросы качества и безопасности, распространения контрафактной и фальсифицированной продукции стоят в сфере неорганизованной торговли: на рынках, ярмарках и в мелкорозничной сети.</w:t>
      </w:r>
    </w:p>
    <w:p w:rsidR="00C46764" w:rsidRPr="00F25162" w:rsidRDefault="00C46764" w:rsidP="00205AEB">
      <w:pPr>
        <w:spacing w:after="0"/>
        <w:ind w:firstLine="540"/>
        <w:jc w:val="both"/>
        <w:rPr>
          <w:rFonts w:cs="Times New Roman"/>
        </w:rPr>
      </w:pPr>
      <w:r w:rsidRPr="00F25162">
        <w:rPr>
          <w:rFonts w:cs="Times New Roman"/>
        </w:rPr>
        <w:t>Существенный вклад в обеспечение населения безопасной продукцией должны внести общественные организации по защите прав потребителей. В целях усиления взаимодействия по защите интересов граждан на потребительском рынке назрела необходимость создания ассоциации общественных организаций по защите прав потребителей, которая будет содействовать решению проблем в данной сфере.</w:t>
      </w:r>
    </w:p>
    <w:p w:rsidR="00C46764" w:rsidRPr="00F25162" w:rsidRDefault="00C46764" w:rsidP="00205AEB">
      <w:pPr>
        <w:spacing w:after="0"/>
        <w:ind w:firstLine="540"/>
        <w:jc w:val="both"/>
        <w:rPr>
          <w:rFonts w:cs="Times New Roman"/>
        </w:rPr>
      </w:pPr>
      <w:r w:rsidRPr="00F25162">
        <w:rPr>
          <w:rFonts w:cs="Times New Roman"/>
        </w:rPr>
        <w:t>Повышение качества услуг, предоставляемых населению организациями отрасли, наряду с развитием материально-технической базы и технологий обслуживания требуют профессиональной подготовки кадров. В настоящее время на потребительском рынке района по-прежнему активно применяется труд работников, не имеющих соответствующего образования. Отмечаются недостаточный уровень подготовки персонала для торговых организаций, дефицит квалифицированных кадров среднего звена.</w:t>
      </w:r>
    </w:p>
    <w:p w:rsidR="008B785A" w:rsidRPr="00C46764" w:rsidRDefault="008B785A" w:rsidP="00C46764"/>
    <w:p w:rsidR="009760E5" w:rsidRDefault="008B785A" w:rsidP="00705033">
      <w:pPr>
        <w:pStyle w:val="21"/>
      </w:pPr>
      <w:bookmarkStart w:id="50" w:name="_Toc455492530"/>
      <w:r>
        <w:t>Туризм</w:t>
      </w:r>
      <w:bookmarkEnd w:id="50"/>
    </w:p>
    <w:p w:rsidR="00BF458F" w:rsidRPr="00F25162" w:rsidRDefault="00BF458F" w:rsidP="003417B7">
      <w:pPr>
        <w:spacing w:after="0"/>
        <w:ind w:firstLine="540"/>
        <w:jc w:val="both"/>
        <w:rPr>
          <w:rFonts w:cs="Times New Roman"/>
        </w:rPr>
      </w:pPr>
      <w:r w:rsidRPr="00F25162">
        <w:rPr>
          <w:rFonts w:cs="Times New Roman"/>
        </w:rPr>
        <w:t xml:space="preserve">На сегодняшний момент на территории </w:t>
      </w:r>
      <w:r w:rsidR="007443B5">
        <w:rPr>
          <w:rFonts w:cs="Times New Roman"/>
        </w:rPr>
        <w:t>ПМР</w:t>
      </w:r>
      <w:r w:rsidRPr="00F25162">
        <w:rPr>
          <w:rFonts w:cs="Times New Roman"/>
        </w:rPr>
        <w:t xml:space="preserve"> туристическая индустрия слаборазвита и требует многочисленных финансовых вложений.</w:t>
      </w:r>
    </w:p>
    <w:p w:rsidR="00BF458F" w:rsidRPr="00F25162" w:rsidRDefault="00BF458F" w:rsidP="003417B7">
      <w:pPr>
        <w:spacing w:after="0"/>
        <w:ind w:firstLine="540"/>
        <w:jc w:val="both"/>
        <w:rPr>
          <w:rFonts w:cs="Times New Roman"/>
        </w:rPr>
      </w:pPr>
      <w:r w:rsidRPr="00F25162">
        <w:rPr>
          <w:rFonts w:cs="Times New Roman"/>
        </w:rPr>
        <w:t>Отдых населения (или рекреация), используя практически те же ресурсы, что и туризм, является дополняющей сферой деятельности экономики. Поэтому и туризм, и отдых, целесообразно рассматривать и развивать совместно в рамках туристической индустрии.</w:t>
      </w:r>
    </w:p>
    <w:p w:rsidR="00BF458F" w:rsidRPr="00F25162" w:rsidRDefault="00BF458F" w:rsidP="003417B7">
      <w:pPr>
        <w:spacing w:after="0"/>
        <w:ind w:firstLine="540"/>
        <w:jc w:val="both"/>
        <w:rPr>
          <w:rFonts w:cs="Times New Roman"/>
        </w:rPr>
      </w:pPr>
      <w:r w:rsidRPr="00F25162">
        <w:rPr>
          <w:rFonts w:cs="Times New Roman"/>
        </w:rPr>
        <w:t xml:space="preserve">Развитие рекреации и туризма должно привести к формированию здорового образа жизни населения и внести существенный вклад в экономику района не только от непосредственных доходов, но и оказывая стимулирующее воздействие на такие секторы экономики, как информатизация и телекоммуникация, торговля, строительство, сельское хозяйство, производство товаров народного потребления. </w:t>
      </w:r>
    </w:p>
    <w:p w:rsidR="00BF458F" w:rsidRPr="00F25162" w:rsidRDefault="00BF458F" w:rsidP="003417B7">
      <w:pPr>
        <w:spacing w:after="0"/>
        <w:ind w:firstLine="540"/>
        <w:jc w:val="both"/>
        <w:rPr>
          <w:rFonts w:cs="Times New Roman"/>
        </w:rPr>
      </w:pPr>
      <w:r w:rsidRPr="00F25162">
        <w:rPr>
          <w:rFonts w:cs="Times New Roman"/>
        </w:rPr>
        <w:t xml:space="preserve">Сегодня </w:t>
      </w:r>
      <w:r w:rsidR="007443B5">
        <w:rPr>
          <w:rFonts w:cs="Times New Roman"/>
        </w:rPr>
        <w:t>ПМР</w:t>
      </w:r>
      <w:r w:rsidRPr="00F25162">
        <w:rPr>
          <w:rFonts w:cs="Times New Roman"/>
        </w:rPr>
        <w:t xml:space="preserve"> стоит перед серьёзной задачей - необходимостью формирования современной индустрии туризма и отдыха на основе более интенсивного использования туристического потенциала.</w:t>
      </w:r>
    </w:p>
    <w:p w:rsidR="00BF458F" w:rsidRPr="00F25162" w:rsidRDefault="00BF458F" w:rsidP="003417B7">
      <w:pPr>
        <w:spacing w:after="0"/>
        <w:ind w:firstLine="540"/>
        <w:jc w:val="both"/>
        <w:rPr>
          <w:rFonts w:cs="Times New Roman"/>
        </w:rPr>
      </w:pPr>
      <w:r w:rsidRPr="00F25162">
        <w:rPr>
          <w:rFonts w:cs="Times New Roman"/>
        </w:rPr>
        <w:t>Основной проблемой, которую необходимо решать, является недостаточная социально-экономическая эффективность использования имеющегося туристско-рекреационного потенциала района, а также недостаточная привлекательность, известность и качество комплексного туристического продукта.</w:t>
      </w:r>
    </w:p>
    <w:p w:rsidR="00BF458F" w:rsidRPr="00F25162" w:rsidRDefault="00BF458F" w:rsidP="003417B7">
      <w:pPr>
        <w:spacing w:after="0"/>
        <w:ind w:firstLine="540"/>
        <w:jc w:val="both"/>
        <w:rPr>
          <w:rFonts w:cs="Times New Roman"/>
        </w:rPr>
      </w:pPr>
      <w:r w:rsidRPr="00F25162">
        <w:rPr>
          <w:rFonts w:cs="Times New Roman"/>
        </w:rPr>
        <w:t xml:space="preserve">Недостаточность финансовых возможностей является сдерживающим фактором дальнейшего динамического развития туристской индустрии в районе. </w:t>
      </w:r>
    </w:p>
    <w:p w:rsidR="00BF458F" w:rsidRPr="00F25162" w:rsidRDefault="00C653C7" w:rsidP="003417B7">
      <w:pPr>
        <w:spacing w:after="0"/>
        <w:ind w:firstLine="540"/>
        <w:jc w:val="both"/>
        <w:rPr>
          <w:rFonts w:cs="Times New Roman"/>
        </w:rPr>
      </w:pPr>
      <w:r>
        <w:rPr>
          <w:rFonts w:cs="Times New Roman"/>
        </w:rPr>
        <w:t>Развитие туризма должно</w:t>
      </w:r>
      <w:r w:rsidR="00BF458F" w:rsidRPr="00F25162">
        <w:rPr>
          <w:rFonts w:cs="Times New Roman"/>
        </w:rPr>
        <w:t xml:space="preserve"> стать важнейшей составной частью программы социально-экономического развития района и корреспондироваться с программами развития культуры, спорта, молодежной политики и образования.</w:t>
      </w:r>
    </w:p>
    <w:p w:rsidR="00BF458F" w:rsidRPr="00F25162" w:rsidRDefault="00BF458F" w:rsidP="003417B7">
      <w:pPr>
        <w:spacing w:after="0"/>
        <w:ind w:firstLine="540"/>
        <w:jc w:val="both"/>
        <w:rPr>
          <w:rFonts w:cs="Times New Roman"/>
        </w:rPr>
      </w:pPr>
      <w:r w:rsidRPr="00F25162">
        <w:rPr>
          <w:rFonts w:cs="Times New Roman"/>
        </w:rPr>
        <w:t>Развитие туризма невозможно без формирования туристской инфраструктуры. Необходимо решить ряд существующих проблем, препятствующих полноценной деятельности в данной сфере:</w:t>
      </w:r>
    </w:p>
    <w:p w:rsidR="00BF458F" w:rsidRPr="003417B7" w:rsidRDefault="00BF458F" w:rsidP="004E56AE">
      <w:pPr>
        <w:pStyle w:val="a7"/>
        <w:numPr>
          <w:ilvl w:val="0"/>
          <w:numId w:val="63"/>
        </w:numPr>
        <w:spacing w:after="0"/>
        <w:jc w:val="both"/>
        <w:rPr>
          <w:rFonts w:cs="Times New Roman"/>
        </w:rPr>
      </w:pPr>
      <w:r w:rsidRPr="003417B7">
        <w:rPr>
          <w:rFonts w:cs="Times New Roman"/>
        </w:rPr>
        <w:t>разрозненность и неполнота информации о туристических объектах, отсутствие информационных центров в районе;</w:t>
      </w:r>
    </w:p>
    <w:p w:rsidR="00BF458F" w:rsidRPr="003417B7" w:rsidRDefault="00BF458F" w:rsidP="004E56AE">
      <w:pPr>
        <w:pStyle w:val="a7"/>
        <w:numPr>
          <w:ilvl w:val="0"/>
          <w:numId w:val="63"/>
        </w:numPr>
        <w:spacing w:after="0"/>
        <w:jc w:val="both"/>
        <w:rPr>
          <w:rFonts w:cs="Times New Roman"/>
        </w:rPr>
      </w:pPr>
      <w:r w:rsidRPr="003417B7">
        <w:rPr>
          <w:rFonts w:cs="Times New Roman"/>
        </w:rPr>
        <w:t>различная ведомственная принадлежность, конкуренция в тех областях, где необходимо сотрудничество;</w:t>
      </w:r>
    </w:p>
    <w:p w:rsidR="00BF458F" w:rsidRPr="003417B7" w:rsidRDefault="00BF458F" w:rsidP="004E56AE">
      <w:pPr>
        <w:pStyle w:val="a7"/>
        <w:numPr>
          <w:ilvl w:val="0"/>
          <w:numId w:val="63"/>
        </w:numPr>
        <w:spacing w:after="0"/>
        <w:jc w:val="both"/>
        <w:rPr>
          <w:rFonts w:cs="Times New Roman"/>
        </w:rPr>
      </w:pPr>
      <w:r w:rsidRPr="003417B7">
        <w:rPr>
          <w:rFonts w:cs="Times New Roman"/>
        </w:rPr>
        <w:t>недостаточное количество районной имиджевой продукции у организаций, осуществляющих прием туристов.</w:t>
      </w:r>
    </w:p>
    <w:p w:rsidR="00BF458F" w:rsidRPr="00F25162" w:rsidRDefault="00BF458F" w:rsidP="003417B7">
      <w:pPr>
        <w:spacing w:after="0"/>
        <w:ind w:firstLine="540"/>
        <w:jc w:val="both"/>
        <w:rPr>
          <w:rFonts w:cs="Times New Roman"/>
        </w:rPr>
      </w:pPr>
      <w:r w:rsidRPr="00F25162">
        <w:rPr>
          <w:rFonts w:cs="Times New Roman"/>
        </w:rPr>
        <w:t xml:space="preserve">Инфраструктуру туризма в </w:t>
      </w:r>
      <w:r w:rsidR="007443B5">
        <w:rPr>
          <w:rFonts w:cs="Times New Roman"/>
        </w:rPr>
        <w:t>ПМР</w:t>
      </w:r>
      <w:r w:rsidRPr="00F25162">
        <w:rPr>
          <w:rFonts w:cs="Times New Roman"/>
        </w:rPr>
        <w:t xml:space="preserve"> можно разделить на следующие основные группы:</w:t>
      </w:r>
    </w:p>
    <w:p w:rsidR="00BF458F" w:rsidRPr="003417B7" w:rsidRDefault="00BF458F" w:rsidP="004E56AE">
      <w:pPr>
        <w:pStyle w:val="a7"/>
        <w:numPr>
          <w:ilvl w:val="0"/>
          <w:numId w:val="64"/>
        </w:numPr>
        <w:spacing w:after="0"/>
        <w:jc w:val="both"/>
        <w:rPr>
          <w:rFonts w:cs="Times New Roman"/>
        </w:rPr>
      </w:pPr>
      <w:r w:rsidRPr="003417B7">
        <w:rPr>
          <w:rFonts w:cs="Times New Roman"/>
        </w:rPr>
        <w:t>объекты досуга и развлечения (концертные залы, клубы, выставочные залы, спортивные комплексы и т.д.);</w:t>
      </w:r>
    </w:p>
    <w:p w:rsidR="00BF458F" w:rsidRPr="003417B7" w:rsidRDefault="00BF458F" w:rsidP="004E56AE">
      <w:pPr>
        <w:pStyle w:val="a7"/>
        <w:numPr>
          <w:ilvl w:val="0"/>
          <w:numId w:val="64"/>
        </w:numPr>
        <w:spacing w:after="0"/>
        <w:jc w:val="both"/>
        <w:rPr>
          <w:rFonts w:cs="Times New Roman"/>
        </w:rPr>
      </w:pPr>
      <w:r w:rsidRPr="003417B7">
        <w:rPr>
          <w:rFonts w:cs="Times New Roman"/>
        </w:rPr>
        <w:t>объекты спортивного и приключенческого туризма (спортивные базы, спортивные комплексы и т.д.);</w:t>
      </w:r>
    </w:p>
    <w:p w:rsidR="00BF458F" w:rsidRPr="003417B7" w:rsidRDefault="00BF458F" w:rsidP="004E56AE">
      <w:pPr>
        <w:pStyle w:val="a7"/>
        <w:numPr>
          <w:ilvl w:val="0"/>
          <w:numId w:val="64"/>
        </w:numPr>
        <w:spacing w:after="0"/>
        <w:jc w:val="both"/>
        <w:rPr>
          <w:rFonts w:cs="Times New Roman"/>
        </w:rPr>
      </w:pPr>
      <w:r w:rsidRPr="003417B7">
        <w:rPr>
          <w:rFonts w:cs="Times New Roman"/>
        </w:rPr>
        <w:t>объекты экологического туризма (парки, леса и лесопарки и т.д.);</w:t>
      </w:r>
    </w:p>
    <w:p w:rsidR="00BF458F" w:rsidRPr="003417B7" w:rsidRDefault="00BF458F" w:rsidP="004E56AE">
      <w:pPr>
        <w:pStyle w:val="a7"/>
        <w:numPr>
          <w:ilvl w:val="0"/>
          <w:numId w:val="64"/>
        </w:numPr>
        <w:spacing w:after="0"/>
        <w:jc w:val="both"/>
        <w:rPr>
          <w:rFonts w:cs="Times New Roman"/>
        </w:rPr>
      </w:pPr>
      <w:r w:rsidRPr="003417B7">
        <w:rPr>
          <w:rFonts w:cs="Times New Roman"/>
        </w:rPr>
        <w:t>объекты экскурсионного туризма (музеи, исторические и архитектурные памятники и т.д.).</w:t>
      </w:r>
    </w:p>
    <w:p w:rsidR="00BF458F" w:rsidRPr="00F25162" w:rsidRDefault="00BF458F" w:rsidP="003417B7">
      <w:pPr>
        <w:spacing w:after="0"/>
        <w:ind w:firstLine="540"/>
        <w:jc w:val="both"/>
        <w:rPr>
          <w:rFonts w:cs="Times New Roman"/>
        </w:rPr>
      </w:pPr>
      <w:r w:rsidRPr="00F25162">
        <w:rPr>
          <w:rFonts w:cs="Times New Roman"/>
        </w:rPr>
        <w:t xml:space="preserve">Необходимость экономии и эффективного использования бюджетных средств обуславливает выбор фокусного, точечного подхода к развитию инфраструктуры туризма - поэтапное формирование пространственно-временной каркасной сети. В качестве пространственных каркасных узлов выступают материальные объекты (территории, маршруты, объекты инфраструктуры, места сосредоточения объектов информационно-культурного характера, закреплённых на материальных носителях - музеи, выставки, мастерские), сконцентрированные в так называемых туристическо-рекреационных зонах, а временные узлы - это событийные мероприятия, привлекающие к участию туристов. </w:t>
      </w:r>
    </w:p>
    <w:p w:rsidR="00BF458F" w:rsidRPr="00F25162" w:rsidRDefault="00BF458F" w:rsidP="003417B7">
      <w:pPr>
        <w:spacing w:after="0"/>
        <w:ind w:firstLine="540"/>
        <w:jc w:val="both"/>
        <w:rPr>
          <w:rFonts w:cs="Times New Roman"/>
        </w:rPr>
      </w:pPr>
      <w:r w:rsidRPr="00F25162">
        <w:rPr>
          <w:rFonts w:cs="Times New Roman"/>
        </w:rPr>
        <w:t xml:space="preserve">Исходя из интересов гостей </w:t>
      </w:r>
      <w:r w:rsidR="007443B5">
        <w:rPr>
          <w:rFonts w:cs="Times New Roman"/>
        </w:rPr>
        <w:t>ПМР</w:t>
      </w:r>
      <w:r w:rsidRPr="00F25162">
        <w:rPr>
          <w:rFonts w:cs="Times New Roman"/>
        </w:rPr>
        <w:t xml:space="preserve"> туристско-рекреационные зоны должны обладать комплексом необходимых качеств:</w:t>
      </w:r>
    </w:p>
    <w:p w:rsidR="00BF458F" w:rsidRPr="003417B7" w:rsidRDefault="00BF458F" w:rsidP="004E56AE">
      <w:pPr>
        <w:pStyle w:val="a7"/>
        <w:numPr>
          <w:ilvl w:val="0"/>
          <w:numId w:val="65"/>
        </w:numPr>
        <w:spacing w:after="0"/>
        <w:jc w:val="both"/>
        <w:rPr>
          <w:rFonts w:cs="Times New Roman"/>
        </w:rPr>
      </w:pPr>
      <w:r w:rsidRPr="003417B7">
        <w:rPr>
          <w:rFonts w:cs="Times New Roman"/>
        </w:rPr>
        <w:t>транспортная и пешеходная доступность;</w:t>
      </w:r>
    </w:p>
    <w:p w:rsidR="00BF458F" w:rsidRPr="003417B7" w:rsidRDefault="00BF458F" w:rsidP="004E56AE">
      <w:pPr>
        <w:pStyle w:val="a7"/>
        <w:numPr>
          <w:ilvl w:val="0"/>
          <w:numId w:val="65"/>
        </w:numPr>
        <w:spacing w:after="0"/>
        <w:jc w:val="both"/>
        <w:rPr>
          <w:rFonts w:cs="Times New Roman"/>
        </w:rPr>
      </w:pPr>
      <w:r w:rsidRPr="003417B7">
        <w:rPr>
          <w:rFonts w:cs="Times New Roman"/>
        </w:rPr>
        <w:t>наличие возможности для восстановления здоровья - объекты проживания туристов в этих зонах должны предоставлять оздоровительные и профилактические услуги;</w:t>
      </w:r>
    </w:p>
    <w:p w:rsidR="00BF458F" w:rsidRPr="003417B7" w:rsidRDefault="00BF458F" w:rsidP="004E56AE">
      <w:pPr>
        <w:pStyle w:val="a7"/>
        <w:numPr>
          <w:ilvl w:val="0"/>
          <w:numId w:val="65"/>
        </w:numPr>
        <w:spacing w:after="0"/>
        <w:jc w:val="both"/>
        <w:rPr>
          <w:rFonts w:cs="Times New Roman"/>
        </w:rPr>
      </w:pPr>
      <w:r w:rsidRPr="003417B7">
        <w:rPr>
          <w:rFonts w:cs="Times New Roman"/>
        </w:rPr>
        <w:t>наличие возможностей для полноценного досуга и развлечений;</w:t>
      </w:r>
    </w:p>
    <w:p w:rsidR="00BF458F" w:rsidRPr="003417B7" w:rsidRDefault="00BF458F" w:rsidP="004E56AE">
      <w:pPr>
        <w:pStyle w:val="a7"/>
        <w:numPr>
          <w:ilvl w:val="0"/>
          <w:numId w:val="65"/>
        </w:numPr>
        <w:spacing w:after="0"/>
        <w:jc w:val="both"/>
        <w:rPr>
          <w:rFonts w:cs="Times New Roman"/>
        </w:rPr>
      </w:pPr>
      <w:r w:rsidRPr="003417B7">
        <w:rPr>
          <w:rFonts w:cs="Times New Roman"/>
        </w:rPr>
        <w:t>историко-архитектурная ценность, культурная насыщенность и ярко выраженный местный колорит;</w:t>
      </w:r>
    </w:p>
    <w:p w:rsidR="00BF458F" w:rsidRPr="003417B7" w:rsidRDefault="00BF458F" w:rsidP="004E56AE">
      <w:pPr>
        <w:pStyle w:val="a7"/>
        <w:numPr>
          <w:ilvl w:val="0"/>
          <w:numId w:val="65"/>
        </w:numPr>
        <w:spacing w:after="0"/>
        <w:jc w:val="both"/>
        <w:rPr>
          <w:rFonts w:cs="Times New Roman"/>
        </w:rPr>
      </w:pPr>
      <w:r w:rsidRPr="003417B7">
        <w:rPr>
          <w:rFonts w:cs="Times New Roman"/>
        </w:rPr>
        <w:t>благоприятная экологическая обстановка.</w:t>
      </w:r>
    </w:p>
    <w:p w:rsidR="00BF458F" w:rsidRPr="00F25162" w:rsidRDefault="00BF458F" w:rsidP="003417B7">
      <w:pPr>
        <w:spacing w:after="0"/>
        <w:ind w:firstLine="540"/>
        <w:jc w:val="both"/>
        <w:rPr>
          <w:rFonts w:cs="Times New Roman"/>
        </w:rPr>
      </w:pPr>
      <w:r w:rsidRPr="00F25162">
        <w:rPr>
          <w:rFonts w:cs="Times New Roman"/>
        </w:rPr>
        <w:t xml:space="preserve">Одной из важных составляющих развития туристской инфраструктуры в </w:t>
      </w:r>
      <w:r w:rsidR="007443B5">
        <w:rPr>
          <w:rFonts w:cs="Times New Roman"/>
        </w:rPr>
        <w:t>ПМР</w:t>
      </w:r>
      <w:r w:rsidRPr="00F25162">
        <w:rPr>
          <w:rFonts w:cs="Times New Roman"/>
        </w:rPr>
        <w:t xml:space="preserve"> является подготовка наилучшего кадрового обеспечения организаций, осуществляющих деятельность в сфере туризма. Необходимо обеспечить качественную, современную подготовку и переподготовку кадров, основанную на практике, а также разработать систему предпрофильной подготовки в области туризма на базе средних общеобразовательных учреждений, учреждений дополнительного образования. Необходимо организовать систему проведения конференций и семинаров по обмену опытом и повышению квалификации специалистов по организации туристской деятельности в целях реализации данной концепции. Важным элементом кадровой политики в сфере туризма является лингвистическая подготовка специалистов разного профиля, работающих в организациях туриндустрии. </w:t>
      </w:r>
    </w:p>
    <w:p w:rsidR="00BF458F" w:rsidRPr="00F25162" w:rsidRDefault="00BF458F" w:rsidP="003417B7">
      <w:pPr>
        <w:spacing w:after="0"/>
        <w:ind w:firstLine="540"/>
        <w:jc w:val="both"/>
        <w:rPr>
          <w:rFonts w:cs="Times New Roman"/>
        </w:rPr>
      </w:pPr>
      <w:r w:rsidRPr="00F25162">
        <w:rPr>
          <w:rFonts w:cs="Times New Roman"/>
        </w:rPr>
        <w:t xml:space="preserve">Анализ деятельности в сфере туризма показал, что в настоящее время преобладающим фактором по привлечению туристов является проведение событийных мероприятий и эко-туризм. В среднесрочной перспективе у района есть предпосылки для развития развлекательного и спортивного туризма. </w:t>
      </w:r>
    </w:p>
    <w:p w:rsidR="00BF458F" w:rsidRPr="00F25162" w:rsidRDefault="00BF458F" w:rsidP="003417B7">
      <w:pPr>
        <w:spacing w:after="0"/>
        <w:ind w:firstLine="540"/>
        <w:jc w:val="both"/>
        <w:rPr>
          <w:rFonts w:cs="Times New Roman"/>
        </w:rPr>
      </w:pPr>
      <w:r w:rsidRPr="00F25162">
        <w:rPr>
          <w:rFonts w:cs="Times New Roman"/>
        </w:rPr>
        <w:t>Необходимо продуманно выстроить имидж района как туристического направления; основное внимание должно быть направлено на регионы России и зарубежные страны. Перспективы развития туристской отрасли зависят от того, как быстро она сможет приспособиться к меняющимся социально-экономическим условиям.</w:t>
      </w:r>
    </w:p>
    <w:p w:rsidR="00BF458F" w:rsidRPr="00F25162" w:rsidRDefault="00BF458F" w:rsidP="003417B7">
      <w:pPr>
        <w:spacing w:after="0"/>
        <w:ind w:firstLine="540"/>
        <w:jc w:val="both"/>
        <w:rPr>
          <w:rFonts w:cs="Times New Roman"/>
        </w:rPr>
      </w:pPr>
      <w:r w:rsidRPr="00F25162">
        <w:rPr>
          <w:rFonts w:cs="Times New Roman"/>
        </w:rPr>
        <w:t xml:space="preserve">Наличие в </w:t>
      </w:r>
      <w:r w:rsidR="007443B5">
        <w:rPr>
          <w:rFonts w:cs="Times New Roman"/>
        </w:rPr>
        <w:t>ПМР</w:t>
      </w:r>
      <w:r w:rsidRPr="00F25162">
        <w:rPr>
          <w:rFonts w:cs="Times New Roman"/>
        </w:rPr>
        <w:t xml:space="preserve"> рек Шемелка, Сула и Мёша, многообразие лесных ландшафтов, лесистость и наличие памятников природы – все это определяет необходимость размещения на территории района лечебно-оздоровительных, спортивных объектов, а также объектов эко-туризма.</w:t>
      </w:r>
    </w:p>
    <w:p w:rsidR="00BF458F" w:rsidRPr="00F25162" w:rsidRDefault="00BF458F" w:rsidP="003417B7">
      <w:pPr>
        <w:spacing w:after="0"/>
        <w:ind w:firstLine="540"/>
        <w:jc w:val="both"/>
        <w:rPr>
          <w:rFonts w:cs="Times New Roman"/>
        </w:rPr>
      </w:pPr>
      <w:r w:rsidRPr="00F25162">
        <w:rPr>
          <w:rFonts w:cs="Times New Roman"/>
        </w:rPr>
        <w:t>В основе формирования функциональной и пространственно-планировочной структуры туристско-рекреационной системы района лежат:</w:t>
      </w:r>
    </w:p>
    <w:p w:rsidR="00BF458F" w:rsidRPr="007F62D4" w:rsidRDefault="00BF458F" w:rsidP="004E56AE">
      <w:pPr>
        <w:pStyle w:val="a7"/>
        <w:numPr>
          <w:ilvl w:val="0"/>
          <w:numId w:val="66"/>
        </w:numPr>
        <w:spacing w:after="0"/>
        <w:jc w:val="both"/>
        <w:rPr>
          <w:rFonts w:cs="Times New Roman"/>
        </w:rPr>
      </w:pPr>
      <w:r w:rsidRPr="007F62D4">
        <w:rPr>
          <w:rFonts w:cs="Times New Roman"/>
        </w:rPr>
        <w:t>исторический музей Ленина;</w:t>
      </w:r>
    </w:p>
    <w:p w:rsidR="00BF458F" w:rsidRPr="007F62D4" w:rsidRDefault="00BF458F" w:rsidP="004E56AE">
      <w:pPr>
        <w:pStyle w:val="a7"/>
        <w:numPr>
          <w:ilvl w:val="0"/>
          <w:numId w:val="66"/>
        </w:numPr>
        <w:spacing w:after="0"/>
        <w:jc w:val="both"/>
        <w:rPr>
          <w:rFonts w:cs="Times New Roman"/>
        </w:rPr>
      </w:pPr>
      <w:r w:rsidRPr="007F62D4">
        <w:rPr>
          <w:rFonts w:cs="Times New Roman"/>
        </w:rPr>
        <w:t>исторический комплекс «Альведино»;</w:t>
      </w:r>
    </w:p>
    <w:p w:rsidR="00BF458F" w:rsidRPr="007F62D4" w:rsidRDefault="00BF458F" w:rsidP="004E56AE">
      <w:pPr>
        <w:pStyle w:val="a7"/>
        <w:numPr>
          <w:ilvl w:val="0"/>
          <w:numId w:val="66"/>
        </w:numPr>
        <w:spacing w:after="0"/>
        <w:jc w:val="both"/>
        <w:rPr>
          <w:rFonts w:cs="Times New Roman"/>
        </w:rPr>
      </w:pPr>
      <w:r w:rsidRPr="007F62D4">
        <w:rPr>
          <w:rFonts w:cs="Times New Roman"/>
        </w:rPr>
        <w:t xml:space="preserve">историко-культурные объекты и природные комплексы, в том числе православные религиозные объекты. </w:t>
      </w:r>
    </w:p>
    <w:p w:rsidR="00BF458F" w:rsidRPr="00F25162" w:rsidRDefault="00BF458F" w:rsidP="003417B7">
      <w:pPr>
        <w:spacing w:after="0"/>
        <w:ind w:firstLine="540"/>
        <w:jc w:val="both"/>
        <w:rPr>
          <w:rFonts w:cs="Times New Roman"/>
        </w:rPr>
      </w:pPr>
      <w:r w:rsidRPr="00F25162">
        <w:rPr>
          <w:rFonts w:cs="Times New Roman"/>
        </w:rPr>
        <w:t xml:space="preserve">Характер территориального расположения указанных объектов, их качественные характеристики определяют структурное построение системы. </w:t>
      </w:r>
    </w:p>
    <w:p w:rsidR="00BF458F" w:rsidRPr="00F25162" w:rsidRDefault="00BF458F" w:rsidP="003417B7">
      <w:pPr>
        <w:spacing w:after="0"/>
        <w:ind w:firstLine="540"/>
        <w:jc w:val="both"/>
        <w:rPr>
          <w:rFonts w:cs="Times New Roman"/>
        </w:rPr>
      </w:pPr>
      <w:r w:rsidRPr="00F25162">
        <w:rPr>
          <w:rFonts w:cs="Times New Roman"/>
        </w:rPr>
        <w:t xml:space="preserve">Мероприятия по развитию туристско-рекреационной зоны позволят косвенно задействовать хозяйствующие субъекты района и муниципальных образований Республики, такие как строительные организации и научные учреждения, увеличить число рабочих мест, создать временные (сезонные) рабочие места, а также благоприятные условия для инвестиций в создание туристической инфраструктуры. </w:t>
      </w:r>
    </w:p>
    <w:p w:rsidR="00BF458F" w:rsidRPr="00F25162" w:rsidRDefault="00BF458F" w:rsidP="003417B7">
      <w:pPr>
        <w:spacing w:after="0"/>
        <w:ind w:firstLine="540"/>
        <w:jc w:val="both"/>
        <w:rPr>
          <w:rFonts w:cs="Times New Roman"/>
        </w:rPr>
      </w:pPr>
      <w:r w:rsidRPr="00F25162">
        <w:rPr>
          <w:rFonts w:cs="Times New Roman"/>
        </w:rPr>
        <w:t xml:space="preserve">Проведенный анализ позволяет определить целевые ориентиры и основные направления развития туризма в </w:t>
      </w:r>
      <w:r w:rsidR="007443B5">
        <w:rPr>
          <w:rFonts w:cs="Times New Roman"/>
        </w:rPr>
        <w:t>ПМР</w:t>
      </w:r>
      <w:r w:rsidRPr="00F25162">
        <w:rPr>
          <w:rFonts w:cs="Times New Roman"/>
        </w:rPr>
        <w:t>:</w:t>
      </w:r>
    </w:p>
    <w:p w:rsidR="00BF458F" w:rsidRPr="007F62D4" w:rsidRDefault="00BF458F" w:rsidP="004E56AE">
      <w:pPr>
        <w:pStyle w:val="a7"/>
        <w:numPr>
          <w:ilvl w:val="0"/>
          <w:numId w:val="67"/>
        </w:numPr>
        <w:spacing w:after="0"/>
        <w:jc w:val="both"/>
        <w:rPr>
          <w:rFonts w:cs="Times New Roman"/>
        </w:rPr>
      </w:pPr>
      <w:r w:rsidRPr="007F62D4">
        <w:rPr>
          <w:rFonts w:cs="Times New Roman"/>
        </w:rPr>
        <w:t xml:space="preserve">Религиозный (паломнический) туризм. </w:t>
      </w:r>
      <w:r w:rsidR="007443B5">
        <w:rPr>
          <w:rFonts w:cs="Times New Roman"/>
        </w:rPr>
        <w:t>ПМР</w:t>
      </w:r>
      <w:r w:rsidRPr="007F62D4">
        <w:rPr>
          <w:rFonts w:cs="Times New Roman"/>
        </w:rPr>
        <w:t xml:space="preserve"> привлекателен для туристов с религиозной точки зрения, т.к. на территории района располагаются религиозные памятники культуры.</w:t>
      </w:r>
    </w:p>
    <w:p w:rsidR="00BF458F" w:rsidRPr="007F62D4" w:rsidRDefault="00BF458F" w:rsidP="004E56AE">
      <w:pPr>
        <w:pStyle w:val="a7"/>
        <w:numPr>
          <w:ilvl w:val="0"/>
          <w:numId w:val="67"/>
        </w:numPr>
        <w:spacing w:after="0"/>
        <w:jc w:val="both"/>
        <w:rPr>
          <w:rFonts w:cs="Times New Roman"/>
        </w:rPr>
      </w:pPr>
      <w:r w:rsidRPr="007F62D4">
        <w:rPr>
          <w:rFonts w:cs="Times New Roman"/>
        </w:rPr>
        <w:t xml:space="preserve">Экологический туризм. Благодаря территориальной близости различных по функциональному назначению туристско-рекреационных зон возможна организация эколого-туристских велосипедных, пеших, лыжных, водных маршрутов, как проходящих только по территории </w:t>
      </w:r>
      <w:r w:rsidR="007443B5">
        <w:rPr>
          <w:rFonts w:cs="Times New Roman"/>
        </w:rPr>
        <w:t>ПМР</w:t>
      </w:r>
      <w:r w:rsidRPr="007F62D4">
        <w:rPr>
          <w:rFonts w:cs="Times New Roman"/>
        </w:rPr>
        <w:t>.</w:t>
      </w:r>
    </w:p>
    <w:p w:rsidR="00BF458F" w:rsidRPr="007F62D4" w:rsidRDefault="00BF458F" w:rsidP="004E56AE">
      <w:pPr>
        <w:pStyle w:val="a7"/>
        <w:numPr>
          <w:ilvl w:val="0"/>
          <w:numId w:val="67"/>
        </w:numPr>
        <w:spacing w:after="0"/>
        <w:jc w:val="both"/>
        <w:rPr>
          <w:rFonts w:cs="Times New Roman"/>
        </w:rPr>
      </w:pPr>
      <w:r w:rsidRPr="007F62D4">
        <w:rPr>
          <w:rFonts w:cs="Times New Roman"/>
        </w:rPr>
        <w:t>Лечебно-оздоровительный туризм;</w:t>
      </w:r>
    </w:p>
    <w:p w:rsidR="00BF458F" w:rsidRPr="007F62D4" w:rsidRDefault="00BF458F" w:rsidP="004E56AE">
      <w:pPr>
        <w:pStyle w:val="a7"/>
        <w:numPr>
          <w:ilvl w:val="0"/>
          <w:numId w:val="67"/>
        </w:numPr>
        <w:spacing w:after="0"/>
        <w:jc w:val="both"/>
        <w:rPr>
          <w:rFonts w:cs="Times New Roman"/>
        </w:rPr>
      </w:pPr>
      <w:r w:rsidRPr="007F62D4">
        <w:rPr>
          <w:rFonts w:cs="Times New Roman"/>
        </w:rPr>
        <w:t>Культурно-познавательный туризм. Данное направление включает в себя разработку главного экскурсионного пешеходного маршрута по Пестречинскому району и его реализация в форме «Красная линия», направленного на популяризацию достопримечательных мест района среди жителей и гостей республики с целью формирования имиджа района как территории, благоприятной для развития туризма;</w:t>
      </w:r>
    </w:p>
    <w:p w:rsidR="00BF458F" w:rsidRPr="003417B7" w:rsidRDefault="007443B5" w:rsidP="007F62D4">
      <w:pPr>
        <w:spacing w:after="0"/>
        <w:ind w:firstLine="540"/>
        <w:jc w:val="both"/>
        <w:rPr>
          <w:rFonts w:cs="Times New Roman"/>
        </w:rPr>
      </w:pPr>
      <w:r>
        <w:rPr>
          <w:rFonts w:cs="Times New Roman"/>
        </w:rPr>
        <w:t>ПМР</w:t>
      </w:r>
      <w:r w:rsidR="00BF458F" w:rsidRPr="00F25162">
        <w:rPr>
          <w:rFonts w:cs="Times New Roman"/>
        </w:rPr>
        <w:t xml:space="preserve"> привлекателен для туристов, также и с исторической точки зрения. Историко-культурная привлекательность района связана с размещением на территории ряда музеев и исторических мест.</w:t>
      </w:r>
    </w:p>
    <w:p w:rsidR="008B785A" w:rsidRPr="009760E5" w:rsidRDefault="008B785A" w:rsidP="009760E5"/>
    <w:p w:rsidR="00BF458F" w:rsidRDefault="008B785A" w:rsidP="00705033">
      <w:pPr>
        <w:pStyle w:val="21"/>
      </w:pPr>
      <w:bookmarkStart w:id="51" w:name="_Toc455492531"/>
      <w:r>
        <w:t>Инвестиционная привлекательность</w:t>
      </w:r>
      <w:bookmarkEnd w:id="51"/>
    </w:p>
    <w:p w:rsidR="001312B2" w:rsidRPr="00F25162" w:rsidRDefault="001312B2" w:rsidP="001312B2">
      <w:pPr>
        <w:spacing w:after="0"/>
        <w:jc w:val="both"/>
        <w:rPr>
          <w:rFonts w:cs="Times New Roman"/>
        </w:rPr>
      </w:pPr>
      <w:bookmarkStart w:id="52" w:name="Инфраструктураподдержкисубъектовмалог"/>
      <w:r w:rsidRPr="00F25162">
        <w:rPr>
          <w:rFonts w:cs="Times New Roman"/>
        </w:rPr>
        <w:t>На предстоящую среднесрочную перспективу планируется создание специальных территорий, на которой объединены производственные и иные предприятия посредством общей инфраструктуры и взаимной производственной кооперации. Наша задача сконцентрировать на одной территории предприятия с общей сферой деятельности (профильный промпарк) использующих единую инженерную инфраструктуру. Такая концентрация позволяет всем участникам промпарка сэкономить на инфраструктурных издержках.</w:t>
      </w:r>
    </w:p>
    <w:p w:rsidR="001312B2" w:rsidRPr="00F25162" w:rsidRDefault="001312B2" w:rsidP="001312B2">
      <w:pPr>
        <w:spacing w:after="0"/>
        <w:jc w:val="both"/>
        <w:rPr>
          <w:rFonts w:cs="Times New Roman"/>
        </w:rPr>
      </w:pPr>
      <w:r w:rsidRPr="00F25162">
        <w:rPr>
          <w:rFonts w:cs="Times New Roman"/>
        </w:rPr>
        <w:t xml:space="preserve">В виду чего, в </w:t>
      </w:r>
      <w:r w:rsidR="007443B5">
        <w:rPr>
          <w:rFonts w:cs="Times New Roman"/>
        </w:rPr>
        <w:t>ПМР</w:t>
      </w:r>
      <w:r w:rsidRPr="00F25162">
        <w:rPr>
          <w:rFonts w:cs="Times New Roman"/>
        </w:rPr>
        <w:t xml:space="preserve"> применен комплексный подход к вопросу размещения производительных сил. Таким образом, на территории района были определены зоны, пространственное развитие которых ориентировано на сбалансированность экономических и социальных аспектов функционирования бизнеса, населения и власти.</w:t>
      </w:r>
      <w:bookmarkEnd w:id="52"/>
    </w:p>
    <w:p w:rsidR="001312B2" w:rsidRPr="00F25162" w:rsidRDefault="001312B2" w:rsidP="001312B2">
      <w:pPr>
        <w:spacing w:after="0"/>
        <w:jc w:val="both"/>
        <w:rPr>
          <w:rFonts w:cs="Times New Roman"/>
        </w:rPr>
      </w:pPr>
      <w:r w:rsidRPr="00F25162">
        <w:rPr>
          <w:rFonts w:cs="Times New Roman"/>
        </w:rPr>
        <w:t xml:space="preserve">Главным проектом по формированию технологического модуля промышленности </w:t>
      </w:r>
      <w:r w:rsidR="007443B5">
        <w:rPr>
          <w:rFonts w:cs="Times New Roman"/>
        </w:rPr>
        <w:t>ПМР</w:t>
      </w:r>
      <w:r w:rsidRPr="00F25162">
        <w:rPr>
          <w:rFonts w:cs="Times New Roman"/>
        </w:rPr>
        <w:t xml:space="preserve"> в стратегической перспективе является развитие промышленных парков, основными направлениями деятельности которых будут являться разработка и внедрение инноваций в сфере фармацевтики, размещение производств по производству медицинских изделий, развитие перерабатывающих производств. Промышленные парки должны соответствовать современным международным требованиям: </w:t>
      </w:r>
    </w:p>
    <w:p w:rsidR="001312B2" w:rsidRPr="000B3B80" w:rsidRDefault="001312B2" w:rsidP="000B3B80">
      <w:pPr>
        <w:spacing w:after="0"/>
        <w:jc w:val="both"/>
        <w:rPr>
          <w:rFonts w:cs="Times New Roman"/>
        </w:rPr>
      </w:pPr>
      <w:r w:rsidRPr="000B3B80">
        <w:rPr>
          <w:rFonts w:cs="Times New Roman"/>
        </w:rPr>
        <w:t xml:space="preserve">предоставлять полный перечень базовых и относительно полный перечень дополнительных услуг; </w:t>
      </w:r>
    </w:p>
    <w:p w:rsidR="001312B2" w:rsidRPr="000865CD" w:rsidRDefault="001312B2" w:rsidP="004E56AE">
      <w:pPr>
        <w:pStyle w:val="a7"/>
        <w:numPr>
          <w:ilvl w:val="0"/>
          <w:numId w:val="68"/>
        </w:numPr>
        <w:spacing w:after="0"/>
        <w:jc w:val="both"/>
        <w:rPr>
          <w:rFonts w:cs="Times New Roman"/>
        </w:rPr>
      </w:pPr>
      <w:r w:rsidRPr="000865CD">
        <w:rPr>
          <w:rFonts w:cs="Times New Roman"/>
        </w:rPr>
        <w:t>обладать современной инфраструктурой, лабораторными и производственными</w:t>
      </w:r>
      <w:r w:rsidRPr="00F25162">
        <w:t xml:space="preserve"> помещениями</w:t>
      </w:r>
      <w:r w:rsidRPr="000865CD">
        <w:rPr>
          <w:rFonts w:cs="Times New Roman"/>
        </w:rPr>
        <w:t xml:space="preserve">, бизнес-парком, выставочными площадями, гостиницей, парковой зоной и т.д.; </w:t>
      </w:r>
    </w:p>
    <w:p w:rsidR="001312B2" w:rsidRPr="000865CD" w:rsidRDefault="001312B2" w:rsidP="004E56AE">
      <w:pPr>
        <w:pStyle w:val="a7"/>
        <w:numPr>
          <w:ilvl w:val="0"/>
          <w:numId w:val="68"/>
        </w:numPr>
        <w:spacing w:after="0"/>
        <w:jc w:val="both"/>
        <w:rPr>
          <w:rFonts w:cs="Times New Roman"/>
        </w:rPr>
      </w:pPr>
      <w:r w:rsidRPr="000865CD">
        <w:rPr>
          <w:rFonts w:cs="Times New Roman"/>
        </w:rPr>
        <w:t xml:space="preserve">иметь однородный (по отрасли) состав компаний-резидентов, который должен включать в себя: </w:t>
      </w:r>
    </w:p>
    <w:p w:rsidR="001312B2" w:rsidRPr="000865CD" w:rsidRDefault="001312B2" w:rsidP="004E56AE">
      <w:pPr>
        <w:pStyle w:val="a7"/>
        <w:numPr>
          <w:ilvl w:val="0"/>
          <w:numId w:val="68"/>
        </w:numPr>
        <w:spacing w:after="0"/>
        <w:jc w:val="both"/>
        <w:rPr>
          <w:rFonts w:cs="Times New Roman"/>
        </w:rPr>
      </w:pPr>
      <w:r w:rsidRPr="000865CD">
        <w:rPr>
          <w:rFonts w:cs="Times New Roman"/>
        </w:rPr>
        <w:t xml:space="preserve">иностранные и российские компании, являющиеся лидерами в специализированных сегментах, </w:t>
      </w:r>
    </w:p>
    <w:p w:rsidR="001312B2" w:rsidRPr="000865CD" w:rsidRDefault="001312B2" w:rsidP="004E56AE">
      <w:pPr>
        <w:pStyle w:val="a7"/>
        <w:numPr>
          <w:ilvl w:val="0"/>
          <w:numId w:val="68"/>
        </w:numPr>
        <w:spacing w:after="0"/>
        <w:jc w:val="both"/>
        <w:rPr>
          <w:rFonts w:cs="Times New Roman"/>
        </w:rPr>
      </w:pPr>
      <w:r w:rsidRPr="000865CD">
        <w:rPr>
          <w:rFonts w:cs="Times New Roman"/>
        </w:rPr>
        <w:t xml:space="preserve">региональные компании, </w:t>
      </w:r>
    </w:p>
    <w:p w:rsidR="001312B2" w:rsidRPr="000865CD" w:rsidRDefault="001312B2" w:rsidP="004E56AE">
      <w:pPr>
        <w:pStyle w:val="a7"/>
        <w:numPr>
          <w:ilvl w:val="0"/>
          <w:numId w:val="68"/>
        </w:numPr>
        <w:spacing w:after="0"/>
        <w:jc w:val="both"/>
        <w:rPr>
          <w:rFonts w:cs="Times New Roman"/>
        </w:rPr>
      </w:pPr>
      <w:r w:rsidRPr="000865CD">
        <w:rPr>
          <w:rFonts w:cs="Times New Roman"/>
        </w:rPr>
        <w:t xml:space="preserve">компании, вышедшие из университетов и НИИ, </w:t>
      </w:r>
    </w:p>
    <w:p w:rsidR="001312B2" w:rsidRPr="000865CD" w:rsidRDefault="001312B2" w:rsidP="004E56AE">
      <w:pPr>
        <w:pStyle w:val="a7"/>
        <w:numPr>
          <w:ilvl w:val="0"/>
          <w:numId w:val="68"/>
        </w:numPr>
        <w:spacing w:after="0"/>
        <w:jc w:val="both"/>
        <w:rPr>
          <w:rFonts w:cs="Times New Roman"/>
        </w:rPr>
      </w:pPr>
      <w:r w:rsidRPr="000865CD">
        <w:rPr>
          <w:rFonts w:cs="Times New Roman"/>
        </w:rPr>
        <w:t xml:space="preserve">компании из других регионов; </w:t>
      </w:r>
    </w:p>
    <w:p w:rsidR="001312B2" w:rsidRPr="000865CD" w:rsidRDefault="001312B2" w:rsidP="004E56AE">
      <w:pPr>
        <w:pStyle w:val="a7"/>
        <w:numPr>
          <w:ilvl w:val="0"/>
          <w:numId w:val="68"/>
        </w:numPr>
        <w:spacing w:after="0"/>
        <w:jc w:val="both"/>
        <w:rPr>
          <w:rFonts w:cs="Times New Roman"/>
        </w:rPr>
      </w:pPr>
      <w:r w:rsidRPr="000865CD">
        <w:rPr>
          <w:rFonts w:cs="Times New Roman"/>
        </w:rPr>
        <w:t xml:space="preserve">обладать современной системой управления. </w:t>
      </w:r>
    </w:p>
    <w:p w:rsidR="001312B2" w:rsidRPr="00F25162" w:rsidRDefault="001312B2" w:rsidP="000B3B80">
      <w:pPr>
        <w:spacing w:after="0"/>
        <w:jc w:val="both"/>
        <w:rPr>
          <w:rFonts w:cs="Times New Roman"/>
        </w:rPr>
      </w:pPr>
      <w:r w:rsidRPr="00F25162">
        <w:rPr>
          <w:rFonts w:cs="Times New Roman"/>
        </w:rPr>
        <w:t xml:space="preserve">В настоящее время для размещения промышленных парков выбраны западная и северо-западная </w:t>
      </w:r>
      <w:r w:rsidR="000865CD">
        <w:rPr>
          <w:rFonts w:cs="Times New Roman"/>
        </w:rPr>
        <w:t>части района</w:t>
      </w:r>
      <w:r w:rsidRPr="00F25162">
        <w:rPr>
          <w:rFonts w:cs="Times New Roman"/>
        </w:rPr>
        <w:t>.</w:t>
      </w:r>
    </w:p>
    <w:p w:rsidR="001312B2" w:rsidRPr="000B3B80" w:rsidRDefault="001312B2" w:rsidP="000B3B80">
      <w:pPr>
        <w:spacing w:after="0"/>
        <w:jc w:val="both"/>
        <w:rPr>
          <w:rFonts w:cs="Times New Roman"/>
        </w:rPr>
      </w:pPr>
    </w:p>
    <w:p w:rsidR="001312B2" w:rsidRPr="000B3B80" w:rsidRDefault="001312B2" w:rsidP="000B3B80">
      <w:pPr>
        <w:spacing w:after="0"/>
        <w:jc w:val="both"/>
        <w:rPr>
          <w:rFonts w:cs="Times New Roman"/>
        </w:rPr>
      </w:pPr>
      <w:r w:rsidRPr="000B3B80">
        <w:rPr>
          <w:rFonts w:cs="Times New Roman"/>
        </w:rPr>
        <w:t>Проект «Промышленный парк детских товаров»</w:t>
      </w:r>
    </w:p>
    <w:p w:rsidR="001312B2" w:rsidRPr="000B3B80" w:rsidRDefault="001312B2" w:rsidP="000B3B80">
      <w:pPr>
        <w:spacing w:after="0"/>
        <w:jc w:val="both"/>
        <w:rPr>
          <w:rFonts w:cs="Times New Roman"/>
        </w:rPr>
      </w:pPr>
    </w:p>
    <w:p w:rsidR="001312B2" w:rsidRPr="00F25162" w:rsidRDefault="001312B2" w:rsidP="001312B2">
      <w:pPr>
        <w:spacing w:after="0"/>
        <w:jc w:val="both"/>
        <w:rPr>
          <w:rFonts w:cs="Times New Roman"/>
        </w:rPr>
      </w:pPr>
      <w:r w:rsidRPr="00F25162">
        <w:rPr>
          <w:rFonts w:cs="Times New Roman"/>
        </w:rPr>
        <w:t>Индустрия детских товаров представляет собой совокупность 15 отраслей, работающих в интересах детей и семей с детьми. Российский рынок от мирового отличается в первую очередь структурой. В России на первом месте в структуре продаж находится одежда -31%, доля игр и игрушек - 23% (против 40% в мире в целом). В 2015 году сегмент детской одежды составит 32% рынка детских товаров, сегмент детской обуви - 9%, сегмент товаров для новорожденных - 24%, игрушек - 23%.</w:t>
      </w:r>
    </w:p>
    <w:p w:rsidR="001312B2" w:rsidRPr="00F25162" w:rsidRDefault="001312B2" w:rsidP="001312B2">
      <w:pPr>
        <w:spacing w:after="0"/>
        <w:jc w:val="both"/>
        <w:rPr>
          <w:rFonts w:cs="Times New Roman"/>
        </w:rPr>
      </w:pPr>
      <w:r w:rsidRPr="00F25162">
        <w:rPr>
          <w:rFonts w:cs="Times New Roman"/>
        </w:rPr>
        <w:t>Дети являются самыми активными потребителями лицензионной продукции, а доля детских товаров в объеме лицензионного рынка товаров сегодня превышает 50%.</w:t>
      </w:r>
    </w:p>
    <w:p w:rsidR="001312B2" w:rsidRPr="00F25162" w:rsidRDefault="001312B2" w:rsidP="001312B2">
      <w:pPr>
        <w:spacing w:after="0"/>
        <w:jc w:val="both"/>
        <w:rPr>
          <w:rFonts w:cs="Times New Roman"/>
        </w:rPr>
      </w:pPr>
      <w:r w:rsidRPr="00F25162">
        <w:rPr>
          <w:rFonts w:cs="Times New Roman"/>
        </w:rPr>
        <w:t>К 2014 г. в России цены на товары для детей являлись одними из самых высоких в мире. По детской одежде они были в 1,5– 2 раза выше, чем в среднем в странах ЕС, по обуви в 1,5 раза, а по игрушкам – в 1,2– 1,3 раза. В первую очередь это связано с тем, что на российском рынке детских товаров доминирующее положение занимает импорт. В сегменте детской косметики и товаров для новорожденных его доля равна 60%, а для детской обуви, одежды и игрушек она достигает 90%. Российские товары в 1,2– 1,5 раза дешевле, но в основной своей массе не выдерживают конкуренции по качеству с популярными зарубежными аналогами.</w:t>
      </w:r>
    </w:p>
    <w:p w:rsidR="001312B2" w:rsidRPr="00F25162" w:rsidRDefault="001312B2" w:rsidP="001312B2">
      <w:pPr>
        <w:spacing w:after="0"/>
        <w:jc w:val="both"/>
        <w:rPr>
          <w:rFonts w:cs="Times New Roman"/>
        </w:rPr>
      </w:pPr>
      <w:r w:rsidRPr="00F25162">
        <w:rPr>
          <w:rFonts w:cs="Times New Roman"/>
        </w:rPr>
        <w:t>На территории Кощаковского сельского поселения планируется реализация масштабного инвестиционного проекта по строительству ндустриально-промышленного парка детских товаров.</w:t>
      </w:r>
    </w:p>
    <w:p w:rsidR="001312B2" w:rsidRPr="00F25162" w:rsidRDefault="001312B2" w:rsidP="001312B2">
      <w:pPr>
        <w:spacing w:after="0"/>
        <w:jc w:val="both"/>
        <w:rPr>
          <w:rFonts w:cs="Times New Roman"/>
        </w:rPr>
      </w:pPr>
      <w:r w:rsidRPr="00F25162">
        <w:rPr>
          <w:rFonts w:cs="Times New Roman"/>
        </w:rPr>
        <w:t>Индустриальный парк детских товаров будет состоять их 6-ти производственных корпусов длиной 138 м. и шириной 36 м., что позволит выстроить практически любую технологическую цепочку, разместить складские помещения для  сырья и готовой продукции.</w:t>
      </w:r>
    </w:p>
    <w:p w:rsidR="001312B2" w:rsidRPr="00F25162" w:rsidRDefault="001312B2" w:rsidP="000865CD">
      <w:pPr>
        <w:spacing w:after="0"/>
        <w:jc w:val="both"/>
        <w:rPr>
          <w:rFonts w:cs="Times New Roman"/>
        </w:rPr>
      </w:pPr>
      <w:r w:rsidRPr="00F25162">
        <w:rPr>
          <w:rFonts w:cs="Times New Roman"/>
        </w:rPr>
        <w:t>Потенциальные резиденты планирующие производить товары для детей:</w:t>
      </w:r>
    </w:p>
    <w:p w:rsidR="001312B2" w:rsidRPr="00F25162" w:rsidRDefault="001312B2" w:rsidP="001312B2">
      <w:pPr>
        <w:spacing w:after="0"/>
        <w:jc w:val="both"/>
        <w:rPr>
          <w:rFonts w:cs="Times New Roman"/>
        </w:rPr>
      </w:pPr>
      <w:r w:rsidRPr="00F25162">
        <w:rPr>
          <w:rFonts w:cs="Times New Roman"/>
        </w:rPr>
        <w:t>ООО «Эгида», работает с 1993 г. производитель поролона, тканей и клея. Планирует производить мягкие игрушки.</w:t>
      </w:r>
    </w:p>
    <w:p w:rsidR="001312B2" w:rsidRPr="00F25162" w:rsidRDefault="001312B2" w:rsidP="001312B2">
      <w:pPr>
        <w:spacing w:after="0"/>
        <w:jc w:val="both"/>
        <w:rPr>
          <w:rFonts w:cs="Times New Roman"/>
        </w:rPr>
      </w:pPr>
      <w:r w:rsidRPr="00F25162">
        <w:rPr>
          <w:rFonts w:cs="Times New Roman"/>
        </w:rPr>
        <w:t xml:space="preserve">ООО «Паритет», работает с 2014г. Владеет патентом на детский мочеприемник улучшенной конструкции.  Подана </w:t>
      </w:r>
      <w:r>
        <w:rPr>
          <w:rFonts w:cs="Times New Roman"/>
        </w:rPr>
        <w:t>международная заявка на патент.</w:t>
      </w:r>
      <w:r w:rsidRPr="00F25162">
        <w:rPr>
          <w:rFonts w:cs="Times New Roman"/>
        </w:rPr>
        <w:t xml:space="preserve"> Планирует производить детские мочеприемники, бутылочки для детского питания и детские подгузники.</w:t>
      </w:r>
    </w:p>
    <w:p w:rsidR="001312B2" w:rsidRPr="00F25162" w:rsidRDefault="001312B2" w:rsidP="000B3B80">
      <w:pPr>
        <w:spacing w:after="0"/>
        <w:jc w:val="both"/>
        <w:rPr>
          <w:rFonts w:cs="Times New Roman"/>
        </w:rPr>
      </w:pPr>
      <w:bookmarkStart w:id="53" w:name="SlideNumber10"/>
      <w:r w:rsidRPr="00F25162">
        <w:rPr>
          <w:rFonts w:cs="Times New Roman"/>
        </w:rPr>
        <w:t>На участке в 10 Га планируется разместить следующие объекты :</w:t>
      </w:r>
    </w:p>
    <w:p w:rsidR="001312B2" w:rsidRPr="00F25162" w:rsidRDefault="001312B2" w:rsidP="000B3B80">
      <w:pPr>
        <w:spacing w:after="0"/>
        <w:jc w:val="both"/>
        <w:rPr>
          <w:rFonts w:cs="Times New Roman"/>
        </w:rPr>
      </w:pPr>
      <w:r w:rsidRPr="00F25162">
        <w:rPr>
          <w:rFonts w:cs="Times New Roman"/>
        </w:rPr>
        <w:t>1.Цех по производству детских мочеприемников и контейнеров для хранения и транспортирования биоматериалов с объемом производства 96000 компл. в смену</w:t>
      </w:r>
    </w:p>
    <w:p w:rsidR="001312B2" w:rsidRPr="000B3B80" w:rsidRDefault="001312B2" w:rsidP="000B3B80">
      <w:pPr>
        <w:spacing w:after="0"/>
        <w:jc w:val="both"/>
        <w:rPr>
          <w:rFonts w:cs="Times New Roman"/>
        </w:rPr>
      </w:pPr>
      <w:r w:rsidRPr="000B3B80">
        <w:rPr>
          <w:rFonts w:cs="Times New Roman"/>
        </w:rPr>
        <w:t>2.Цех по производству детских бутылочек с соской с объемом производства 2880 компл. в смену</w:t>
      </w:r>
    </w:p>
    <w:p w:rsidR="001312B2" w:rsidRPr="000B3B80" w:rsidRDefault="001312B2" w:rsidP="000B3B80">
      <w:pPr>
        <w:spacing w:after="0"/>
        <w:jc w:val="both"/>
        <w:rPr>
          <w:rFonts w:cs="Times New Roman"/>
        </w:rPr>
      </w:pPr>
      <w:r w:rsidRPr="000B3B80">
        <w:rPr>
          <w:rFonts w:cs="Times New Roman"/>
        </w:rPr>
        <w:t>3.Цех по производству детских подгузников с объемом производства 48000 ед. в смену</w:t>
      </w:r>
    </w:p>
    <w:p w:rsidR="001312B2" w:rsidRPr="00F25162" w:rsidRDefault="001312B2" w:rsidP="000B3B80">
      <w:pPr>
        <w:spacing w:after="0"/>
        <w:jc w:val="both"/>
        <w:rPr>
          <w:rFonts w:cs="Times New Roman"/>
        </w:rPr>
      </w:pPr>
      <w:r w:rsidRPr="00F25162">
        <w:rPr>
          <w:rFonts w:cs="Times New Roman"/>
        </w:rPr>
        <w:t>4.Цех по производству игрушек из пластика и силикона</w:t>
      </w:r>
    </w:p>
    <w:p w:rsidR="001312B2" w:rsidRPr="000B3B80" w:rsidRDefault="001312B2" w:rsidP="000B3B80">
      <w:pPr>
        <w:spacing w:after="0"/>
        <w:jc w:val="both"/>
        <w:rPr>
          <w:rFonts w:cs="Times New Roman"/>
        </w:rPr>
      </w:pPr>
      <w:r w:rsidRPr="000B3B80">
        <w:rPr>
          <w:rFonts w:cs="Times New Roman"/>
        </w:rPr>
        <w:t>5.Цех по производству детского трикотажа, одежды и наборы для младенцев с объемом производства 5000 компл. в смену (совместно с партнерами из Китая)</w:t>
      </w:r>
      <w:bookmarkEnd w:id="53"/>
    </w:p>
    <w:p w:rsidR="001312B2" w:rsidRPr="00F25162" w:rsidRDefault="001312B2" w:rsidP="001312B2">
      <w:pPr>
        <w:jc w:val="both"/>
        <w:rPr>
          <w:rFonts w:cs="Times New Roman"/>
        </w:rPr>
      </w:pPr>
    </w:p>
    <w:p w:rsidR="001312B2" w:rsidRPr="00F25162" w:rsidRDefault="001312B2" w:rsidP="001312B2">
      <w:pPr>
        <w:jc w:val="both"/>
        <w:rPr>
          <w:rFonts w:cs="Times New Roman"/>
        </w:rPr>
      </w:pPr>
      <w:r w:rsidRPr="00F25162">
        <w:rPr>
          <w:rFonts w:cs="Times New Roman"/>
          <w:noProof/>
          <w:lang w:eastAsia="ru-RU"/>
        </w:rPr>
        <w:drawing>
          <wp:inline distT="0" distB="0" distL="0" distR="0" wp14:anchorId="24E33019" wp14:editId="3AB8FB6F">
            <wp:extent cx="3767514" cy="3301404"/>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pic:cNvPicPr>
                  </pic:nvPicPr>
                  <pic:blipFill>
                    <a:blip r:embed="rId21">
                      <a:extLst/>
                    </a:blip>
                    <a:stretch>
                      <a:fillRect/>
                    </a:stretch>
                  </pic:blipFill>
                  <pic:spPr>
                    <a:xfrm>
                      <a:off x="0" y="0"/>
                      <a:ext cx="3767514" cy="3301404"/>
                    </a:xfrm>
                    <a:prstGeom prst="rect">
                      <a:avLst/>
                    </a:prstGeom>
                    <a:ln w="12700" cap="flat">
                      <a:noFill/>
                      <a:miter lim="400000"/>
                    </a:ln>
                    <a:effectLst/>
                  </pic:spPr>
                </pic:pic>
              </a:graphicData>
            </a:graphic>
          </wp:inline>
        </w:drawing>
      </w:r>
    </w:p>
    <w:p w:rsidR="001312B2" w:rsidRPr="00F25162" w:rsidRDefault="001312B2" w:rsidP="001312B2">
      <w:pPr>
        <w:pStyle w:val="1a"/>
        <w:shd w:val="clear" w:color="auto" w:fill="auto"/>
        <w:spacing w:line="240" w:lineRule="auto"/>
        <w:ind w:left="23" w:right="23" w:firstLine="697"/>
        <w:rPr>
          <w:rFonts w:cs="Times New Roman"/>
        </w:rPr>
      </w:pPr>
    </w:p>
    <w:p w:rsidR="001312B2" w:rsidRPr="000865CD" w:rsidRDefault="009873B6" w:rsidP="001312B2">
      <w:pPr>
        <w:pStyle w:val="1a"/>
        <w:shd w:val="clear" w:color="auto" w:fill="auto"/>
        <w:spacing w:line="240" w:lineRule="auto"/>
        <w:ind w:left="23" w:right="23" w:firstLine="697"/>
        <w:rPr>
          <w:rFonts w:ascii="Times New Roman" w:hAnsi="Times New Roman" w:cs="Times New Roman"/>
          <w:szCs w:val="24"/>
        </w:rPr>
      </w:pPr>
      <w:r>
        <w:rPr>
          <w:rFonts w:ascii="Times New Roman" w:hAnsi="Times New Roman" w:cs="Times New Roman"/>
          <w:szCs w:val="24"/>
        </w:rPr>
        <w:t>Рис 8</w:t>
      </w:r>
      <w:r w:rsidR="001312B2" w:rsidRPr="000865CD">
        <w:rPr>
          <w:rFonts w:ascii="Times New Roman" w:hAnsi="Times New Roman" w:cs="Times New Roman"/>
          <w:szCs w:val="24"/>
        </w:rPr>
        <w:t>. Схема размещения промышленного парка детских товаров</w:t>
      </w:r>
    </w:p>
    <w:p w:rsidR="001312B2" w:rsidRPr="00F25162" w:rsidRDefault="001312B2" w:rsidP="000B3B80">
      <w:pPr>
        <w:spacing w:after="0"/>
        <w:jc w:val="both"/>
        <w:rPr>
          <w:rFonts w:cs="Times New Roman"/>
        </w:rPr>
      </w:pPr>
    </w:p>
    <w:p w:rsidR="001312B2" w:rsidRPr="000B3B80" w:rsidRDefault="001312B2" w:rsidP="000B3B80">
      <w:pPr>
        <w:spacing w:after="0"/>
        <w:jc w:val="both"/>
        <w:rPr>
          <w:rFonts w:cs="Times New Roman"/>
        </w:rPr>
      </w:pPr>
      <w:r w:rsidRPr="000B3B80">
        <w:rPr>
          <w:rFonts w:cs="Times New Roman"/>
        </w:rPr>
        <w:t>Проект «Индустриально промышленный парк со специализацией в области медицины, фармацевтики и химического производства»</w:t>
      </w:r>
    </w:p>
    <w:p w:rsidR="001312B2" w:rsidRPr="00F25162" w:rsidRDefault="001312B2" w:rsidP="000B3B80">
      <w:pPr>
        <w:spacing w:after="0"/>
        <w:jc w:val="both"/>
        <w:rPr>
          <w:rFonts w:cs="Times New Roman"/>
        </w:rPr>
      </w:pPr>
      <w:bookmarkStart w:id="54" w:name="SlideNumber13"/>
      <w:r w:rsidRPr="00F25162">
        <w:rPr>
          <w:rFonts w:cs="Times New Roman"/>
        </w:rPr>
        <w:t>Потенциальными резидентами индустриально промышленного парка являются:</w:t>
      </w:r>
    </w:p>
    <w:p w:rsidR="001312B2" w:rsidRPr="00F25162" w:rsidRDefault="001312B2" w:rsidP="001312B2">
      <w:pPr>
        <w:spacing w:after="0"/>
        <w:jc w:val="both"/>
        <w:rPr>
          <w:rFonts w:cs="Times New Roman"/>
        </w:rPr>
      </w:pPr>
      <w:r w:rsidRPr="00F25162">
        <w:rPr>
          <w:rFonts w:cs="Times New Roman"/>
        </w:rPr>
        <w:t>ООО «Габбропро» работает с 2011г. Планирует производить картонные сотовые паллеты и сопутствующие элементы.</w:t>
      </w:r>
    </w:p>
    <w:p w:rsidR="001312B2" w:rsidRPr="00F25162" w:rsidRDefault="001312B2" w:rsidP="001312B2">
      <w:pPr>
        <w:spacing w:after="0"/>
        <w:jc w:val="both"/>
        <w:rPr>
          <w:rFonts w:cs="Times New Roman"/>
        </w:rPr>
      </w:pPr>
      <w:r w:rsidRPr="00F25162">
        <w:rPr>
          <w:rFonts w:cs="Times New Roman"/>
        </w:rPr>
        <w:t>ООО «Цементоптторг-СтройСервис», компания работает с 2010г., производитель строительных материалов, планирует производить фиброцементные изделия на основе целлюлозы.</w:t>
      </w:r>
      <w:bookmarkEnd w:id="54"/>
    </w:p>
    <w:p w:rsidR="001312B2" w:rsidRPr="00F25162" w:rsidRDefault="001312B2" w:rsidP="001312B2">
      <w:pPr>
        <w:spacing w:after="0"/>
        <w:jc w:val="both"/>
        <w:rPr>
          <w:rFonts w:cs="Times New Roman"/>
        </w:rPr>
      </w:pPr>
      <w:r w:rsidRPr="00F25162">
        <w:rPr>
          <w:rFonts w:cs="Times New Roman"/>
        </w:rPr>
        <w:t>ООО Биомедтех КФУ (приоритетный инвестиционный проект), планирует производить медицинские изделия.</w:t>
      </w:r>
    </w:p>
    <w:p w:rsidR="001312B2" w:rsidRPr="000B3B80" w:rsidRDefault="001312B2" w:rsidP="000B3B80">
      <w:pPr>
        <w:spacing w:after="0"/>
        <w:jc w:val="both"/>
        <w:rPr>
          <w:rFonts w:cs="Times New Roman"/>
        </w:rPr>
      </w:pPr>
      <w:r w:rsidRPr="00F25162">
        <w:rPr>
          <w:rFonts w:cs="Times New Roman"/>
        </w:rPr>
        <w:tab/>
        <w:t>Сотрудниками Казанского федерального университета и малой инновационной компанией ООО «Биомедтех КФУ» разработаны и апробированы биоматериалы нового поколения для лечения ран и ожогов, имеющих существенные преимущества перед мировыми аналогами. Проектной командой проводятся исследования и разработки по расширению области применения биоматериалов для регенерации травм нервов и решения других задач тканевой инженерии и регенеративной медицины (</w:t>
      </w:r>
      <w:r w:rsidRPr="000B3B80">
        <w:rPr>
          <w:rFonts w:cs="Times New Roman"/>
        </w:rPr>
        <w:t>присыпка ранозаживляющая, гель регенеративный, мембрана регенеративная)</w:t>
      </w:r>
    </w:p>
    <w:p w:rsidR="001312B2" w:rsidRPr="00F25162" w:rsidRDefault="001312B2" w:rsidP="000B3B80">
      <w:pPr>
        <w:spacing w:after="0"/>
        <w:jc w:val="both"/>
        <w:rPr>
          <w:rFonts w:cs="Times New Roman"/>
        </w:rPr>
      </w:pPr>
      <w:r w:rsidRPr="000B3B80">
        <w:rPr>
          <w:rFonts w:cs="Times New Roman"/>
          <w:noProof/>
          <w:lang w:eastAsia="ru-RU"/>
        </w:rPr>
        <w:drawing>
          <wp:anchor distT="152400" distB="152400" distL="152400" distR="152400" simplePos="0" relativeHeight="251662336" behindDoc="0" locked="0" layoutInCell="1" allowOverlap="1" wp14:anchorId="6592AEAF" wp14:editId="474455DA">
            <wp:simplePos x="0" y="0"/>
            <wp:positionH relativeFrom="page">
              <wp:posOffset>1510123</wp:posOffset>
            </wp:positionH>
            <wp:positionV relativeFrom="line">
              <wp:posOffset>192510</wp:posOffset>
            </wp:positionV>
            <wp:extent cx="1486310" cy="1198107"/>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pic:cNvPicPr>
                  </pic:nvPicPr>
                  <pic:blipFill>
                    <a:blip r:embed="rId22">
                      <a:extLst/>
                    </a:blip>
                    <a:stretch>
                      <a:fillRect/>
                    </a:stretch>
                  </pic:blipFill>
                  <pic:spPr>
                    <a:xfrm>
                      <a:off x="0" y="0"/>
                      <a:ext cx="1486310" cy="1198107"/>
                    </a:xfrm>
                    <a:prstGeom prst="rect">
                      <a:avLst/>
                    </a:prstGeom>
                    <a:ln w="12700" cap="flat">
                      <a:noFill/>
                      <a:miter lim="400000"/>
                    </a:ln>
                    <a:effectLst/>
                  </pic:spPr>
                </pic:pic>
              </a:graphicData>
            </a:graphic>
          </wp:anchor>
        </w:drawing>
      </w:r>
      <w:r w:rsidRPr="000B3B80">
        <w:rPr>
          <w:rFonts w:cs="Times New Roman"/>
          <w:noProof/>
          <w:lang w:eastAsia="ru-RU"/>
        </w:rPr>
        <w:drawing>
          <wp:anchor distT="152400" distB="152400" distL="152400" distR="152400" simplePos="0" relativeHeight="251661312" behindDoc="0" locked="0" layoutInCell="1" allowOverlap="1" wp14:anchorId="239E63B7" wp14:editId="0E641CF4">
            <wp:simplePos x="0" y="0"/>
            <wp:positionH relativeFrom="page">
              <wp:posOffset>3491402</wp:posOffset>
            </wp:positionH>
            <wp:positionV relativeFrom="line">
              <wp:posOffset>192510</wp:posOffset>
            </wp:positionV>
            <wp:extent cx="1461427" cy="1198107"/>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pic:cNvPicPr>
                  </pic:nvPicPr>
                  <pic:blipFill>
                    <a:blip r:embed="rId23">
                      <a:extLst/>
                    </a:blip>
                    <a:stretch>
                      <a:fillRect/>
                    </a:stretch>
                  </pic:blipFill>
                  <pic:spPr>
                    <a:xfrm>
                      <a:off x="0" y="0"/>
                      <a:ext cx="1461427" cy="1198107"/>
                    </a:xfrm>
                    <a:prstGeom prst="rect">
                      <a:avLst/>
                    </a:prstGeom>
                    <a:ln w="12700" cap="flat">
                      <a:noFill/>
                      <a:miter lim="400000"/>
                    </a:ln>
                    <a:effectLst/>
                  </pic:spPr>
                </pic:pic>
              </a:graphicData>
            </a:graphic>
          </wp:anchor>
        </w:drawing>
      </w:r>
      <w:r w:rsidRPr="000B3B80">
        <w:rPr>
          <w:rFonts w:cs="Times New Roman"/>
          <w:noProof/>
          <w:lang w:eastAsia="ru-RU"/>
        </w:rPr>
        <w:drawing>
          <wp:anchor distT="152400" distB="152400" distL="152400" distR="152400" simplePos="0" relativeHeight="251660288" behindDoc="0" locked="0" layoutInCell="1" allowOverlap="1" wp14:anchorId="31B77C55" wp14:editId="67298B7D">
            <wp:simplePos x="0" y="0"/>
            <wp:positionH relativeFrom="page">
              <wp:posOffset>5199605</wp:posOffset>
            </wp:positionH>
            <wp:positionV relativeFrom="line">
              <wp:posOffset>192510</wp:posOffset>
            </wp:positionV>
            <wp:extent cx="1377205" cy="1198107"/>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pic:cNvPicPr>
                  </pic:nvPicPr>
                  <pic:blipFill>
                    <a:blip r:embed="rId24">
                      <a:extLst/>
                    </a:blip>
                    <a:stretch>
                      <a:fillRect/>
                    </a:stretch>
                  </pic:blipFill>
                  <pic:spPr>
                    <a:xfrm>
                      <a:off x="0" y="0"/>
                      <a:ext cx="1377205" cy="1198107"/>
                    </a:xfrm>
                    <a:prstGeom prst="rect">
                      <a:avLst/>
                    </a:prstGeom>
                    <a:ln w="12700" cap="flat">
                      <a:noFill/>
                      <a:miter lim="400000"/>
                    </a:ln>
                    <a:effectLst/>
                  </pic:spPr>
                </pic:pic>
              </a:graphicData>
            </a:graphic>
          </wp:anchor>
        </w:drawing>
      </w:r>
    </w:p>
    <w:p w:rsidR="001312B2" w:rsidRPr="00F25162" w:rsidRDefault="001312B2" w:rsidP="000B3B80">
      <w:pPr>
        <w:spacing w:after="0"/>
        <w:jc w:val="both"/>
        <w:rPr>
          <w:rFonts w:cs="Times New Roman"/>
        </w:rPr>
      </w:pPr>
    </w:p>
    <w:p w:rsidR="001312B2" w:rsidRDefault="001312B2" w:rsidP="000B3B80">
      <w:pPr>
        <w:spacing w:after="0"/>
        <w:jc w:val="both"/>
        <w:rPr>
          <w:rFonts w:cs="Times New Roman"/>
        </w:rPr>
      </w:pPr>
    </w:p>
    <w:p w:rsidR="001312B2" w:rsidRDefault="001312B2" w:rsidP="000B3B80">
      <w:pPr>
        <w:spacing w:after="0"/>
        <w:jc w:val="both"/>
        <w:rPr>
          <w:rFonts w:cs="Times New Roman"/>
        </w:rPr>
      </w:pPr>
    </w:p>
    <w:p w:rsidR="001312B2" w:rsidRDefault="001312B2" w:rsidP="000B3B80">
      <w:pPr>
        <w:spacing w:after="0"/>
        <w:jc w:val="both"/>
        <w:rPr>
          <w:rFonts w:cs="Times New Roman"/>
        </w:rPr>
      </w:pPr>
    </w:p>
    <w:p w:rsidR="001312B2" w:rsidRPr="00F25162" w:rsidRDefault="009873B6" w:rsidP="000B3B80">
      <w:pPr>
        <w:spacing w:after="0"/>
        <w:jc w:val="both"/>
        <w:rPr>
          <w:rFonts w:cs="Times New Roman"/>
        </w:rPr>
      </w:pPr>
      <w:r>
        <w:rPr>
          <w:rFonts w:cs="Times New Roman"/>
        </w:rPr>
        <w:t xml:space="preserve">Рис 9. Проект </w:t>
      </w:r>
      <w:r w:rsidR="006424A4">
        <w:rPr>
          <w:rFonts w:cs="Times New Roman"/>
        </w:rPr>
        <w:t>по производству медицинских изделий</w:t>
      </w:r>
    </w:p>
    <w:p w:rsidR="001312B2" w:rsidRPr="00F25162" w:rsidRDefault="001312B2" w:rsidP="001312B2">
      <w:pPr>
        <w:spacing w:before="100" w:after="100"/>
        <w:jc w:val="both"/>
        <w:rPr>
          <w:rFonts w:cs="Times New Roman"/>
          <w:b/>
          <w:bCs/>
        </w:rPr>
      </w:pPr>
    </w:p>
    <w:p w:rsidR="001312B2" w:rsidRPr="00F25162" w:rsidRDefault="001312B2" w:rsidP="001312B2">
      <w:pPr>
        <w:pStyle w:val="30"/>
        <w:rPr>
          <w:rFonts w:cs="Times New Roman"/>
        </w:rPr>
        <w:sectPr w:rsidR="001312B2" w:rsidRPr="00F25162">
          <w:pgSz w:w="11900" w:h="16840"/>
          <w:pgMar w:top="1134" w:right="850" w:bottom="851" w:left="1701" w:header="708" w:footer="708" w:gutter="0"/>
          <w:cols w:space="720"/>
          <w:titlePg/>
        </w:sectPr>
      </w:pPr>
    </w:p>
    <w:p w:rsidR="001312B2" w:rsidRPr="000865CD" w:rsidRDefault="001312B2" w:rsidP="000B3B80">
      <w:pPr>
        <w:spacing w:after="0"/>
        <w:jc w:val="both"/>
        <w:rPr>
          <w:rFonts w:cs="Times New Roman"/>
          <w:i/>
        </w:rPr>
      </w:pPr>
      <w:r w:rsidRPr="000865CD">
        <w:rPr>
          <w:rFonts w:cs="Times New Roman"/>
          <w:i/>
        </w:rPr>
        <w:t xml:space="preserve">Развитие логистической функции района: создание логистических комплексов </w:t>
      </w:r>
    </w:p>
    <w:p w:rsidR="001312B2" w:rsidRPr="000B3B80" w:rsidRDefault="001312B2" w:rsidP="000B3B80">
      <w:pPr>
        <w:spacing w:after="0"/>
        <w:jc w:val="both"/>
        <w:rPr>
          <w:rFonts w:cs="Times New Roman"/>
        </w:rPr>
      </w:pPr>
      <w:r w:rsidRPr="000B3B80">
        <w:rPr>
          <w:rFonts w:cs="Times New Roman"/>
        </w:rPr>
        <w:t xml:space="preserve">Неотъемлемой частью развития района в ближайшей перспективе станет создание логистического центра федерального значения «Агромир Казань», что будет связано, в первую очередь, с развитием торговли в районе, а также размещением новых современных производств. В настоящее время российский рынок логистической недвижимости растет достаточно высокими темпами и позиционирование (даже локальное) на данном рынке является необходимым фактором конкурентоспособности любой территории. </w:t>
      </w:r>
    </w:p>
    <w:p w:rsidR="001312B2" w:rsidRPr="000B3B80" w:rsidRDefault="001312B2" w:rsidP="000B3B80">
      <w:pPr>
        <w:spacing w:after="0"/>
        <w:jc w:val="both"/>
        <w:rPr>
          <w:rFonts w:cs="Times New Roman"/>
        </w:rPr>
      </w:pPr>
      <w:r w:rsidRPr="000B3B80">
        <w:rPr>
          <w:rFonts w:cs="Times New Roman"/>
        </w:rPr>
        <w:t xml:space="preserve">К логистическому центру в </w:t>
      </w:r>
      <w:r w:rsidR="007443B5">
        <w:rPr>
          <w:rFonts w:cs="Times New Roman"/>
        </w:rPr>
        <w:t>ПМР</w:t>
      </w:r>
      <w:r w:rsidRPr="000B3B80">
        <w:rPr>
          <w:rFonts w:cs="Times New Roman"/>
        </w:rPr>
        <w:t xml:space="preserve"> должны быть предъявлены следующие требования, удовлетворение которых необходимо для формирования современного объекта, учитывающего специализацию экономики и пространственную организацию района:</w:t>
      </w:r>
    </w:p>
    <w:p w:rsidR="001312B2" w:rsidRPr="000865CD" w:rsidRDefault="001312B2" w:rsidP="004E56AE">
      <w:pPr>
        <w:pStyle w:val="a7"/>
        <w:numPr>
          <w:ilvl w:val="0"/>
          <w:numId w:val="69"/>
        </w:numPr>
        <w:spacing w:after="0"/>
        <w:jc w:val="both"/>
        <w:rPr>
          <w:rFonts w:cs="Times New Roman"/>
        </w:rPr>
      </w:pPr>
      <w:r w:rsidRPr="000865CD">
        <w:rPr>
          <w:rFonts w:cs="Times New Roman"/>
        </w:rPr>
        <w:t xml:space="preserve">сектор потребительских товаров является основным заказчиком транспортно-логистических услуг и дает 90% загрузки отрасли; </w:t>
      </w:r>
    </w:p>
    <w:p w:rsidR="001312B2" w:rsidRPr="000865CD" w:rsidRDefault="001312B2" w:rsidP="004E56AE">
      <w:pPr>
        <w:pStyle w:val="a7"/>
        <w:numPr>
          <w:ilvl w:val="0"/>
          <w:numId w:val="69"/>
        </w:numPr>
        <w:spacing w:after="0"/>
        <w:jc w:val="both"/>
        <w:rPr>
          <w:rFonts w:cs="Times New Roman"/>
        </w:rPr>
      </w:pPr>
      <w:r w:rsidRPr="000865CD">
        <w:rPr>
          <w:rFonts w:cs="Times New Roman"/>
        </w:rPr>
        <w:t>логистический центр необходимо формировать с учетом развития агломеративных связей г. Казани и близлежащих муниципальных районов, в связи с этим названы возможные площадки под размещение сопутствующих объектов;</w:t>
      </w:r>
    </w:p>
    <w:p w:rsidR="001312B2" w:rsidRPr="000865CD" w:rsidRDefault="001312B2" w:rsidP="004E56AE">
      <w:pPr>
        <w:pStyle w:val="a7"/>
        <w:numPr>
          <w:ilvl w:val="0"/>
          <w:numId w:val="69"/>
        </w:numPr>
        <w:spacing w:after="0"/>
        <w:jc w:val="both"/>
        <w:rPr>
          <w:rFonts w:cs="Times New Roman"/>
        </w:rPr>
      </w:pPr>
      <w:r w:rsidRPr="000865CD">
        <w:rPr>
          <w:rFonts w:cs="Times New Roman"/>
        </w:rPr>
        <w:t>необходимо стимулировать приход крупных транспортно-логистических компаний, способных обеспечить соответствующее качество услуг.</w:t>
      </w:r>
    </w:p>
    <w:p w:rsidR="001312B2" w:rsidRPr="000B3B80" w:rsidRDefault="001312B2" w:rsidP="000B3B80">
      <w:pPr>
        <w:spacing w:after="0"/>
        <w:jc w:val="both"/>
        <w:rPr>
          <w:rFonts w:cs="Times New Roman"/>
        </w:rPr>
      </w:pPr>
      <w:r w:rsidRPr="000B3B80">
        <w:rPr>
          <w:rFonts w:cs="Times New Roman"/>
        </w:rPr>
        <w:t xml:space="preserve">Планируемым типом размещения логистического парка «Агромир Казань» в </w:t>
      </w:r>
      <w:r w:rsidR="007443B5">
        <w:rPr>
          <w:rFonts w:cs="Times New Roman"/>
        </w:rPr>
        <w:t>ПМР</w:t>
      </w:r>
      <w:r w:rsidRPr="000B3B80">
        <w:rPr>
          <w:rFonts w:cs="Times New Roman"/>
        </w:rPr>
        <w:t xml:space="preserve"> является класс А. Требованиями, предъявляемыми к такому объекту, являются близость к транспортным коридорам федерального значения, предоставление полного перечня услуг, профессиональный девелопмент. </w:t>
      </w:r>
    </w:p>
    <w:p w:rsidR="001312B2" w:rsidRPr="00F25162" w:rsidRDefault="001312B2" w:rsidP="000B3B80">
      <w:pPr>
        <w:spacing w:after="0"/>
        <w:jc w:val="both"/>
        <w:rPr>
          <w:rFonts w:cs="Times New Roman"/>
        </w:rPr>
      </w:pPr>
      <w:r w:rsidRPr="000B3B80">
        <w:rPr>
          <w:rFonts w:cs="Times New Roman"/>
        </w:rPr>
        <w:t xml:space="preserve">Логистический центр разместится на территории Кощаковского сельского поселения на </w:t>
      </w:r>
      <w:r w:rsidR="000865CD">
        <w:rPr>
          <w:rFonts w:cs="Times New Roman"/>
        </w:rPr>
        <w:t xml:space="preserve">западной </w:t>
      </w:r>
      <w:r w:rsidRPr="000B3B80">
        <w:rPr>
          <w:rFonts w:cs="Times New Roman"/>
        </w:rPr>
        <w:t xml:space="preserve">территории </w:t>
      </w:r>
      <w:r w:rsidR="000865CD">
        <w:rPr>
          <w:rFonts w:cs="Times New Roman"/>
        </w:rPr>
        <w:t>района</w:t>
      </w:r>
      <w:r w:rsidRPr="000B3B80">
        <w:rPr>
          <w:rFonts w:cs="Times New Roman"/>
        </w:rPr>
        <w:t xml:space="preserve">. </w:t>
      </w:r>
    </w:p>
    <w:p w:rsidR="001312B2" w:rsidRPr="00F25162" w:rsidRDefault="001312B2" w:rsidP="001312B2">
      <w:pPr>
        <w:spacing w:after="0"/>
        <w:jc w:val="both"/>
        <w:rPr>
          <w:rFonts w:cs="Times New Roman"/>
        </w:rPr>
      </w:pPr>
      <w:r w:rsidRPr="00F25162">
        <w:rPr>
          <w:rFonts w:cs="Times New Roman"/>
        </w:rPr>
        <w:t xml:space="preserve">Одним из основных структурных элементов логистического центра выступает </w:t>
      </w:r>
      <w:r w:rsidRPr="000B3B80">
        <w:rPr>
          <w:rFonts w:cs="Times New Roman"/>
        </w:rPr>
        <w:t>торгово-логистический комплекс</w:t>
      </w:r>
      <w:r w:rsidRPr="00F25162">
        <w:rPr>
          <w:rFonts w:cs="Times New Roman"/>
        </w:rPr>
        <w:t>, ориентированный на развитие малого и среднего предпринимательства в области производства продуктов питания. Основным его назначением станет обеспечение производителей продуктов питания Республики Татарстан необходимой материально-технической базой для переработки, хранения и реализации пищевой продукции. Реализовывать данную продукцию предполагается как в розницу, так и мелким оптом.</w:t>
      </w:r>
    </w:p>
    <w:p w:rsidR="001312B2" w:rsidRPr="00F25162" w:rsidRDefault="001312B2" w:rsidP="001312B2">
      <w:pPr>
        <w:spacing w:after="0"/>
        <w:jc w:val="both"/>
        <w:rPr>
          <w:rFonts w:cs="Times New Roman"/>
        </w:rPr>
      </w:pPr>
      <w:r w:rsidRPr="00F25162">
        <w:rPr>
          <w:rFonts w:cs="Times New Roman"/>
        </w:rPr>
        <w:t>Создание подобной структурной единицы обеспечит гарантированные периодические закупки, прежде всего, продукции сельского хозяйства (мясо, овощи, фрукты) у местных производителей. Это позволит расширить доступ продукции частных предпринимателей на рынки Республики Татарстан, способствуя повышению эффективности сельхозпроизводителей.</w:t>
      </w:r>
    </w:p>
    <w:p w:rsidR="001312B2" w:rsidRPr="00F25162" w:rsidRDefault="001312B2" w:rsidP="000B3B80">
      <w:pPr>
        <w:spacing w:after="0"/>
        <w:jc w:val="both"/>
        <w:rPr>
          <w:rFonts w:cs="Times New Roman"/>
        </w:rPr>
      </w:pPr>
      <w:r w:rsidRPr="000B3B80">
        <w:rPr>
          <w:rFonts w:cs="Times New Roman"/>
          <w:noProof/>
          <w:lang w:eastAsia="ru-RU"/>
        </w:rPr>
        <w:drawing>
          <wp:anchor distT="152400" distB="152400" distL="152400" distR="152400" simplePos="0" relativeHeight="251659264" behindDoc="0" locked="0" layoutInCell="1" allowOverlap="1" wp14:anchorId="3FD9269B" wp14:editId="08AAED3E">
            <wp:simplePos x="0" y="0"/>
            <wp:positionH relativeFrom="page">
              <wp:posOffset>983615</wp:posOffset>
            </wp:positionH>
            <wp:positionV relativeFrom="line">
              <wp:posOffset>219708</wp:posOffset>
            </wp:positionV>
            <wp:extent cx="6296660" cy="3265862"/>
            <wp:effectExtent l="0" t="0" r="0" b="0"/>
            <wp:wrapThrough wrapText="bothSides" distL="152400" distR="152400">
              <wp:wrapPolygon edited="1">
                <wp:start x="0" y="0"/>
                <wp:lineTo x="21621" y="0"/>
                <wp:lineTo x="21621" y="21636"/>
                <wp:lineTo x="0" y="21636"/>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pic:cNvPicPr>
                  </pic:nvPicPr>
                  <pic:blipFill>
                    <a:blip r:embed="rId25">
                      <a:extLst/>
                    </a:blip>
                    <a:stretch>
                      <a:fillRect/>
                    </a:stretch>
                  </pic:blipFill>
                  <pic:spPr>
                    <a:xfrm>
                      <a:off x="0" y="0"/>
                      <a:ext cx="6296660" cy="3265862"/>
                    </a:xfrm>
                    <a:prstGeom prst="rect">
                      <a:avLst/>
                    </a:prstGeom>
                    <a:ln w="12700" cap="flat">
                      <a:noFill/>
                      <a:miter lim="400000"/>
                    </a:ln>
                    <a:effectLst/>
                  </pic:spPr>
                </pic:pic>
              </a:graphicData>
            </a:graphic>
          </wp:anchor>
        </w:drawing>
      </w:r>
    </w:p>
    <w:p w:rsidR="001312B2" w:rsidRPr="000B3B80" w:rsidRDefault="001312B2" w:rsidP="000B3B80">
      <w:pPr>
        <w:spacing w:after="0"/>
        <w:jc w:val="both"/>
        <w:rPr>
          <w:rFonts w:cs="Times New Roman"/>
        </w:rPr>
      </w:pPr>
    </w:p>
    <w:p w:rsidR="001312B2" w:rsidRPr="000B3B80" w:rsidRDefault="004858F7" w:rsidP="000B3B80">
      <w:pPr>
        <w:spacing w:after="0"/>
        <w:jc w:val="both"/>
        <w:rPr>
          <w:rFonts w:cs="Times New Roman"/>
        </w:rPr>
      </w:pPr>
      <w:r>
        <w:rPr>
          <w:rFonts w:cs="Times New Roman"/>
        </w:rPr>
        <w:t xml:space="preserve">Рис. </w:t>
      </w:r>
      <w:r w:rsidR="006424A4">
        <w:rPr>
          <w:rFonts w:cs="Times New Roman"/>
        </w:rPr>
        <w:t>10</w:t>
      </w:r>
      <w:r w:rsidR="001312B2" w:rsidRPr="000B3B80">
        <w:rPr>
          <w:rFonts w:cs="Times New Roman"/>
        </w:rPr>
        <w:t xml:space="preserve"> Схема размещения логистического центра «Агромир Казань»</w:t>
      </w:r>
    </w:p>
    <w:p w:rsidR="001312B2" w:rsidRPr="000B3B80" w:rsidRDefault="001312B2" w:rsidP="001312B2">
      <w:pPr>
        <w:spacing w:after="0"/>
        <w:jc w:val="both"/>
        <w:rPr>
          <w:rFonts w:cs="Times New Roman"/>
        </w:rPr>
      </w:pPr>
    </w:p>
    <w:p w:rsidR="001312B2" w:rsidRPr="00F25162" w:rsidRDefault="001312B2" w:rsidP="001312B2">
      <w:pPr>
        <w:spacing w:after="0"/>
        <w:jc w:val="both"/>
        <w:rPr>
          <w:rFonts w:cs="Times New Roman"/>
        </w:rPr>
      </w:pPr>
      <w:r w:rsidRPr="00F25162">
        <w:rPr>
          <w:rFonts w:cs="Times New Roman"/>
        </w:rPr>
        <w:t>В рамках строительства первой очереди предполагается застроить участок  площадью 46 га., на котором планируется возвести следующие здания и сооружения:</w:t>
      </w:r>
    </w:p>
    <w:p w:rsidR="001312B2" w:rsidRPr="000B3B80" w:rsidRDefault="001312B2" w:rsidP="000B3B80">
      <w:pPr>
        <w:spacing w:after="0"/>
        <w:jc w:val="both"/>
        <w:rPr>
          <w:rFonts w:cs="Times New Roman"/>
        </w:rPr>
      </w:pPr>
      <w:r w:rsidRPr="000B3B80">
        <w:rPr>
          <w:rFonts w:cs="Times New Roman"/>
        </w:rPr>
        <w:t>Павильоны «Овощи-фрукты» 3 шт- для организации оптовой торговли овощами и фруктами. Услуга востребована крупными импортерами, агропромышленными холдингами и переработчиками сельхозпродукции.</w:t>
      </w:r>
    </w:p>
    <w:p w:rsidR="001312B2" w:rsidRPr="000B3B80" w:rsidRDefault="001312B2" w:rsidP="000B3B80">
      <w:pPr>
        <w:spacing w:after="0"/>
        <w:jc w:val="both"/>
        <w:rPr>
          <w:rFonts w:cs="Times New Roman"/>
        </w:rPr>
      </w:pPr>
      <w:r w:rsidRPr="000B3B80">
        <w:rPr>
          <w:rFonts w:cs="Times New Roman"/>
        </w:rPr>
        <w:t>Перегрузочные пандусы 5 шт - для реализации крупнооптовых партий овощей фруктов (кросс-докинг). Данная услуга востребована средними и мелкими сельхопроизводителями, фермерскими хозяйствами, особенно в период уборки урожая.</w:t>
      </w:r>
    </w:p>
    <w:p w:rsidR="001312B2" w:rsidRPr="000B3B80" w:rsidRDefault="001312B2" w:rsidP="000B3B80">
      <w:pPr>
        <w:spacing w:after="0"/>
        <w:jc w:val="both"/>
        <w:rPr>
          <w:rFonts w:cs="Times New Roman"/>
        </w:rPr>
      </w:pPr>
      <w:r w:rsidRPr="000B3B80">
        <w:rPr>
          <w:rFonts w:cs="Times New Roman"/>
        </w:rPr>
        <w:t xml:space="preserve">Павильоны «Мясо-рыба» 1 шт– для организации оптовой торговли мясом и рыбой. Услуга востребована крупными производителями мясной и рыбной продукции, а также агропромышленными холдингами </w:t>
      </w:r>
    </w:p>
    <w:p w:rsidR="001312B2" w:rsidRPr="000B3B80" w:rsidRDefault="001312B2" w:rsidP="000B3B80">
      <w:pPr>
        <w:spacing w:after="0"/>
        <w:jc w:val="both"/>
        <w:rPr>
          <w:rFonts w:cs="Times New Roman"/>
        </w:rPr>
      </w:pPr>
      <w:r w:rsidRPr="000B3B80">
        <w:rPr>
          <w:rFonts w:cs="Times New Roman"/>
        </w:rPr>
        <w:t>Комплекс по приемке, переработке и хранению сельхозпродукции -1 шт Комплекс обеспечивает региональные сельхозпредприятия услугой по приемке продукции с поля ее сортировки, хранению и закладке на длительное хранение.</w:t>
      </w:r>
    </w:p>
    <w:p w:rsidR="001312B2" w:rsidRPr="000B3B80" w:rsidRDefault="001312B2" w:rsidP="000B3B80">
      <w:pPr>
        <w:spacing w:after="0"/>
        <w:jc w:val="both"/>
        <w:rPr>
          <w:rFonts w:cs="Times New Roman"/>
        </w:rPr>
      </w:pPr>
      <w:r w:rsidRPr="000B3B80">
        <w:rPr>
          <w:rFonts w:cs="Times New Roman"/>
        </w:rPr>
        <w:t>3 здания временного проживания работников. Обеспечивают единовременным проживанием 1 500 сотрудников Центра.</w:t>
      </w:r>
    </w:p>
    <w:p w:rsidR="001312B2" w:rsidRPr="000B3B80" w:rsidRDefault="001312B2" w:rsidP="000B3B80">
      <w:pPr>
        <w:spacing w:after="0"/>
        <w:jc w:val="both"/>
        <w:rPr>
          <w:rFonts w:cs="Times New Roman"/>
        </w:rPr>
      </w:pPr>
      <w:r w:rsidRPr="000B3B80">
        <w:rPr>
          <w:rFonts w:cs="Times New Roman"/>
        </w:rPr>
        <w:t>Торгово – выставочный комплекс. Предоставляет услуги по проведению выставок агропромышленной тематики, а также позволяет производителям сельхозоборудования реализовывать свою продукцию. В комплекс также влючен административно-бытовой комплекс, офисный комплекс и гостиничный комплекс.</w:t>
      </w:r>
    </w:p>
    <w:p w:rsidR="001312B2" w:rsidRPr="000B3B80" w:rsidRDefault="001312B2" w:rsidP="000B3B80">
      <w:pPr>
        <w:spacing w:after="0"/>
        <w:jc w:val="both"/>
        <w:rPr>
          <w:rFonts w:cs="Times New Roman"/>
        </w:rPr>
      </w:pPr>
      <w:r w:rsidRPr="000B3B80">
        <w:rPr>
          <w:rFonts w:cs="Times New Roman"/>
        </w:rPr>
        <w:t>Стоянки для грузового и легкового транспорта</w:t>
      </w:r>
    </w:p>
    <w:p w:rsidR="008B785A" w:rsidRPr="009760E5" w:rsidRDefault="008B785A" w:rsidP="009760E5"/>
    <w:p w:rsidR="00D05E47" w:rsidRDefault="008B785A" w:rsidP="00705033">
      <w:pPr>
        <w:pStyle w:val="21"/>
      </w:pPr>
      <w:bookmarkStart w:id="55" w:name="_Toc455492532"/>
      <w:r>
        <w:t>Агропромышленный комплекс</w:t>
      </w:r>
      <w:bookmarkEnd w:id="55"/>
    </w:p>
    <w:p w:rsidR="00D05E47" w:rsidRDefault="002F525F" w:rsidP="00680F6A">
      <w:pPr>
        <w:spacing w:after="0"/>
        <w:jc w:val="both"/>
        <w:rPr>
          <w:szCs w:val="28"/>
        </w:rPr>
      </w:pPr>
      <w:r>
        <w:rPr>
          <w:szCs w:val="28"/>
        </w:rPr>
        <w:t>Основной задачей развития агро</w:t>
      </w:r>
      <w:r w:rsidR="00D95A72">
        <w:rPr>
          <w:szCs w:val="28"/>
        </w:rPr>
        <w:t xml:space="preserve">промышленного комплекса (АПК) является </w:t>
      </w:r>
      <w:r w:rsidR="00D95A72" w:rsidRPr="00680F6A">
        <w:rPr>
          <w:szCs w:val="28"/>
        </w:rPr>
        <w:t>у</w:t>
      </w:r>
      <w:r w:rsidR="00D05E47" w:rsidRPr="00680F6A">
        <w:rPr>
          <w:szCs w:val="28"/>
        </w:rPr>
        <w:t>величение производительности труда</w:t>
      </w:r>
      <w:r w:rsidR="00D95A72" w:rsidRPr="00680F6A">
        <w:rPr>
          <w:szCs w:val="28"/>
        </w:rPr>
        <w:t>.</w:t>
      </w:r>
    </w:p>
    <w:p w:rsidR="00D05E47" w:rsidRPr="00F86CD2" w:rsidRDefault="00D05E47" w:rsidP="00680F6A">
      <w:pPr>
        <w:spacing w:after="0"/>
        <w:jc w:val="both"/>
        <w:rPr>
          <w:szCs w:val="28"/>
        </w:rPr>
      </w:pPr>
      <w:r>
        <w:rPr>
          <w:szCs w:val="28"/>
        </w:rPr>
        <w:t xml:space="preserve">Для </w:t>
      </w:r>
      <w:r w:rsidR="00D95A72">
        <w:rPr>
          <w:szCs w:val="28"/>
        </w:rPr>
        <w:t>решения</w:t>
      </w:r>
      <w:r>
        <w:rPr>
          <w:szCs w:val="28"/>
        </w:rPr>
        <w:t xml:space="preserve"> </w:t>
      </w:r>
      <w:r w:rsidR="00D95A72">
        <w:rPr>
          <w:szCs w:val="28"/>
        </w:rPr>
        <w:t>данной задачи</w:t>
      </w:r>
      <w:r>
        <w:rPr>
          <w:szCs w:val="28"/>
        </w:rPr>
        <w:t xml:space="preserve"> необходимо осуществить комплексную индустриализацию АПК, через внедрение инноваций и развития человеческого капитала</w:t>
      </w:r>
      <w:r w:rsidR="00D95A72">
        <w:rPr>
          <w:szCs w:val="28"/>
        </w:rPr>
        <w:t>.</w:t>
      </w:r>
    </w:p>
    <w:p w:rsidR="00D05E47" w:rsidRPr="002A163D" w:rsidRDefault="00D05E47" w:rsidP="00680F6A">
      <w:pPr>
        <w:spacing w:after="0"/>
        <w:jc w:val="both"/>
        <w:rPr>
          <w:szCs w:val="28"/>
        </w:rPr>
      </w:pPr>
      <w:r>
        <w:rPr>
          <w:bCs/>
          <w:szCs w:val="28"/>
        </w:rPr>
        <w:t xml:space="preserve">В Стратегии </w:t>
      </w:r>
      <w:r w:rsidR="00D95A72">
        <w:rPr>
          <w:bCs/>
          <w:szCs w:val="28"/>
        </w:rPr>
        <w:t xml:space="preserve">социально-экономического развития Республики Татарстан </w:t>
      </w:r>
      <w:r>
        <w:rPr>
          <w:bCs/>
          <w:szCs w:val="28"/>
        </w:rPr>
        <w:t>2030 индустриализация АПК определена как: «Модернизация технологий производства, создание современной системы управления с/х предприятиями, автоматизация и роботизация технологических процессов»</w:t>
      </w:r>
      <w:r w:rsidR="00D95A72">
        <w:rPr>
          <w:bCs/>
          <w:szCs w:val="28"/>
        </w:rPr>
        <w:t>.</w:t>
      </w:r>
    </w:p>
    <w:p w:rsidR="00D05E47" w:rsidRDefault="00D05E47" w:rsidP="00680F6A">
      <w:pPr>
        <w:spacing w:after="0"/>
        <w:jc w:val="both"/>
        <w:rPr>
          <w:szCs w:val="28"/>
        </w:rPr>
      </w:pPr>
      <w:r>
        <w:rPr>
          <w:szCs w:val="28"/>
        </w:rPr>
        <w:t>Нами был проведен ресурсный анализ на</w:t>
      </w:r>
      <w:r w:rsidR="00D95A72">
        <w:rPr>
          <w:szCs w:val="28"/>
        </w:rPr>
        <w:t>правлений индустриализации АПК В пестречиснком муниципальном районе</w:t>
      </w:r>
      <w:r>
        <w:rPr>
          <w:szCs w:val="28"/>
        </w:rPr>
        <w:t>, в ходе которого были выявлены как сдерживающие факторы так и факторы способствующие дальнейшему развития отрасли.</w:t>
      </w:r>
    </w:p>
    <w:p w:rsidR="00D05E47" w:rsidRDefault="00D05E47" w:rsidP="00680F6A">
      <w:pPr>
        <w:spacing w:after="0"/>
        <w:jc w:val="both"/>
        <w:rPr>
          <w:szCs w:val="28"/>
        </w:rPr>
      </w:pPr>
      <w:r>
        <w:rPr>
          <w:szCs w:val="28"/>
        </w:rPr>
        <w:t xml:space="preserve">Так образом сдерживающими факторами являются компетенции и квалификации работников, технологии возделывания с/х культур, а так же международная сертификация. </w:t>
      </w:r>
    </w:p>
    <w:p w:rsidR="00D05E47" w:rsidRDefault="00D05E47" w:rsidP="00680F6A">
      <w:pPr>
        <w:spacing w:after="0"/>
        <w:jc w:val="both"/>
        <w:rPr>
          <w:szCs w:val="28"/>
        </w:rPr>
      </w:pPr>
      <w:r>
        <w:rPr>
          <w:szCs w:val="28"/>
        </w:rPr>
        <w:t>К частично имеющимся факторам можно отнести качество сырья направляемое на переработку, технологии утилизации биологических отходов, производственные мощности и компоненты для производства биодобавок.</w:t>
      </w:r>
    </w:p>
    <w:p w:rsidR="00D05E47" w:rsidRPr="00D95A72" w:rsidRDefault="00D05E47" w:rsidP="00680F6A">
      <w:pPr>
        <w:spacing w:after="0"/>
        <w:jc w:val="both"/>
        <w:rPr>
          <w:szCs w:val="28"/>
        </w:rPr>
      </w:pPr>
      <w:r>
        <w:rPr>
          <w:szCs w:val="28"/>
        </w:rPr>
        <w:t>Конкурентным же преимуществом является наличие бренда чистого натурального продукта.</w:t>
      </w:r>
    </w:p>
    <w:p w:rsidR="00D05E47" w:rsidRDefault="00D05E47" w:rsidP="00680F6A">
      <w:pPr>
        <w:spacing w:after="0"/>
        <w:jc w:val="both"/>
        <w:rPr>
          <w:szCs w:val="28"/>
        </w:rPr>
      </w:pPr>
      <w:r>
        <w:rPr>
          <w:szCs w:val="28"/>
        </w:rPr>
        <w:t>Недостаточный уровень развития человеческого капитала имеет как качественные так и количественные ограничения в виде дефицита специалистов, свзанного с тяжелыми условиями труда, отсутвием мотивации, неразвитым рынком жилья и низкого качества профессионального образования, связанного с отсутвием стажировочных площадок, институтов наставнечества. Однако они имееют единую корневую проблему – Недостаточная к</w:t>
      </w:r>
      <w:r w:rsidR="00D95A72">
        <w:rPr>
          <w:szCs w:val="28"/>
        </w:rPr>
        <w:t>оординация формирования человеческого капитала</w:t>
      </w:r>
      <w:r>
        <w:rPr>
          <w:szCs w:val="28"/>
        </w:rPr>
        <w:t xml:space="preserve"> в АПК </w:t>
      </w:r>
    </w:p>
    <w:p w:rsidR="00D05E47" w:rsidRPr="00732131" w:rsidRDefault="00D05E47" w:rsidP="00680F6A">
      <w:pPr>
        <w:spacing w:after="0"/>
        <w:jc w:val="both"/>
        <w:rPr>
          <w:szCs w:val="28"/>
        </w:rPr>
      </w:pPr>
      <w:r w:rsidRPr="00732131">
        <w:rPr>
          <w:szCs w:val="28"/>
        </w:rPr>
        <w:t>Конкуренц</w:t>
      </w:r>
      <w:r>
        <w:rPr>
          <w:szCs w:val="28"/>
        </w:rPr>
        <w:t>ия на глобальных рынках возможна</w:t>
      </w:r>
      <w:r w:rsidRPr="00732131">
        <w:rPr>
          <w:szCs w:val="28"/>
        </w:rPr>
        <w:t xml:space="preserve"> только при достижении определенных целевых параметров, которые потребуют внедрения инноваций</w:t>
      </w:r>
      <w:r>
        <w:rPr>
          <w:szCs w:val="28"/>
        </w:rPr>
        <w:t xml:space="preserve">. </w:t>
      </w:r>
    </w:p>
    <w:p w:rsidR="003221EE" w:rsidRDefault="003221EE" w:rsidP="00680F6A">
      <w:pPr>
        <w:spacing w:after="0"/>
        <w:jc w:val="both"/>
        <w:rPr>
          <w:szCs w:val="28"/>
        </w:rPr>
      </w:pPr>
      <w:r>
        <w:rPr>
          <w:szCs w:val="28"/>
        </w:rPr>
        <w:t>Для выработки эффективной модели развития сельского хозяйства был проведен сравнительный анализ предприятий данной области.</w:t>
      </w:r>
      <w:r w:rsidR="00D05E47">
        <w:rPr>
          <w:szCs w:val="28"/>
        </w:rPr>
        <w:t xml:space="preserve"> </w:t>
      </w:r>
    </w:p>
    <w:p w:rsidR="006424A4" w:rsidRDefault="006424A4" w:rsidP="00680F6A">
      <w:pPr>
        <w:spacing w:after="0"/>
        <w:jc w:val="both"/>
        <w:rPr>
          <w:szCs w:val="28"/>
        </w:rPr>
      </w:pPr>
    </w:p>
    <w:p w:rsidR="00D05E47" w:rsidRDefault="003221EE" w:rsidP="00680F6A">
      <w:pPr>
        <w:spacing w:after="0"/>
        <w:ind w:firstLine="0"/>
        <w:jc w:val="both"/>
        <w:rPr>
          <w:szCs w:val="28"/>
        </w:rPr>
      </w:pPr>
      <w:r w:rsidRPr="003221EE">
        <w:rPr>
          <w:noProof/>
          <w:szCs w:val="28"/>
          <w:lang w:eastAsia="ru-RU"/>
        </w:rPr>
        <w:drawing>
          <wp:inline distT="0" distB="0" distL="0" distR="0" wp14:anchorId="205C0A57" wp14:editId="06056288">
            <wp:extent cx="5934075" cy="3648075"/>
            <wp:effectExtent l="25400" t="0" r="9525" b="0"/>
            <wp:docPr id="14" name="Picture 4" descr=":Снимок экрана 2016-06-27 в 15.4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экрана 2016-06-27 в 15.44.03.png"/>
                    <pic:cNvPicPr>
                      <a:picLocks noChangeAspect="1" noChangeArrowheads="1"/>
                    </pic:cNvPicPr>
                  </pic:nvPicPr>
                  <pic:blipFill>
                    <a:blip r:embed="rId26"/>
                    <a:srcRect/>
                    <a:stretch>
                      <a:fillRect/>
                    </a:stretch>
                  </pic:blipFill>
                  <pic:spPr bwMode="auto">
                    <a:xfrm>
                      <a:off x="0" y="0"/>
                      <a:ext cx="5934075" cy="3648075"/>
                    </a:xfrm>
                    <a:prstGeom prst="rect">
                      <a:avLst/>
                    </a:prstGeom>
                    <a:noFill/>
                    <a:ln w="9525">
                      <a:noFill/>
                      <a:miter lim="800000"/>
                      <a:headEnd/>
                      <a:tailEnd/>
                    </a:ln>
                  </pic:spPr>
                </pic:pic>
              </a:graphicData>
            </a:graphic>
          </wp:inline>
        </w:drawing>
      </w:r>
    </w:p>
    <w:p w:rsidR="00D05E47" w:rsidRDefault="003221EE" w:rsidP="00680F6A">
      <w:pPr>
        <w:spacing w:after="0"/>
        <w:jc w:val="both"/>
        <w:rPr>
          <w:szCs w:val="28"/>
        </w:rPr>
      </w:pPr>
      <w:r>
        <w:rPr>
          <w:szCs w:val="28"/>
        </w:rPr>
        <w:t>Рис.</w:t>
      </w:r>
      <w:r w:rsidR="006424A4">
        <w:rPr>
          <w:szCs w:val="28"/>
        </w:rPr>
        <w:t xml:space="preserve">11 Сравнение передового и отстающего хозяйств </w:t>
      </w:r>
    </w:p>
    <w:p w:rsidR="006424A4" w:rsidRDefault="006424A4" w:rsidP="00680F6A">
      <w:pPr>
        <w:spacing w:after="0"/>
        <w:jc w:val="both"/>
        <w:rPr>
          <w:szCs w:val="28"/>
        </w:rPr>
      </w:pPr>
    </w:p>
    <w:p w:rsidR="00D05E47" w:rsidRDefault="003221EE" w:rsidP="00680F6A">
      <w:pPr>
        <w:spacing w:after="0"/>
        <w:jc w:val="both"/>
        <w:rPr>
          <w:szCs w:val="28"/>
        </w:rPr>
      </w:pPr>
      <w:r>
        <w:rPr>
          <w:szCs w:val="28"/>
        </w:rPr>
        <w:t>И</w:t>
      </w:r>
      <w:r w:rsidR="00D05E47">
        <w:rPr>
          <w:szCs w:val="28"/>
        </w:rPr>
        <w:t>де</w:t>
      </w:r>
      <w:r>
        <w:rPr>
          <w:szCs w:val="28"/>
        </w:rPr>
        <w:t xml:space="preserve">я проекта </w:t>
      </w:r>
      <w:r w:rsidR="00D05E47">
        <w:rPr>
          <w:szCs w:val="28"/>
        </w:rPr>
        <w:t>заключается во внедрении передовых локальных технологий образцовых хозяйств в отстающие с/х предприятия, через повышения компетенций работников АПК используя мастер классы.</w:t>
      </w:r>
    </w:p>
    <w:p w:rsidR="00D05E47" w:rsidRDefault="00D05E47" w:rsidP="00680F6A">
      <w:pPr>
        <w:spacing w:after="0"/>
        <w:jc w:val="both"/>
        <w:rPr>
          <w:szCs w:val="28"/>
        </w:rPr>
      </w:pPr>
      <w:r>
        <w:rPr>
          <w:szCs w:val="28"/>
        </w:rPr>
        <w:t>При этом образцовые хозяйства получат возможность дальнейшего развития собственного бизнеса путем внедрения инновационных технологий из зарубежной практики</w:t>
      </w:r>
    </w:p>
    <w:p w:rsidR="00D05E47" w:rsidRDefault="00D05E47" w:rsidP="00680F6A">
      <w:pPr>
        <w:spacing w:after="0"/>
        <w:jc w:val="both"/>
        <w:rPr>
          <w:szCs w:val="28"/>
        </w:rPr>
      </w:pPr>
      <w:r>
        <w:rPr>
          <w:szCs w:val="28"/>
        </w:rPr>
        <w:t>Модель проекта заключается в отборе вновьсозданным центром компетенций лучших практик ведения бизнеса, составлении на их основе технологических карт (с описанием в годовом цикле систем мотивации, а так же требований к навыкам и компетенциям) с последующей их реализацией в отстающих с/х предприятих «под ключ». При этом центр компетенций должен осуществлять подбор лучших практик, разработку передовых форм обучения (мастер классы) и оценку качества человеческого капитала. Предусматриваются 2 возможных варианта сотрудничества - это передача технологий в лизинг и долевое участие.</w:t>
      </w:r>
    </w:p>
    <w:p w:rsidR="00D05E47" w:rsidRPr="002A5287" w:rsidRDefault="00D05E47" w:rsidP="00680F6A">
      <w:pPr>
        <w:spacing w:after="0"/>
        <w:jc w:val="both"/>
        <w:rPr>
          <w:szCs w:val="28"/>
        </w:rPr>
      </w:pPr>
      <w:r>
        <w:rPr>
          <w:szCs w:val="28"/>
        </w:rPr>
        <w:t>Несомненным преимуществом для с/х предприятий является:</w:t>
      </w:r>
    </w:p>
    <w:p w:rsidR="00D05E47" w:rsidRPr="003221EE" w:rsidRDefault="00D05E47" w:rsidP="004E56AE">
      <w:pPr>
        <w:pStyle w:val="a7"/>
        <w:numPr>
          <w:ilvl w:val="0"/>
          <w:numId w:val="70"/>
        </w:numPr>
        <w:spacing w:after="0"/>
        <w:jc w:val="both"/>
        <w:rPr>
          <w:szCs w:val="28"/>
        </w:rPr>
      </w:pPr>
      <w:r w:rsidRPr="003221EE">
        <w:rPr>
          <w:szCs w:val="28"/>
        </w:rPr>
        <w:t>Доступ к источникам финансирования технологической инфраструктуры «под ключ» через Цент компетенций</w:t>
      </w:r>
      <w:r w:rsidR="003221EE">
        <w:rPr>
          <w:szCs w:val="28"/>
        </w:rPr>
        <w:t>;</w:t>
      </w:r>
    </w:p>
    <w:p w:rsidR="00D05E47" w:rsidRPr="003221EE" w:rsidRDefault="00D05E47" w:rsidP="004E56AE">
      <w:pPr>
        <w:pStyle w:val="a7"/>
        <w:numPr>
          <w:ilvl w:val="0"/>
          <w:numId w:val="70"/>
        </w:numPr>
        <w:spacing w:after="0"/>
        <w:jc w:val="both"/>
        <w:rPr>
          <w:szCs w:val="28"/>
        </w:rPr>
      </w:pPr>
      <w:r w:rsidRPr="003221EE">
        <w:rPr>
          <w:szCs w:val="28"/>
        </w:rPr>
        <w:t>Организация сбытовой сети совместно с производителями</w:t>
      </w:r>
      <w:r w:rsidR="003221EE">
        <w:rPr>
          <w:szCs w:val="28"/>
        </w:rPr>
        <w:t>;</w:t>
      </w:r>
    </w:p>
    <w:p w:rsidR="00D05E47" w:rsidRPr="003221EE" w:rsidRDefault="00D05E47" w:rsidP="004E56AE">
      <w:pPr>
        <w:pStyle w:val="a7"/>
        <w:numPr>
          <w:ilvl w:val="0"/>
          <w:numId w:val="70"/>
        </w:numPr>
        <w:spacing w:after="0"/>
        <w:jc w:val="both"/>
        <w:rPr>
          <w:szCs w:val="28"/>
        </w:rPr>
      </w:pPr>
      <w:r w:rsidRPr="003221EE">
        <w:rPr>
          <w:szCs w:val="28"/>
        </w:rPr>
        <w:t>Возврат вложенных средств осуществляется от произведенной продукции (при лизинге) или посредством продажи доли Центра компетенций в уставном капитале сх/п по рыночно</w:t>
      </w:r>
      <w:r w:rsidR="003221EE">
        <w:rPr>
          <w:szCs w:val="28"/>
        </w:rPr>
        <w:t>й цене (при долевом участии);</w:t>
      </w:r>
    </w:p>
    <w:p w:rsidR="00D05E47" w:rsidRPr="003221EE" w:rsidRDefault="00D05E47" w:rsidP="004E56AE">
      <w:pPr>
        <w:pStyle w:val="a7"/>
        <w:numPr>
          <w:ilvl w:val="0"/>
          <w:numId w:val="70"/>
        </w:numPr>
        <w:spacing w:after="0"/>
        <w:jc w:val="both"/>
        <w:rPr>
          <w:szCs w:val="28"/>
        </w:rPr>
      </w:pPr>
      <w:r w:rsidRPr="003221EE">
        <w:rPr>
          <w:szCs w:val="28"/>
        </w:rPr>
        <w:t>Подготов</w:t>
      </w:r>
      <w:r w:rsidR="003221EE">
        <w:rPr>
          <w:szCs w:val="28"/>
        </w:rPr>
        <w:t>ка специалистов и руководителей.</w:t>
      </w:r>
    </w:p>
    <w:p w:rsidR="00D05E47" w:rsidRDefault="00680F6A" w:rsidP="00680F6A">
      <w:pPr>
        <w:spacing w:after="0"/>
        <w:jc w:val="both"/>
        <w:rPr>
          <w:szCs w:val="28"/>
        </w:rPr>
      </w:pPr>
      <w:r>
        <w:rPr>
          <w:szCs w:val="28"/>
        </w:rPr>
        <w:t>М</w:t>
      </w:r>
      <w:r w:rsidR="00D05E47">
        <w:rPr>
          <w:szCs w:val="28"/>
        </w:rPr>
        <w:t>еханизм</w:t>
      </w:r>
      <w:r w:rsidR="00C95D8B">
        <w:rPr>
          <w:szCs w:val="28"/>
        </w:rPr>
        <w:t xml:space="preserve"> внедрения передовых технологий</w:t>
      </w:r>
      <w:r>
        <w:rPr>
          <w:szCs w:val="28"/>
        </w:rPr>
        <w:t xml:space="preserve"> заключается в том, что</w:t>
      </w:r>
      <w:r w:rsidR="00D05E47">
        <w:rPr>
          <w:szCs w:val="28"/>
        </w:rPr>
        <w:t xml:space="preserve"> руководитель образцового хозяйства-собственник технологий осуществляет передачу технологий производства, переработки и логистики в Центр компетенций, который в свою очередь обеспечивает доступ к финансам и зарубежным специалистам, создает базу карьерных возможностей работников АПК. Основной задачей Центра компетенций должно быть описание и внедрение технологии, проведение мастер классов (создание системы подготовки персонала для реализации технологий), а так же создание лаборатории и генетического центра </w:t>
      </w:r>
    </w:p>
    <w:p w:rsidR="00D05E47" w:rsidRDefault="00D05E47" w:rsidP="00680F6A">
      <w:pPr>
        <w:spacing w:after="0"/>
        <w:ind w:firstLine="708"/>
        <w:jc w:val="both"/>
      </w:pPr>
      <w:r w:rsidRPr="00293689">
        <w:t xml:space="preserve">Для достижения </w:t>
      </w:r>
      <w:r w:rsidR="00C95D8B">
        <w:t>ожидаемых результатов</w:t>
      </w:r>
      <w:r w:rsidRPr="00293689">
        <w:t>, предлагае</w:t>
      </w:r>
      <w:r w:rsidR="00C95D8B">
        <w:t>тся</w:t>
      </w:r>
      <w:r w:rsidRPr="00293689">
        <w:t xml:space="preserve"> организовать работу Центра компетенций</w:t>
      </w:r>
      <w:r w:rsidR="00C95D8B">
        <w:t>, основные задачи которого</w:t>
      </w:r>
      <w:r>
        <w:t xml:space="preserve"> связаны с методическим и технологическим обеспечением распространения в Республике Татарстан передовых отечественных и международных технологий организации производственного процесса на предприятиях АПК.</w:t>
      </w:r>
    </w:p>
    <w:p w:rsidR="00680F6A" w:rsidRDefault="00D05E47" w:rsidP="00680F6A">
      <w:pPr>
        <w:spacing w:after="0"/>
        <w:ind w:firstLine="708"/>
        <w:jc w:val="both"/>
      </w:pPr>
      <w:r w:rsidRPr="00680F6A">
        <w:t xml:space="preserve">Центр компетенций </w:t>
      </w:r>
      <w:r>
        <w:t>организует сбор и обобщение лучших практик отечественных и зарубежных предприятий АПК по организации производственного процесса. В данной схеме каждому у частник</w:t>
      </w:r>
      <w:r w:rsidR="00C95D8B">
        <w:t>у процесса определена своя роль.</w:t>
      </w:r>
    </w:p>
    <w:p w:rsidR="00D05E47" w:rsidRPr="00C95D8B" w:rsidRDefault="00D05E47" w:rsidP="00680F6A">
      <w:pPr>
        <w:spacing w:after="0"/>
        <w:ind w:firstLine="708"/>
        <w:jc w:val="both"/>
      </w:pPr>
    </w:p>
    <w:p w:rsidR="00D05E47" w:rsidRPr="00680F6A" w:rsidRDefault="00C95D8B" w:rsidP="00680F6A">
      <w:pPr>
        <w:spacing w:after="0"/>
        <w:ind w:firstLine="708"/>
        <w:jc w:val="both"/>
        <w:rPr>
          <w:i/>
        </w:rPr>
      </w:pPr>
      <w:r w:rsidRPr="00680F6A">
        <w:rPr>
          <w:i/>
        </w:rPr>
        <w:t>О</w:t>
      </w:r>
      <w:r w:rsidR="00D05E47" w:rsidRPr="00680F6A">
        <w:rPr>
          <w:i/>
        </w:rPr>
        <w:t>сновн</w:t>
      </w:r>
      <w:r w:rsidRPr="00680F6A">
        <w:rPr>
          <w:i/>
        </w:rPr>
        <w:t>ые функции центра компетенеций.</w:t>
      </w:r>
    </w:p>
    <w:p w:rsidR="00D05E47" w:rsidRPr="00680F6A" w:rsidRDefault="00D05E47" w:rsidP="00680F6A">
      <w:pPr>
        <w:spacing w:after="0"/>
        <w:ind w:firstLine="708"/>
        <w:jc w:val="both"/>
      </w:pPr>
      <w:r w:rsidRPr="00680F6A">
        <w:t>В области  индустриализации</w:t>
      </w:r>
      <w:r w:rsidR="00680F6A">
        <w:t>:</w:t>
      </w:r>
    </w:p>
    <w:p w:rsidR="00D05E47" w:rsidRPr="00680F6A" w:rsidRDefault="00D05E47" w:rsidP="004E56AE">
      <w:pPr>
        <w:pStyle w:val="a7"/>
        <w:numPr>
          <w:ilvl w:val="0"/>
          <w:numId w:val="71"/>
        </w:numPr>
        <w:spacing w:after="0"/>
        <w:jc w:val="both"/>
      </w:pPr>
      <w:r w:rsidRPr="00680F6A">
        <w:t xml:space="preserve">Описание технологий </w:t>
      </w:r>
    </w:p>
    <w:p w:rsidR="00D05E47" w:rsidRPr="00680F6A" w:rsidRDefault="00D05E47" w:rsidP="004E56AE">
      <w:pPr>
        <w:pStyle w:val="a7"/>
        <w:numPr>
          <w:ilvl w:val="0"/>
          <w:numId w:val="71"/>
        </w:numPr>
        <w:spacing w:after="0"/>
        <w:jc w:val="both"/>
      </w:pPr>
      <w:r w:rsidRPr="00680F6A">
        <w:t>Координация производственных и логистических процессов</w:t>
      </w:r>
    </w:p>
    <w:p w:rsidR="00D05E47" w:rsidRPr="00680F6A" w:rsidRDefault="00D05E47" w:rsidP="004E56AE">
      <w:pPr>
        <w:pStyle w:val="a7"/>
        <w:numPr>
          <w:ilvl w:val="0"/>
          <w:numId w:val="71"/>
        </w:numPr>
        <w:spacing w:after="0"/>
        <w:jc w:val="both"/>
      </w:pPr>
      <w:r w:rsidRPr="00680F6A">
        <w:t>Анализ лучших практик</w:t>
      </w:r>
    </w:p>
    <w:p w:rsidR="00D05E47" w:rsidRPr="00680F6A" w:rsidRDefault="00D05E47" w:rsidP="00680F6A">
      <w:pPr>
        <w:spacing w:after="0"/>
        <w:ind w:firstLine="708"/>
        <w:jc w:val="both"/>
      </w:pPr>
      <w:r w:rsidRPr="00680F6A">
        <w:t>В области человеческого капитала</w:t>
      </w:r>
      <w:r w:rsidR="00680F6A">
        <w:t>:</w:t>
      </w:r>
      <w:r w:rsidRPr="00680F6A">
        <w:t xml:space="preserve"> </w:t>
      </w:r>
    </w:p>
    <w:p w:rsidR="00D05E47" w:rsidRPr="00680F6A" w:rsidRDefault="00D05E47" w:rsidP="004E56AE">
      <w:pPr>
        <w:pStyle w:val="a7"/>
        <w:numPr>
          <w:ilvl w:val="0"/>
          <w:numId w:val="72"/>
        </w:numPr>
        <w:spacing w:after="0"/>
        <w:jc w:val="both"/>
      </w:pPr>
      <w:r w:rsidRPr="00680F6A">
        <w:t>Создание структуры мотивации участников проекта</w:t>
      </w:r>
    </w:p>
    <w:p w:rsidR="00D05E47" w:rsidRPr="00680F6A" w:rsidRDefault="00D05E47" w:rsidP="004E56AE">
      <w:pPr>
        <w:pStyle w:val="a7"/>
        <w:numPr>
          <w:ilvl w:val="0"/>
          <w:numId w:val="72"/>
        </w:numPr>
        <w:spacing w:after="0"/>
        <w:jc w:val="both"/>
      </w:pPr>
      <w:r w:rsidRPr="00680F6A">
        <w:t>Обеспечение и координация мобильности работников АПК</w:t>
      </w:r>
    </w:p>
    <w:p w:rsidR="00D05E47" w:rsidRPr="00680F6A" w:rsidRDefault="00D05E47" w:rsidP="004E56AE">
      <w:pPr>
        <w:pStyle w:val="a7"/>
        <w:numPr>
          <w:ilvl w:val="0"/>
          <w:numId w:val="72"/>
        </w:numPr>
        <w:spacing w:after="0"/>
        <w:jc w:val="both"/>
      </w:pPr>
      <w:r w:rsidRPr="00680F6A">
        <w:t>Координация и методическое обеспечение деятельности ресурсных центров по подготовки кадров для АПК</w:t>
      </w:r>
    </w:p>
    <w:p w:rsidR="00D05E47" w:rsidRPr="00680F6A" w:rsidRDefault="00D05E47" w:rsidP="00680F6A">
      <w:pPr>
        <w:spacing w:after="0"/>
        <w:ind w:firstLine="708"/>
        <w:jc w:val="both"/>
      </w:pPr>
      <w:r w:rsidRPr="00680F6A">
        <w:t>В области внедрения инноваций</w:t>
      </w:r>
      <w:r w:rsidR="00680F6A">
        <w:t>:</w:t>
      </w:r>
    </w:p>
    <w:p w:rsidR="00D05E47" w:rsidRPr="00680F6A" w:rsidRDefault="00D05E47" w:rsidP="004E56AE">
      <w:pPr>
        <w:pStyle w:val="a7"/>
        <w:numPr>
          <w:ilvl w:val="0"/>
          <w:numId w:val="73"/>
        </w:numPr>
        <w:spacing w:after="0"/>
        <w:jc w:val="both"/>
      </w:pPr>
      <w:r w:rsidRPr="00680F6A">
        <w:t xml:space="preserve">Координация инновационных разработок </w:t>
      </w:r>
    </w:p>
    <w:p w:rsidR="00D05E47" w:rsidRPr="00680F6A" w:rsidRDefault="00D05E47" w:rsidP="004E56AE">
      <w:pPr>
        <w:pStyle w:val="a7"/>
        <w:numPr>
          <w:ilvl w:val="0"/>
          <w:numId w:val="73"/>
        </w:numPr>
        <w:spacing w:after="0"/>
        <w:jc w:val="both"/>
      </w:pPr>
      <w:r w:rsidRPr="00680F6A">
        <w:t>Модернизация лабораторий на местах и создание республиканского селекционного центра</w:t>
      </w:r>
    </w:p>
    <w:p w:rsidR="00D05E47" w:rsidRPr="00680F6A" w:rsidRDefault="00D05E47" w:rsidP="004E56AE">
      <w:pPr>
        <w:pStyle w:val="a7"/>
        <w:numPr>
          <w:ilvl w:val="0"/>
          <w:numId w:val="73"/>
        </w:numPr>
        <w:spacing w:after="0"/>
        <w:jc w:val="both"/>
      </w:pPr>
      <w:r w:rsidRPr="00680F6A">
        <w:t>Координация обучения специалистов в лучших лабораториях и селекционных центрах</w:t>
      </w:r>
    </w:p>
    <w:p w:rsidR="00D05E47" w:rsidRPr="00680F6A" w:rsidRDefault="00D05E47" w:rsidP="00680F6A">
      <w:pPr>
        <w:spacing w:after="0"/>
        <w:ind w:firstLine="708"/>
        <w:jc w:val="both"/>
      </w:pPr>
      <w:r w:rsidRPr="00680F6A">
        <w:t xml:space="preserve">Расчеты показали, что при использовании данной модели мы можем увеличить валовую продукцию сельского хозяйства с 2899 млн. руб. до 3894 млн. руб. или 34,3%, используя только внутренние резервы эффективной модели организации труда. </w:t>
      </w:r>
    </w:p>
    <w:p w:rsidR="009B3E99" w:rsidRDefault="009B3E99" w:rsidP="00680F6A">
      <w:pPr>
        <w:ind w:firstLine="708"/>
        <w:jc w:val="both"/>
        <w:sectPr w:rsidR="009B3E99">
          <w:headerReference w:type="default" r:id="rId27"/>
          <w:footerReference w:type="even" r:id="rId28"/>
          <w:footerReference w:type="default" r:id="rId29"/>
          <w:pgSz w:w="11906" w:h="16838"/>
          <w:pgMar w:top="1134" w:right="851" w:bottom="851" w:left="1701" w:header="709" w:footer="709" w:gutter="0"/>
          <w:pgNumType w:start="104" w:chapStyle="1"/>
          <w:cols w:space="708"/>
          <w:docGrid w:linePitch="360"/>
        </w:sectPr>
      </w:pPr>
    </w:p>
    <w:p w:rsidR="00D05E47" w:rsidRPr="00680F6A" w:rsidRDefault="00D05E47" w:rsidP="00680F6A">
      <w:pPr>
        <w:ind w:firstLine="708"/>
        <w:jc w:val="both"/>
      </w:pPr>
    </w:p>
    <w:p w:rsidR="00D05E47" w:rsidRPr="009B3E99" w:rsidRDefault="009B3E99" w:rsidP="009B3E99">
      <w:pPr>
        <w:jc w:val="both"/>
        <w:rPr>
          <w:bCs/>
          <w:szCs w:val="28"/>
        </w:rPr>
      </w:pPr>
      <w:r w:rsidRPr="009B3E99">
        <w:rPr>
          <w:bCs/>
          <w:szCs w:val="28"/>
        </w:rPr>
        <w:t>Таб</w:t>
      </w:r>
      <w:r w:rsidR="006424A4">
        <w:rPr>
          <w:bCs/>
          <w:szCs w:val="28"/>
        </w:rPr>
        <w:t>лица 11.</w:t>
      </w:r>
      <w:r w:rsidRPr="009B3E99">
        <w:rPr>
          <w:bCs/>
          <w:szCs w:val="28"/>
        </w:rPr>
        <w:t xml:space="preserve"> </w:t>
      </w:r>
      <w:r w:rsidR="00D05E47" w:rsidRPr="009B3E99">
        <w:rPr>
          <w:bCs/>
          <w:szCs w:val="28"/>
        </w:rPr>
        <w:t>Финансово-экономические показат</w:t>
      </w:r>
      <w:r>
        <w:rPr>
          <w:bCs/>
          <w:szCs w:val="28"/>
        </w:rPr>
        <w:t>ели по АПК Пестречинского МР РТ</w:t>
      </w:r>
    </w:p>
    <w:tbl>
      <w:tblPr>
        <w:tblW w:w="14751" w:type="dxa"/>
        <w:tblCellMar>
          <w:left w:w="0" w:type="dxa"/>
          <w:right w:w="0" w:type="dxa"/>
        </w:tblCellMar>
        <w:tblLook w:val="0000" w:firstRow="0" w:lastRow="0" w:firstColumn="0" w:lastColumn="0" w:noHBand="0" w:noVBand="0"/>
      </w:tblPr>
      <w:tblGrid>
        <w:gridCol w:w="5396"/>
        <w:gridCol w:w="2410"/>
        <w:gridCol w:w="2268"/>
        <w:gridCol w:w="2551"/>
        <w:gridCol w:w="2126"/>
      </w:tblGrid>
      <w:tr w:rsidR="009B3E99" w:rsidRPr="009B3E99">
        <w:trPr>
          <w:trHeight w:val="1365"/>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9B3E99" w:rsidRPr="009B3E99" w:rsidRDefault="009B3E99" w:rsidP="00D05E47">
            <w:pPr>
              <w:rPr>
                <w:b/>
              </w:rPr>
            </w:pPr>
            <w:r w:rsidRPr="009B3E99">
              <w:rPr>
                <w:b/>
                <w:bCs/>
              </w:rPr>
              <w:t>Показатель</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tcPr>
          <w:p w:rsidR="009B3E99" w:rsidRPr="009B3E99" w:rsidRDefault="009B3E99" w:rsidP="009B3E99">
            <w:pPr>
              <w:ind w:firstLine="0"/>
              <w:rPr>
                <w:b/>
              </w:rPr>
            </w:pPr>
            <w:r w:rsidRPr="009B3E99">
              <w:rPr>
                <w:b/>
                <w:bCs/>
              </w:rPr>
              <w:t>2014 год</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tcPr>
          <w:p w:rsidR="009B3E99" w:rsidRPr="009B3E99" w:rsidRDefault="009B3E99" w:rsidP="009B3E99">
            <w:pPr>
              <w:ind w:firstLine="0"/>
              <w:rPr>
                <w:b/>
                <w:bCs/>
              </w:rPr>
            </w:pPr>
            <w:r w:rsidRPr="009B3E99">
              <w:rPr>
                <w:b/>
                <w:bCs/>
              </w:rPr>
              <w:t xml:space="preserve">2015 год </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center"/>
          </w:tcPr>
          <w:p w:rsidR="009B3E99" w:rsidRPr="009B3E99" w:rsidRDefault="009B3E99" w:rsidP="009B3E99">
            <w:pPr>
              <w:ind w:firstLine="0"/>
              <w:rPr>
                <w:b/>
                <w:bCs/>
              </w:rPr>
            </w:pPr>
            <w:r w:rsidRPr="009B3E99">
              <w:rPr>
                <w:b/>
                <w:bCs/>
              </w:rPr>
              <w:t xml:space="preserve">Прогноз при внедрении современных технологий </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center"/>
          </w:tcPr>
          <w:p w:rsidR="009B3E99" w:rsidRPr="009B3E99" w:rsidRDefault="009B3E99" w:rsidP="009B3E99">
            <w:pPr>
              <w:ind w:firstLine="0"/>
              <w:rPr>
                <w:b/>
              </w:rPr>
            </w:pPr>
            <w:r w:rsidRPr="009B3E99">
              <w:rPr>
                <w:b/>
                <w:bCs/>
              </w:rPr>
              <w:t>Отклонение, прогноз к 2015 году (ожид)</w:t>
            </w:r>
          </w:p>
        </w:tc>
      </w:tr>
      <w:tr w:rsidR="009B3E99" w:rsidRPr="009B3E99">
        <w:trPr>
          <w:trHeight w:val="629"/>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tcPr>
          <w:p w:rsidR="009B3E99" w:rsidRPr="009B3E99" w:rsidRDefault="009B3E99" w:rsidP="00D05E47">
            <w:r w:rsidRPr="009B3E99">
              <w:rPr>
                <w:bCs/>
              </w:rPr>
              <w:t>Денежная выручка (млн.рублей)</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tcPr>
          <w:p w:rsidR="009B3E99" w:rsidRPr="009B3E99" w:rsidRDefault="009B3E99" w:rsidP="00D05E47">
            <w:r w:rsidRPr="009B3E99">
              <w:rPr>
                <w:bCs/>
              </w:rPr>
              <w:t>1820,6</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tcPr>
          <w:p w:rsidR="009B3E99" w:rsidRPr="009B3E99" w:rsidRDefault="009B3E99" w:rsidP="00D05E47">
            <w:r w:rsidRPr="009B3E99">
              <w:rPr>
                <w:bCs/>
              </w:rPr>
              <w:t>2440,7</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bottom"/>
          </w:tcPr>
          <w:p w:rsidR="009B3E99" w:rsidRPr="009B3E99" w:rsidRDefault="009B3E99" w:rsidP="00D05E47">
            <w:r w:rsidRPr="009B3E99">
              <w:rPr>
                <w:bCs/>
              </w:rPr>
              <w:t>2978,4</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bottom"/>
          </w:tcPr>
          <w:p w:rsidR="009B3E99" w:rsidRPr="009B3E99" w:rsidRDefault="009B3E99" w:rsidP="00D05E47">
            <w:pPr>
              <w:rPr>
                <w:bCs/>
              </w:rPr>
            </w:pPr>
            <w:r w:rsidRPr="009B3E99">
              <w:rPr>
                <w:bCs/>
              </w:rPr>
              <w:t>+537,70</w:t>
            </w:r>
          </w:p>
        </w:tc>
      </w:tr>
      <w:tr w:rsidR="009B3E99" w:rsidRPr="009B3E99">
        <w:trPr>
          <w:trHeight w:val="859"/>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tcPr>
          <w:p w:rsidR="009B3E99" w:rsidRPr="009B3E99" w:rsidRDefault="009B3E99" w:rsidP="00D05E47">
            <w:r>
              <w:rPr>
                <w:bCs/>
              </w:rPr>
              <w:t>в т.ч. от реализации молока</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tcPr>
          <w:p w:rsidR="009B3E99" w:rsidRPr="009B3E99" w:rsidRDefault="009B3E99" w:rsidP="00D05E47">
            <w:r w:rsidRPr="009B3E99">
              <w:rPr>
                <w:bCs/>
              </w:rPr>
              <w:t>306</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tcPr>
          <w:p w:rsidR="009B3E99" w:rsidRPr="009B3E99" w:rsidRDefault="009B3E99" w:rsidP="00D05E47">
            <w:r w:rsidRPr="009B3E99">
              <w:rPr>
                <w:bCs/>
              </w:rPr>
              <w:t>312</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bottom"/>
          </w:tcPr>
          <w:p w:rsidR="009B3E99" w:rsidRPr="009B3E99" w:rsidRDefault="009B3E99" w:rsidP="00D05E47">
            <w:r w:rsidRPr="009B3E99">
              <w:rPr>
                <w:bCs/>
              </w:rPr>
              <w:t>469,3</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bottom"/>
          </w:tcPr>
          <w:p w:rsidR="009B3E99" w:rsidRPr="009B3E99" w:rsidRDefault="009B3E99" w:rsidP="00D05E47">
            <w:pPr>
              <w:rPr>
                <w:bCs/>
              </w:rPr>
            </w:pPr>
            <w:r w:rsidRPr="009B3E99">
              <w:rPr>
                <w:bCs/>
              </w:rPr>
              <w:t>+157,30</w:t>
            </w:r>
          </w:p>
        </w:tc>
      </w:tr>
      <w:tr w:rsidR="009B3E99" w:rsidRPr="009B3E99">
        <w:trPr>
          <w:trHeight w:val="264"/>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tcPr>
          <w:p w:rsidR="009B3E99" w:rsidRPr="009B3E99" w:rsidRDefault="009B3E99" w:rsidP="00D05E47">
            <w:r w:rsidRPr="009B3E99">
              <w:rPr>
                <w:bCs/>
              </w:rPr>
              <w:t>от реализации продукции растениеводства,</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tcPr>
          <w:p w:rsidR="009B3E99" w:rsidRPr="009B3E99" w:rsidRDefault="009B3E99" w:rsidP="00D05E47">
            <w:r w:rsidRPr="009B3E99">
              <w:rPr>
                <w:bCs/>
              </w:rPr>
              <w:t>253,1</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tcPr>
          <w:p w:rsidR="009B3E99" w:rsidRPr="009B3E99" w:rsidRDefault="009B3E99" w:rsidP="00D05E47">
            <w:r w:rsidRPr="009B3E99">
              <w:rPr>
                <w:bCs/>
              </w:rPr>
              <w:t>281,4</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bottom"/>
          </w:tcPr>
          <w:p w:rsidR="009B3E99" w:rsidRPr="009B3E99" w:rsidRDefault="009B3E99" w:rsidP="00D05E47">
            <w:r w:rsidRPr="009B3E99">
              <w:rPr>
                <w:bCs/>
              </w:rPr>
              <w:t>546,9</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bottom"/>
          </w:tcPr>
          <w:p w:rsidR="009B3E99" w:rsidRPr="009B3E99" w:rsidRDefault="009B3E99" w:rsidP="00D05E47">
            <w:pPr>
              <w:rPr>
                <w:bCs/>
              </w:rPr>
            </w:pPr>
            <w:r w:rsidRPr="009B3E99">
              <w:rPr>
                <w:bCs/>
              </w:rPr>
              <w:t>+265,50</w:t>
            </w:r>
          </w:p>
        </w:tc>
      </w:tr>
      <w:tr w:rsidR="009B3E99" w:rsidRPr="009B3E99">
        <w:trPr>
          <w:trHeight w:val="765"/>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tcPr>
          <w:p w:rsidR="009B3E99" w:rsidRPr="009B3E99" w:rsidRDefault="009B3E99" w:rsidP="00D05E47">
            <w:r w:rsidRPr="009B3E99">
              <w:rPr>
                <w:bCs/>
              </w:rPr>
              <w:t>от реализации мяса всего:</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tcPr>
          <w:p w:rsidR="009B3E99" w:rsidRPr="009B3E99" w:rsidRDefault="009B3E99" w:rsidP="00D05E47">
            <w:r w:rsidRPr="009B3E99">
              <w:rPr>
                <w:bCs/>
              </w:rPr>
              <w:t>1249,8</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tcPr>
          <w:p w:rsidR="009B3E99" w:rsidRPr="009B3E99" w:rsidRDefault="009B3E99" w:rsidP="00D05E47">
            <w:r w:rsidRPr="009B3E99">
              <w:rPr>
                <w:bCs/>
              </w:rPr>
              <w:t>1856,7</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bottom"/>
          </w:tcPr>
          <w:p w:rsidR="009B3E99" w:rsidRPr="009B3E99" w:rsidRDefault="009B3E99" w:rsidP="00D05E47">
            <w:r w:rsidRPr="009B3E99">
              <w:rPr>
                <w:bCs/>
              </w:rPr>
              <w:t>1942,2</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bottom"/>
          </w:tcPr>
          <w:p w:rsidR="009B3E99" w:rsidRPr="009B3E99" w:rsidRDefault="009B3E99" w:rsidP="00D05E47">
            <w:pPr>
              <w:rPr>
                <w:bCs/>
              </w:rPr>
            </w:pPr>
            <w:r w:rsidRPr="009B3E99">
              <w:rPr>
                <w:bCs/>
              </w:rPr>
              <w:t>+85,50</w:t>
            </w:r>
          </w:p>
        </w:tc>
      </w:tr>
      <w:tr w:rsidR="009B3E99" w:rsidRPr="009B3E99">
        <w:trPr>
          <w:trHeight w:val="264"/>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tcPr>
          <w:p w:rsidR="009B3E99" w:rsidRPr="009B3E99" w:rsidRDefault="009B3E99" w:rsidP="00D05E47">
            <w:r w:rsidRPr="009B3E99">
              <w:rPr>
                <w:bCs/>
              </w:rPr>
              <w:t xml:space="preserve">          в т.числе мяса птицы,</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tcPr>
          <w:p w:rsidR="009B3E99" w:rsidRPr="009B3E99" w:rsidRDefault="009B3E99" w:rsidP="00D05E47">
            <w:r w:rsidRPr="009B3E99">
              <w:rPr>
                <w:bCs/>
              </w:rPr>
              <w:t>1125,8</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tcPr>
          <w:p w:rsidR="009B3E99" w:rsidRPr="009B3E99" w:rsidRDefault="009B3E99" w:rsidP="00D05E47">
            <w:r w:rsidRPr="009B3E99">
              <w:rPr>
                <w:bCs/>
              </w:rPr>
              <w:t>1721</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bottom"/>
          </w:tcPr>
          <w:p w:rsidR="009B3E99" w:rsidRPr="009B3E99" w:rsidRDefault="009B3E99" w:rsidP="00D05E47">
            <w:r w:rsidRPr="009B3E99">
              <w:rPr>
                <w:bCs/>
              </w:rPr>
              <w:t>1792</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bottom"/>
          </w:tcPr>
          <w:p w:rsidR="009B3E99" w:rsidRPr="009B3E99" w:rsidRDefault="009B3E99" w:rsidP="00D05E47">
            <w:pPr>
              <w:rPr>
                <w:bCs/>
              </w:rPr>
            </w:pPr>
            <w:r w:rsidRPr="009B3E99">
              <w:rPr>
                <w:bCs/>
              </w:rPr>
              <w:t>+71,00</w:t>
            </w:r>
          </w:p>
        </w:tc>
      </w:tr>
      <w:tr w:rsidR="009B3E99" w:rsidRPr="009B3E99">
        <w:trPr>
          <w:trHeight w:val="264"/>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tcPr>
          <w:p w:rsidR="009B3E99" w:rsidRPr="009B3E99" w:rsidRDefault="009B3E99" w:rsidP="00D05E47">
            <w:r w:rsidRPr="009B3E99">
              <w:rPr>
                <w:bCs/>
              </w:rPr>
              <w:t>товары, услуги, работы(млн.руб.)</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tcPr>
          <w:p w:rsidR="009B3E99" w:rsidRPr="009B3E99" w:rsidRDefault="009B3E99" w:rsidP="00D05E47">
            <w:r w:rsidRPr="009B3E99">
              <w:rPr>
                <w:bCs/>
              </w:rPr>
              <w:t>8,5</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tcPr>
          <w:p w:rsidR="009B3E99" w:rsidRPr="009B3E99" w:rsidRDefault="009B3E99" w:rsidP="00D05E47">
            <w:r w:rsidRPr="009B3E99">
              <w:rPr>
                <w:bCs/>
              </w:rPr>
              <w:t>6,1</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bottom"/>
          </w:tcPr>
          <w:p w:rsidR="009B3E99" w:rsidRPr="009B3E99" w:rsidRDefault="009B3E99" w:rsidP="00D05E47">
            <w:r w:rsidRPr="009B3E99">
              <w:rPr>
                <w:bCs/>
              </w:rPr>
              <w:t>20</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bottom"/>
          </w:tcPr>
          <w:p w:rsidR="009B3E99" w:rsidRPr="009B3E99" w:rsidRDefault="009B3E99" w:rsidP="00D05E47">
            <w:pPr>
              <w:rPr>
                <w:bCs/>
              </w:rPr>
            </w:pPr>
            <w:r w:rsidRPr="009B3E99">
              <w:rPr>
                <w:bCs/>
              </w:rPr>
              <w:t>+13,90</w:t>
            </w:r>
          </w:p>
        </w:tc>
      </w:tr>
      <w:tr w:rsidR="009B3E99" w:rsidRPr="009B3E99">
        <w:trPr>
          <w:trHeight w:val="264"/>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tcPr>
          <w:p w:rsidR="009B3E99" w:rsidRPr="009B3E99" w:rsidRDefault="009B3E99" w:rsidP="00D05E47">
            <w:r w:rsidRPr="009B3E99">
              <w:rPr>
                <w:bCs/>
              </w:rPr>
              <w:t>ДВ на 1 работника (тыс.руб.)</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tcPr>
          <w:p w:rsidR="009B3E99" w:rsidRPr="009B3E99" w:rsidRDefault="009B3E99" w:rsidP="00D05E47">
            <w:r w:rsidRPr="009B3E99">
              <w:rPr>
                <w:bCs/>
              </w:rPr>
              <w:t>852,74</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tcPr>
          <w:p w:rsidR="009B3E99" w:rsidRPr="009B3E99" w:rsidRDefault="009B3E99" w:rsidP="00D05E47">
            <w:r w:rsidRPr="009B3E99">
              <w:rPr>
                <w:bCs/>
              </w:rPr>
              <w:t>1135,2</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bottom"/>
          </w:tcPr>
          <w:p w:rsidR="009B3E99" w:rsidRPr="009B3E99" w:rsidRDefault="009B3E99" w:rsidP="00D05E47">
            <w:r w:rsidRPr="009B3E99">
              <w:rPr>
                <w:bCs/>
              </w:rPr>
              <w:t>1314,3</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bottom"/>
          </w:tcPr>
          <w:p w:rsidR="009B3E99" w:rsidRPr="009B3E99" w:rsidRDefault="009B3E99" w:rsidP="00D05E47">
            <w:pPr>
              <w:rPr>
                <w:bCs/>
              </w:rPr>
            </w:pPr>
            <w:r w:rsidRPr="009B3E99">
              <w:rPr>
                <w:bCs/>
              </w:rPr>
              <w:t>+179,10</w:t>
            </w:r>
          </w:p>
        </w:tc>
      </w:tr>
      <w:tr w:rsidR="009B3E99" w:rsidRPr="009B3E99">
        <w:trPr>
          <w:trHeight w:val="264"/>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tcPr>
          <w:p w:rsidR="009B3E99" w:rsidRPr="009B3E99" w:rsidRDefault="009B3E99" w:rsidP="00D05E47">
            <w:r w:rsidRPr="009B3E99">
              <w:rPr>
                <w:bCs/>
              </w:rPr>
              <w:t>ДВ на 1 га пашни (тыс.руб.)</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tcPr>
          <w:p w:rsidR="009B3E99" w:rsidRPr="009B3E99" w:rsidRDefault="009B3E99" w:rsidP="00D05E47">
            <w:r w:rsidRPr="009B3E99">
              <w:rPr>
                <w:bCs/>
              </w:rPr>
              <w:t>25,58</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tcPr>
          <w:p w:rsidR="009B3E99" w:rsidRPr="009B3E99" w:rsidRDefault="009B3E99" w:rsidP="00D05E47">
            <w:r w:rsidRPr="009B3E99">
              <w:rPr>
                <w:bCs/>
              </w:rPr>
              <w:t>34,3</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bottom"/>
          </w:tcPr>
          <w:p w:rsidR="009B3E99" w:rsidRPr="009B3E99" w:rsidRDefault="009B3E99" w:rsidP="00D05E47">
            <w:r w:rsidRPr="009B3E99">
              <w:rPr>
                <w:bCs/>
              </w:rPr>
              <w:t>39,15</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bottom"/>
          </w:tcPr>
          <w:p w:rsidR="009B3E99" w:rsidRPr="009B3E99" w:rsidRDefault="009B3E99" w:rsidP="00D05E47">
            <w:pPr>
              <w:rPr>
                <w:bCs/>
              </w:rPr>
            </w:pPr>
            <w:r w:rsidRPr="009B3E99">
              <w:rPr>
                <w:bCs/>
              </w:rPr>
              <w:t>+4,85</w:t>
            </w:r>
          </w:p>
        </w:tc>
      </w:tr>
      <w:tr w:rsidR="009B3E99" w:rsidRPr="009B3E99">
        <w:trPr>
          <w:trHeight w:val="1448"/>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tcPr>
          <w:p w:rsidR="009B3E99" w:rsidRPr="009B3E99" w:rsidRDefault="009B3E99" w:rsidP="00D05E47">
            <w:r w:rsidRPr="009B3E99">
              <w:rPr>
                <w:bCs/>
              </w:rPr>
              <w:t>Валовая продукция в ценах реализации(млн.руб.) - всего</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tcPr>
          <w:p w:rsidR="009B3E99" w:rsidRPr="009B3E99" w:rsidRDefault="009B3E99" w:rsidP="00D05E47">
            <w:r w:rsidRPr="009B3E99">
              <w:rPr>
                <w:bCs/>
              </w:rPr>
              <w:t>2362,7</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tcPr>
          <w:p w:rsidR="009B3E99" w:rsidRPr="009B3E99" w:rsidRDefault="009B3E99" w:rsidP="00D05E47">
            <w:r w:rsidRPr="009B3E99">
              <w:rPr>
                <w:bCs/>
              </w:rPr>
              <w:t>2898,9</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bottom"/>
          </w:tcPr>
          <w:p w:rsidR="009B3E99" w:rsidRPr="009B3E99" w:rsidRDefault="009B3E99" w:rsidP="00D05E47">
            <w:pPr>
              <w:rPr>
                <w:bCs/>
              </w:rPr>
            </w:pPr>
            <w:r w:rsidRPr="009B3E99">
              <w:rPr>
                <w:bCs/>
              </w:rPr>
              <w:t>3893,5</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bottom"/>
          </w:tcPr>
          <w:p w:rsidR="009B3E99" w:rsidRPr="009B3E99" w:rsidRDefault="009B3E99" w:rsidP="00D05E47">
            <w:pPr>
              <w:rPr>
                <w:bCs/>
              </w:rPr>
            </w:pPr>
            <w:r w:rsidRPr="009B3E99">
              <w:rPr>
                <w:bCs/>
              </w:rPr>
              <w:t>+994,6</w:t>
            </w:r>
          </w:p>
        </w:tc>
      </w:tr>
      <w:tr w:rsidR="009B3E99" w:rsidRPr="009B3E99">
        <w:trPr>
          <w:trHeight w:val="264"/>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tcPr>
          <w:p w:rsidR="009B3E99" w:rsidRPr="009B3E99" w:rsidRDefault="009B3E99" w:rsidP="00D05E47">
            <w:r w:rsidRPr="009B3E99">
              <w:rPr>
                <w:bCs/>
              </w:rPr>
              <w:t>в т.ч. растениеводства</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tcPr>
          <w:p w:rsidR="009B3E99" w:rsidRPr="009B3E99" w:rsidRDefault="009B3E99" w:rsidP="00D05E47">
            <w:r w:rsidRPr="009B3E99">
              <w:rPr>
                <w:bCs/>
              </w:rPr>
              <w:t>656,5</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tcPr>
          <w:p w:rsidR="009B3E99" w:rsidRPr="009B3E99" w:rsidRDefault="009B3E99" w:rsidP="00D05E47">
            <w:r w:rsidRPr="009B3E99">
              <w:rPr>
                <w:bCs/>
              </w:rPr>
              <w:t>707,6</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bottom"/>
          </w:tcPr>
          <w:p w:rsidR="009B3E99" w:rsidRPr="009B3E99" w:rsidRDefault="009B3E99" w:rsidP="00D05E47">
            <w:r w:rsidRPr="009B3E99">
              <w:rPr>
                <w:bCs/>
              </w:rPr>
              <w:t>1105,8</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bottom"/>
          </w:tcPr>
          <w:p w:rsidR="009B3E99" w:rsidRPr="009B3E99" w:rsidRDefault="009B3E99" w:rsidP="00D05E47">
            <w:pPr>
              <w:rPr>
                <w:bCs/>
              </w:rPr>
            </w:pPr>
            <w:r w:rsidRPr="009B3E99">
              <w:rPr>
                <w:bCs/>
              </w:rPr>
              <w:t>+398,20</w:t>
            </w:r>
          </w:p>
        </w:tc>
      </w:tr>
      <w:tr w:rsidR="009B3E99" w:rsidRPr="009B3E99">
        <w:trPr>
          <w:trHeight w:val="264"/>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tcPr>
          <w:p w:rsidR="009B3E99" w:rsidRPr="009B3E99" w:rsidRDefault="009B3E99" w:rsidP="00D05E47">
            <w:pPr>
              <w:rPr>
                <w:bCs/>
              </w:rPr>
            </w:pPr>
            <w:r w:rsidRPr="009B3E99">
              <w:rPr>
                <w:bCs/>
              </w:rPr>
              <w:t xml:space="preserve">          животноводства</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tcPr>
          <w:p w:rsidR="009B3E99" w:rsidRPr="009B3E99" w:rsidRDefault="009B3E99" w:rsidP="00D05E47">
            <w:r w:rsidRPr="009B3E99">
              <w:rPr>
                <w:bCs/>
              </w:rPr>
              <w:t>1706,2</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tcPr>
          <w:p w:rsidR="009B3E99" w:rsidRPr="009B3E99" w:rsidRDefault="009B3E99" w:rsidP="00D05E47">
            <w:r w:rsidRPr="009B3E99">
              <w:rPr>
                <w:bCs/>
              </w:rPr>
              <w:t>2191,3</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bottom"/>
          </w:tcPr>
          <w:p w:rsidR="009B3E99" w:rsidRPr="009B3E99" w:rsidRDefault="009B3E99" w:rsidP="00D05E47">
            <w:r w:rsidRPr="009B3E99">
              <w:rPr>
                <w:bCs/>
              </w:rPr>
              <w:t>2787,7</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bottom"/>
          </w:tcPr>
          <w:p w:rsidR="009B3E99" w:rsidRPr="009B3E99" w:rsidRDefault="009B3E99" w:rsidP="00D05E47">
            <w:pPr>
              <w:rPr>
                <w:bCs/>
              </w:rPr>
            </w:pPr>
            <w:r w:rsidRPr="009B3E99">
              <w:rPr>
                <w:bCs/>
              </w:rPr>
              <w:t>+596,40</w:t>
            </w:r>
          </w:p>
        </w:tc>
      </w:tr>
      <w:tr w:rsidR="009B3E99" w:rsidRPr="009B3E99">
        <w:trPr>
          <w:trHeight w:val="377"/>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tcPr>
          <w:p w:rsidR="009B3E99" w:rsidRPr="009B3E99" w:rsidRDefault="009B3E99" w:rsidP="00D05E47">
            <w:r w:rsidRPr="009B3E99">
              <w:rPr>
                <w:bCs/>
              </w:rPr>
              <w:t xml:space="preserve">                 в т.ч. без ООО</w:t>
            </w:r>
            <w:r>
              <w:rPr>
                <w:bCs/>
              </w:rPr>
              <w:t xml:space="preserve"> «ПК «Ак Барс»</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tcPr>
          <w:p w:rsidR="009B3E99" w:rsidRPr="009B3E99" w:rsidRDefault="009B3E99" w:rsidP="00D05E47">
            <w:r w:rsidRPr="009B3E99">
              <w:rPr>
                <w:bCs/>
              </w:rPr>
              <w:t>589,6</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tcPr>
          <w:p w:rsidR="009B3E99" w:rsidRPr="009B3E99" w:rsidRDefault="009B3E99" w:rsidP="00D05E47">
            <w:r w:rsidRPr="009B3E99">
              <w:rPr>
                <w:bCs/>
              </w:rPr>
              <w:t>721,3</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bottom"/>
          </w:tcPr>
          <w:p w:rsidR="009B3E99" w:rsidRPr="009B3E99" w:rsidRDefault="009B3E99" w:rsidP="00D05E47">
            <w:r w:rsidRPr="009B3E99">
              <w:rPr>
                <w:bCs/>
              </w:rPr>
              <w:t>864,7 </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bottom"/>
          </w:tcPr>
          <w:p w:rsidR="009B3E99" w:rsidRPr="009B3E99" w:rsidRDefault="009B3E99" w:rsidP="00D05E47">
            <w:r w:rsidRPr="009B3E99">
              <w:rPr>
                <w:bCs/>
              </w:rPr>
              <w:t>+143,4 </w:t>
            </w:r>
          </w:p>
        </w:tc>
      </w:tr>
      <w:tr w:rsidR="009B3E99" w:rsidRPr="009B3E99">
        <w:trPr>
          <w:trHeight w:val="445"/>
        </w:trPr>
        <w:tc>
          <w:tcPr>
            <w:tcW w:w="539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bottom"/>
          </w:tcPr>
          <w:p w:rsidR="009B3E99" w:rsidRPr="009B3E99" w:rsidRDefault="009B3E99" w:rsidP="00D05E47">
            <w:r w:rsidRPr="009B3E99">
              <w:rPr>
                <w:bCs/>
              </w:rPr>
              <w:t>Среднемесячная зарплата на 1 работника(руб)</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tcPr>
          <w:p w:rsidR="009B3E99" w:rsidRPr="009B3E99" w:rsidRDefault="009B3E99" w:rsidP="00D05E47">
            <w:r w:rsidRPr="009B3E99">
              <w:rPr>
                <w:bCs/>
              </w:rPr>
              <w:t>21230</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bottom"/>
          </w:tcPr>
          <w:p w:rsidR="009B3E99" w:rsidRPr="009B3E99" w:rsidRDefault="009B3E99" w:rsidP="00D05E47">
            <w:r w:rsidRPr="009B3E99">
              <w:rPr>
                <w:bCs/>
              </w:rPr>
              <w:t>23728</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9" w:type="dxa"/>
              <w:left w:w="9" w:type="dxa"/>
              <w:bottom w:w="0" w:type="dxa"/>
              <w:right w:w="9" w:type="dxa"/>
            </w:tcMar>
            <w:vAlign w:val="bottom"/>
          </w:tcPr>
          <w:p w:rsidR="009B3E99" w:rsidRPr="009B3E99" w:rsidRDefault="009B3E99" w:rsidP="00D05E47">
            <w:r w:rsidRPr="009B3E99">
              <w:rPr>
                <w:bCs/>
              </w:rPr>
              <w:t>26830</w:t>
            </w:r>
          </w:p>
        </w:tc>
        <w:tc>
          <w:tcPr>
            <w:tcW w:w="2126" w:type="dxa"/>
            <w:tcBorders>
              <w:top w:val="single" w:sz="4" w:space="0" w:color="000000"/>
              <w:left w:val="single" w:sz="4" w:space="0" w:color="000000"/>
              <w:bottom w:val="single" w:sz="4" w:space="0" w:color="000000"/>
              <w:right w:val="single" w:sz="4" w:space="0" w:color="000000"/>
            </w:tcBorders>
            <w:shd w:val="clear" w:color="auto" w:fill="B3A2C7"/>
            <w:tcMar>
              <w:top w:w="9" w:type="dxa"/>
              <w:left w:w="9" w:type="dxa"/>
              <w:bottom w:w="0" w:type="dxa"/>
              <w:right w:w="9" w:type="dxa"/>
            </w:tcMar>
            <w:vAlign w:val="bottom"/>
          </w:tcPr>
          <w:p w:rsidR="009B3E99" w:rsidRPr="009B3E99" w:rsidRDefault="009B3E99" w:rsidP="00D05E47">
            <w:pPr>
              <w:rPr>
                <w:bCs/>
              </w:rPr>
            </w:pPr>
            <w:r w:rsidRPr="009B3E99">
              <w:rPr>
                <w:bCs/>
              </w:rPr>
              <w:t>+3102,00</w:t>
            </w:r>
          </w:p>
        </w:tc>
      </w:tr>
    </w:tbl>
    <w:p w:rsidR="009B3E99" w:rsidRDefault="009B3E99" w:rsidP="00D05E47">
      <w:pPr>
        <w:sectPr w:rsidR="009B3E99">
          <w:pgSz w:w="16838" w:h="11906" w:orient="landscape"/>
          <w:pgMar w:top="851" w:right="851" w:bottom="1701" w:left="1134" w:header="709" w:footer="709" w:gutter="0"/>
          <w:pgNumType w:start="111"/>
          <w:cols w:space="708"/>
          <w:docGrid w:linePitch="381"/>
        </w:sectPr>
      </w:pPr>
    </w:p>
    <w:p w:rsidR="009B3E99" w:rsidRDefault="009B3E99" w:rsidP="009B3E99">
      <w:pPr>
        <w:ind w:firstLine="0"/>
      </w:pPr>
    </w:p>
    <w:p w:rsidR="00D05E47" w:rsidRDefault="00D05E47" w:rsidP="009B3E99">
      <w:pPr>
        <w:ind w:firstLine="0"/>
      </w:pPr>
      <w:r w:rsidRPr="00D05E47">
        <w:rPr>
          <w:noProof/>
          <w:lang w:eastAsia="ru-RU"/>
        </w:rPr>
        <w:drawing>
          <wp:inline distT="0" distB="0" distL="0" distR="0" wp14:anchorId="17A1B45B" wp14:editId="3190BC55">
            <wp:extent cx="5818909" cy="3016333"/>
            <wp:effectExtent l="0" t="0" r="0" b="0"/>
            <wp:docPr id="2"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05E47" w:rsidRDefault="009B3E99" w:rsidP="00D05E47">
      <w:r>
        <w:t>Рис.</w:t>
      </w:r>
      <w:r w:rsidR="006424A4">
        <w:t>12 Валовая продукция сельского хозяйства ПМР</w:t>
      </w:r>
    </w:p>
    <w:p w:rsidR="009B3E99" w:rsidRDefault="00D05E47" w:rsidP="009B3E99">
      <w:pPr>
        <w:ind w:firstLine="0"/>
      </w:pPr>
      <w:r w:rsidRPr="00D05E47">
        <w:rPr>
          <w:noProof/>
          <w:lang w:eastAsia="ru-RU"/>
        </w:rPr>
        <w:drawing>
          <wp:inline distT="0" distB="0" distL="0" distR="0" wp14:anchorId="1895E857" wp14:editId="49FF14D1">
            <wp:extent cx="5818909" cy="3360717"/>
            <wp:effectExtent l="0" t="0" r="0" b="0"/>
            <wp:docPr id="4"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B3E99" w:rsidRDefault="009B3E99" w:rsidP="00D05E47">
      <w:r>
        <w:t>Рис.</w:t>
      </w:r>
      <w:r w:rsidR="006424A4">
        <w:t>13 Валовое производство молока ПМР</w:t>
      </w:r>
    </w:p>
    <w:p w:rsidR="00D05E47" w:rsidRDefault="00D05E47" w:rsidP="009B3E99">
      <w:pPr>
        <w:ind w:firstLine="0"/>
      </w:pPr>
      <w:r w:rsidRPr="00D05E47">
        <w:rPr>
          <w:noProof/>
          <w:lang w:eastAsia="ru-RU"/>
        </w:rPr>
        <w:drawing>
          <wp:inline distT="0" distB="0" distL="0" distR="0" wp14:anchorId="59CE6D24" wp14:editId="5F3DE866">
            <wp:extent cx="5842659" cy="3503221"/>
            <wp:effectExtent l="0" t="0" r="0" b="0"/>
            <wp:docPr id="5"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05E47" w:rsidRDefault="009B3E99" w:rsidP="00D05E47">
      <w:r>
        <w:t>Рис.</w:t>
      </w:r>
      <w:r w:rsidR="006424A4">
        <w:t>14 Надой молока на 1 корову ПМР</w:t>
      </w:r>
    </w:p>
    <w:p w:rsidR="009B3E99" w:rsidRDefault="00D05E47" w:rsidP="009B3E99">
      <w:pPr>
        <w:ind w:firstLine="0"/>
      </w:pPr>
      <w:r w:rsidRPr="00D05E47">
        <w:rPr>
          <w:noProof/>
          <w:lang w:eastAsia="ru-RU"/>
        </w:rPr>
        <w:drawing>
          <wp:inline distT="0" distB="0" distL="0" distR="0" wp14:anchorId="65098797" wp14:editId="39A39355">
            <wp:extent cx="5759532" cy="3123210"/>
            <wp:effectExtent l="0" t="0" r="0" b="0"/>
            <wp:docPr id="6"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B3E99" w:rsidRDefault="009B3E99" w:rsidP="00D05E47">
      <w:r>
        <w:t>Рис.</w:t>
      </w:r>
      <w:r w:rsidR="006424A4">
        <w:t>15 Валовая продукция мяса в ПМР</w:t>
      </w:r>
    </w:p>
    <w:p w:rsidR="00D05E47" w:rsidRDefault="00D05E47" w:rsidP="009B3E99">
      <w:pPr>
        <w:ind w:firstLine="0"/>
      </w:pPr>
      <w:r w:rsidRPr="00D05E47">
        <w:rPr>
          <w:noProof/>
          <w:lang w:eastAsia="ru-RU"/>
        </w:rPr>
        <w:drawing>
          <wp:inline distT="0" distB="0" distL="0" distR="0" wp14:anchorId="5357F7CC" wp14:editId="70CA37BB">
            <wp:extent cx="5759532" cy="2909454"/>
            <wp:effectExtent l="0" t="0" r="0" b="0"/>
            <wp:docPr id="7"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B3E99" w:rsidRDefault="009B3E99" w:rsidP="00D05E47">
      <w:r>
        <w:t>Рис.</w:t>
      </w:r>
      <w:r w:rsidR="006424A4">
        <w:t>16 Производство мяса КРС на 1 голову в ПМР</w:t>
      </w:r>
    </w:p>
    <w:p w:rsidR="009B3E99" w:rsidRDefault="00D05E47" w:rsidP="009B3E99">
      <w:pPr>
        <w:ind w:firstLine="0"/>
      </w:pPr>
      <w:r w:rsidRPr="00D05E47">
        <w:rPr>
          <w:noProof/>
          <w:lang w:eastAsia="ru-RU"/>
        </w:rPr>
        <w:drawing>
          <wp:inline distT="0" distB="0" distL="0" distR="0" wp14:anchorId="18C8ECFC" wp14:editId="6F38302C">
            <wp:extent cx="5569527" cy="3241963"/>
            <wp:effectExtent l="0" t="0" r="0" b="0"/>
            <wp:docPr id="9"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B3E99" w:rsidRDefault="0073499C" w:rsidP="00D05E47">
      <w:r>
        <w:t>Рис.</w:t>
      </w:r>
      <w:r w:rsidR="006424A4">
        <w:t>17 Валовая продукция от растениеводства ПМР</w:t>
      </w:r>
    </w:p>
    <w:p w:rsidR="009B3E99" w:rsidRDefault="009B3E99" w:rsidP="009B3E99">
      <w:pPr>
        <w:ind w:firstLine="0"/>
      </w:pPr>
      <w:r w:rsidRPr="00D05E47">
        <w:rPr>
          <w:noProof/>
          <w:lang w:eastAsia="ru-RU"/>
        </w:rPr>
        <w:drawing>
          <wp:inline distT="0" distB="0" distL="0" distR="0" wp14:anchorId="599D03C4" wp14:editId="77A652BD">
            <wp:extent cx="5486400" cy="3479470"/>
            <wp:effectExtent l="0" t="0" r="0" b="0"/>
            <wp:docPr id="10" name="C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B3E99" w:rsidRDefault="009B3E99" w:rsidP="00D05E47">
      <w:r>
        <w:t>Рис.</w:t>
      </w:r>
      <w:r w:rsidR="006424A4">
        <w:t>18 Выручка от реализации зерновых и зернобобовых культур</w:t>
      </w:r>
    </w:p>
    <w:p w:rsidR="0081252E" w:rsidRDefault="00D05E47" w:rsidP="009B3E99">
      <w:pPr>
        <w:ind w:firstLine="0"/>
      </w:pPr>
      <w:r w:rsidRPr="00D05E47">
        <w:rPr>
          <w:noProof/>
          <w:lang w:eastAsia="ru-RU"/>
        </w:rPr>
        <w:drawing>
          <wp:inline distT="0" distB="0" distL="0" distR="0" wp14:anchorId="42C10303" wp14:editId="019D6894">
            <wp:extent cx="5486400" cy="3348841"/>
            <wp:effectExtent l="0" t="0" r="0" b="0"/>
            <wp:docPr id="11" name="C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B3E99" w:rsidRDefault="009B3E99" w:rsidP="00D05E47">
      <w:r>
        <w:t>Рис.</w:t>
      </w:r>
      <w:r w:rsidR="006424A4">
        <w:t xml:space="preserve">19 Денежная выручка от реализации зерновых </w:t>
      </w:r>
    </w:p>
    <w:p w:rsidR="0008485F" w:rsidRDefault="008B785A" w:rsidP="00705033">
      <w:pPr>
        <w:pStyle w:val="21"/>
      </w:pPr>
      <w:bookmarkStart w:id="56" w:name="_Toc455492533"/>
      <w:r>
        <w:t>Экономическая самодостаточность</w:t>
      </w:r>
      <w:bookmarkEnd w:id="56"/>
    </w:p>
    <w:p w:rsidR="0008485F" w:rsidRDefault="008822B1" w:rsidP="0008485F">
      <w:pPr>
        <w:spacing w:after="0"/>
        <w:jc w:val="both"/>
        <w:rPr>
          <w:rFonts w:cs="Times New Roman"/>
          <w:szCs w:val="28"/>
        </w:rPr>
      </w:pPr>
      <w:r>
        <w:rPr>
          <w:rFonts w:cs="Times New Roman"/>
          <w:szCs w:val="28"/>
        </w:rPr>
        <w:t>В рамках достижения экономической самодостаточности Пестречиснкого муниципального района</w:t>
      </w:r>
      <w:r w:rsidR="0008485F">
        <w:rPr>
          <w:rFonts w:cs="Times New Roman"/>
          <w:szCs w:val="28"/>
        </w:rPr>
        <w:t xml:space="preserve"> </w:t>
      </w:r>
      <w:r>
        <w:rPr>
          <w:rFonts w:cs="Times New Roman"/>
          <w:szCs w:val="28"/>
        </w:rPr>
        <w:t>необходимо добится значительного перекоса в строну первого показателя</w:t>
      </w:r>
      <w:r w:rsidR="0008485F">
        <w:rPr>
          <w:rFonts w:cs="Times New Roman"/>
          <w:szCs w:val="28"/>
        </w:rPr>
        <w:t xml:space="preserve"> </w:t>
      </w:r>
      <w:r w:rsidR="00855E53">
        <w:rPr>
          <w:rFonts w:cs="Times New Roman"/>
          <w:szCs w:val="28"/>
        </w:rPr>
        <w:t>в уровне</w:t>
      </w:r>
      <w:r w:rsidR="0008485F">
        <w:rPr>
          <w:rFonts w:cs="Times New Roman"/>
          <w:szCs w:val="28"/>
        </w:rPr>
        <w:t xml:space="preserve"> соотношения дох</w:t>
      </w:r>
      <w:r w:rsidR="00855E53">
        <w:rPr>
          <w:rFonts w:cs="Times New Roman"/>
          <w:szCs w:val="28"/>
        </w:rPr>
        <w:t>одной части района</w:t>
      </w:r>
      <w:r w:rsidR="0008485F">
        <w:rPr>
          <w:rFonts w:cs="Times New Roman"/>
          <w:szCs w:val="28"/>
        </w:rPr>
        <w:t xml:space="preserve"> и закрепленных расходных </w:t>
      </w:r>
      <w:r w:rsidR="00855E53">
        <w:rPr>
          <w:rFonts w:cs="Times New Roman"/>
          <w:szCs w:val="28"/>
        </w:rPr>
        <w:t>обязательств</w:t>
      </w:r>
      <w:r w:rsidR="0008485F">
        <w:rPr>
          <w:rFonts w:cs="Times New Roman"/>
          <w:szCs w:val="28"/>
        </w:rPr>
        <w:t>. Основным индикатором оценки этого уровня является дефицит местного бюджета.</w:t>
      </w:r>
    </w:p>
    <w:p w:rsidR="0008485F" w:rsidRDefault="0008485F" w:rsidP="0008485F">
      <w:pPr>
        <w:spacing w:after="0"/>
        <w:jc w:val="both"/>
        <w:rPr>
          <w:rFonts w:cs="Times New Roman"/>
          <w:szCs w:val="28"/>
        </w:rPr>
      </w:pPr>
      <w:r>
        <w:rPr>
          <w:rFonts w:cs="Times New Roman"/>
          <w:szCs w:val="28"/>
        </w:rPr>
        <w:t xml:space="preserve">Бюджет </w:t>
      </w:r>
      <w:r w:rsidR="00855E53">
        <w:rPr>
          <w:rFonts w:cs="Times New Roman"/>
          <w:szCs w:val="28"/>
        </w:rPr>
        <w:t>П</w:t>
      </w:r>
      <w:r w:rsidR="00133ECC">
        <w:rPr>
          <w:rFonts w:cs="Times New Roman"/>
          <w:szCs w:val="28"/>
        </w:rPr>
        <w:t>МР</w:t>
      </w:r>
      <w:r>
        <w:rPr>
          <w:rFonts w:cs="Times New Roman"/>
          <w:szCs w:val="28"/>
        </w:rPr>
        <w:t xml:space="preserve"> сбалансирован в процессе формирования бюджета Республики Татарстан на очередной плановый период с использованием межбюджетных трансфертов. Доля собственных доходов в местном бюджете на 2016 год составляет </w:t>
      </w:r>
      <w:r w:rsidR="00B73D76">
        <w:rPr>
          <w:rFonts w:cs="Times New Roman"/>
          <w:szCs w:val="28"/>
        </w:rPr>
        <w:t>42,3</w:t>
      </w:r>
      <w:r>
        <w:rPr>
          <w:rFonts w:cs="Times New Roman"/>
          <w:szCs w:val="28"/>
        </w:rPr>
        <w:t>%.</w:t>
      </w:r>
    </w:p>
    <w:p w:rsidR="0008485F" w:rsidRDefault="00855E53" w:rsidP="00855E53">
      <w:pPr>
        <w:spacing w:after="0"/>
        <w:jc w:val="both"/>
        <w:rPr>
          <w:rFonts w:cs="Times New Roman"/>
          <w:szCs w:val="28"/>
        </w:rPr>
      </w:pPr>
      <w:r>
        <w:rPr>
          <w:rFonts w:cs="Times New Roman"/>
          <w:szCs w:val="28"/>
        </w:rPr>
        <w:t>Для реализации масштабных инвестиционных проектов б</w:t>
      </w:r>
      <w:r w:rsidR="0008485F">
        <w:rPr>
          <w:rFonts w:cs="Times New Roman"/>
          <w:szCs w:val="28"/>
        </w:rPr>
        <w:t xml:space="preserve">юджет развития </w:t>
      </w:r>
      <w:r>
        <w:rPr>
          <w:rFonts w:cs="Times New Roman"/>
          <w:szCs w:val="28"/>
        </w:rPr>
        <w:t>является весьма незначительным и не может служить их основным источником</w:t>
      </w:r>
      <w:r w:rsidR="0008485F">
        <w:rPr>
          <w:rFonts w:cs="Times New Roman"/>
          <w:szCs w:val="28"/>
        </w:rPr>
        <w:t>. В связи</w:t>
      </w:r>
      <w:r>
        <w:rPr>
          <w:rFonts w:cs="Times New Roman"/>
          <w:szCs w:val="28"/>
        </w:rPr>
        <w:t xml:space="preserve"> с чем</w:t>
      </w:r>
      <w:r w:rsidR="0008485F">
        <w:rPr>
          <w:rFonts w:cs="Times New Roman"/>
          <w:szCs w:val="28"/>
        </w:rPr>
        <w:t xml:space="preserve">, </w:t>
      </w:r>
      <w:r>
        <w:rPr>
          <w:rFonts w:cs="Times New Roman"/>
          <w:szCs w:val="28"/>
        </w:rPr>
        <w:t>необходимо</w:t>
      </w:r>
      <w:r w:rsidR="0008485F">
        <w:rPr>
          <w:rFonts w:cs="Times New Roman"/>
          <w:szCs w:val="28"/>
        </w:rPr>
        <w:t xml:space="preserve"> привлечение внебюджетных инвестиций, а также участия </w:t>
      </w:r>
      <w:r>
        <w:rPr>
          <w:rFonts w:cs="Times New Roman"/>
          <w:szCs w:val="28"/>
        </w:rPr>
        <w:t>района</w:t>
      </w:r>
      <w:r w:rsidR="0008485F">
        <w:rPr>
          <w:rFonts w:cs="Times New Roman"/>
          <w:szCs w:val="28"/>
        </w:rPr>
        <w:t xml:space="preserve"> </w:t>
      </w:r>
      <w:r>
        <w:rPr>
          <w:rFonts w:cs="Times New Roman"/>
          <w:szCs w:val="28"/>
        </w:rPr>
        <w:t>в</w:t>
      </w:r>
      <w:r w:rsidR="0008485F">
        <w:rPr>
          <w:rFonts w:cs="Times New Roman"/>
          <w:szCs w:val="28"/>
        </w:rPr>
        <w:t xml:space="preserve"> федеральных </w:t>
      </w:r>
      <w:r>
        <w:rPr>
          <w:rFonts w:cs="Times New Roman"/>
          <w:szCs w:val="28"/>
        </w:rPr>
        <w:t xml:space="preserve">целевых </w:t>
      </w:r>
      <w:r w:rsidR="0008485F">
        <w:rPr>
          <w:rFonts w:cs="Times New Roman"/>
          <w:szCs w:val="28"/>
        </w:rPr>
        <w:t>проектах.</w:t>
      </w:r>
    </w:p>
    <w:p w:rsidR="0008485F" w:rsidRDefault="0008485F" w:rsidP="0008485F">
      <w:pPr>
        <w:spacing w:after="0"/>
        <w:jc w:val="both"/>
        <w:rPr>
          <w:rFonts w:cs="Times New Roman"/>
          <w:szCs w:val="28"/>
        </w:rPr>
      </w:pPr>
      <w:r>
        <w:rPr>
          <w:rFonts w:cs="Times New Roman"/>
          <w:szCs w:val="28"/>
        </w:rPr>
        <w:t xml:space="preserve">Таким образом, одной из наиболее серьезных проблем </w:t>
      </w:r>
      <w:r w:rsidR="00855E53">
        <w:rPr>
          <w:rFonts w:cs="Times New Roman"/>
          <w:szCs w:val="28"/>
        </w:rPr>
        <w:t>района</w:t>
      </w:r>
      <w:r>
        <w:rPr>
          <w:rFonts w:cs="Times New Roman"/>
          <w:szCs w:val="28"/>
        </w:rPr>
        <w:t xml:space="preserve"> является отсутствие дополнительных налоговых и неналоговых доходов для решения на должном уровне вопросов местного значения, а также для формирования бюджета развития.</w:t>
      </w:r>
    </w:p>
    <w:p w:rsidR="003A170C" w:rsidRDefault="003A170C" w:rsidP="0008485F">
      <w:pPr>
        <w:spacing w:after="0"/>
        <w:jc w:val="both"/>
        <w:rPr>
          <w:rFonts w:cs="Times New Roman"/>
          <w:szCs w:val="28"/>
        </w:rPr>
        <w:sectPr w:rsidR="003A170C">
          <w:pgSz w:w="11906" w:h="16838"/>
          <w:pgMar w:top="1134" w:right="851" w:bottom="851" w:left="1701" w:header="709" w:footer="709" w:gutter="0"/>
          <w:pgNumType w:start="113"/>
          <w:cols w:space="708"/>
          <w:docGrid w:linePitch="360"/>
        </w:sectPr>
      </w:pPr>
    </w:p>
    <w:p w:rsidR="003A170C" w:rsidRDefault="003A170C" w:rsidP="0008485F">
      <w:pPr>
        <w:spacing w:after="0"/>
        <w:jc w:val="both"/>
        <w:rPr>
          <w:rFonts w:cs="Times New Roman"/>
          <w:szCs w:val="28"/>
        </w:rPr>
      </w:pPr>
    </w:p>
    <w:p w:rsidR="00855E53" w:rsidRDefault="0008485F" w:rsidP="0008485F">
      <w:pPr>
        <w:spacing w:after="0"/>
        <w:jc w:val="both"/>
        <w:rPr>
          <w:rFonts w:cs="Times New Roman"/>
          <w:szCs w:val="28"/>
        </w:rPr>
      </w:pPr>
      <w:r>
        <w:rPr>
          <w:rFonts w:cs="Times New Roman"/>
          <w:szCs w:val="28"/>
        </w:rPr>
        <w:t>Таблица. Инвестиционные проекты</w:t>
      </w:r>
    </w:p>
    <w:tbl>
      <w:tblPr>
        <w:tblW w:w="14899" w:type="dxa"/>
        <w:tblCellMar>
          <w:left w:w="0" w:type="dxa"/>
          <w:right w:w="0" w:type="dxa"/>
        </w:tblCellMar>
        <w:tblLook w:val="0000" w:firstRow="0" w:lastRow="0" w:firstColumn="0" w:lastColumn="0" w:noHBand="0" w:noVBand="0"/>
      </w:tblPr>
      <w:tblGrid>
        <w:gridCol w:w="6961"/>
        <w:gridCol w:w="1843"/>
        <w:gridCol w:w="1559"/>
        <w:gridCol w:w="2268"/>
        <w:gridCol w:w="2268"/>
      </w:tblGrid>
      <w:tr w:rsidR="00B5541D" w:rsidRPr="00B5541D">
        <w:trPr>
          <w:trHeight w:val="1695"/>
        </w:trPr>
        <w:tc>
          <w:tcPr>
            <w:tcW w:w="6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3A170C">
            <w:pPr>
              <w:spacing w:after="0"/>
              <w:ind w:firstLine="0"/>
              <w:jc w:val="both"/>
              <w:rPr>
                <w:rFonts w:cs="Times New Roman"/>
                <w:b/>
                <w:sz w:val="24"/>
                <w:szCs w:val="24"/>
              </w:rPr>
            </w:pPr>
            <w:r w:rsidRPr="00B5541D">
              <w:rPr>
                <w:rFonts w:cs="Times New Roman"/>
                <w:b/>
                <w:sz w:val="24"/>
                <w:szCs w:val="24"/>
              </w:rPr>
              <w:t>Наименование проекта</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3A170C">
            <w:pPr>
              <w:spacing w:after="0"/>
              <w:ind w:firstLine="0"/>
              <w:jc w:val="both"/>
              <w:rPr>
                <w:rFonts w:cs="Times New Roman"/>
                <w:b/>
                <w:sz w:val="24"/>
                <w:szCs w:val="24"/>
              </w:rPr>
            </w:pPr>
            <w:r w:rsidRPr="00B5541D">
              <w:rPr>
                <w:rFonts w:cs="Times New Roman"/>
                <w:b/>
                <w:sz w:val="24"/>
                <w:szCs w:val="24"/>
              </w:rPr>
              <w:t>Сметная  стоимость, млн.  руб.</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3A170C">
            <w:pPr>
              <w:spacing w:after="0"/>
              <w:ind w:firstLine="0"/>
              <w:jc w:val="both"/>
              <w:rPr>
                <w:rFonts w:cs="Times New Roman"/>
                <w:b/>
                <w:sz w:val="24"/>
                <w:szCs w:val="24"/>
              </w:rPr>
            </w:pPr>
            <w:r w:rsidRPr="00B5541D">
              <w:rPr>
                <w:rFonts w:cs="Times New Roman"/>
                <w:b/>
                <w:sz w:val="24"/>
                <w:szCs w:val="24"/>
              </w:rPr>
              <w:t>Вновь  создаваемые  рабочие места,  чел.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3A170C">
            <w:pPr>
              <w:spacing w:after="0"/>
              <w:ind w:firstLine="0"/>
              <w:jc w:val="both"/>
              <w:rPr>
                <w:rFonts w:cs="Times New Roman"/>
                <w:b/>
                <w:sz w:val="24"/>
                <w:szCs w:val="24"/>
              </w:rPr>
            </w:pPr>
            <w:r w:rsidRPr="00B5541D">
              <w:rPr>
                <w:rFonts w:cs="Times New Roman"/>
                <w:b/>
                <w:sz w:val="24"/>
                <w:szCs w:val="24"/>
              </w:rPr>
              <w:t>Объем  отчислений  НДФЛ, млн. руб.  в год</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3A170C">
            <w:pPr>
              <w:spacing w:after="0"/>
              <w:ind w:firstLine="0"/>
              <w:jc w:val="both"/>
              <w:rPr>
                <w:rFonts w:cs="Times New Roman"/>
                <w:b/>
                <w:sz w:val="24"/>
                <w:szCs w:val="24"/>
              </w:rPr>
            </w:pPr>
            <w:r w:rsidRPr="00B5541D">
              <w:rPr>
                <w:rFonts w:cs="Times New Roman"/>
                <w:b/>
                <w:sz w:val="24"/>
                <w:szCs w:val="24"/>
              </w:rPr>
              <w:t>Объем  отчислений  имущественных  налогов, млн.  руб. в год</w:t>
            </w:r>
          </w:p>
        </w:tc>
      </w:tr>
      <w:tr w:rsidR="00B5541D" w:rsidRPr="00B5541D">
        <w:trPr>
          <w:trHeight w:val="871"/>
        </w:trPr>
        <w:tc>
          <w:tcPr>
            <w:tcW w:w="6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B5541D">
            <w:pPr>
              <w:spacing w:after="0"/>
              <w:ind w:firstLine="0"/>
              <w:jc w:val="both"/>
              <w:rPr>
                <w:rFonts w:cs="Times New Roman"/>
                <w:sz w:val="24"/>
                <w:szCs w:val="24"/>
              </w:rPr>
            </w:pPr>
            <w:r w:rsidRPr="00B5541D">
              <w:rPr>
                <w:rFonts w:cs="Times New Roman"/>
                <w:sz w:val="24"/>
                <w:szCs w:val="24"/>
              </w:rPr>
              <w:t>Логистический центр оптовой продажи,  хранения и переработки  сельскохозяйственной продукции ООО «Агромир Казань»</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9 000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680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30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50</w:t>
            </w:r>
          </w:p>
        </w:tc>
      </w:tr>
      <w:tr w:rsidR="00B5541D" w:rsidRPr="00B5541D">
        <w:trPr>
          <w:trHeight w:val="857"/>
        </w:trPr>
        <w:tc>
          <w:tcPr>
            <w:tcW w:w="6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B5541D">
            <w:pPr>
              <w:spacing w:after="0"/>
              <w:ind w:firstLine="0"/>
              <w:jc w:val="both"/>
              <w:rPr>
                <w:rFonts w:cs="Times New Roman"/>
                <w:sz w:val="24"/>
                <w:szCs w:val="24"/>
              </w:rPr>
            </w:pPr>
            <w:r w:rsidRPr="00B5541D">
              <w:rPr>
                <w:rFonts w:cs="Times New Roman"/>
                <w:sz w:val="24"/>
                <w:szCs w:val="24"/>
              </w:rPr>
              <w:t>Создание первого в России  индустриального парка детских  товаров и медицинских изделий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1 900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200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10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22,4</w:t>
            </w:r>
          </w:p>
        </w:tc>
      </w:tr>
      <w:tr w:rsidR="00B5541D" w:rsidRPr="00B5541D">
        <w:trPr>
          <w:trHeight w:val="807"/>
        </w:trPr>
        <w:tc>
          <w:tcPr>
            <w:tcW w:w="6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73D76" w:rsidRDefault="00B73D76" w:rsidP="00B5541D">
            <w:pPr>
              <w:spacing w:after="0"/>
              <w:ind w:firstLine="0"/>
              <w:jc w:val="both"/>
              <w:rPr>
                <w:rFonts w:cs="Times New Roman"/>
                <w:sz w:val="24"/>
                <w:szCs w:val="24"/>
              </w:rPr>
            </w:pPr>
            <w:r w:rsidRPr="00B73D76">
              <w:rPr>
                <w:rFonts w:cs="Times New Roman"/>
                <w:sz w:val="24"/>
                <w:szCs w:val="24"/>
              </w:rPr>
              <w:t xml:space="preserve">Строительство сервисного предприятия по ремонту автомобилей </w:t>
            </w:r>
            <w:r w:rsidRPr="00B73D76">
              <w:rPr>
                <w:rFonts w:cs="Times New Roman"/>
                <w:sz w:val="24"/>
                <w:szCs w:val="24"/>
                <w:lang w:val="en-US"/>
              </w:rPr>
              <w:t>DAF</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6424A4" w:rsidRDefault="006424A4" w:rsidP="009C72CE">
            <w:pPr>
              <w:spacing w:after="0"/>
              <w:jc w:val="both"/>
              <w:rPr>
                <w:rFonts w:cs="Times New Roman"/>
                <w:sz w:val="24"/>
                <w:szCs w:val="24"/>
                <w:lang w:val="en-US"/>
              </w:rPr>
            </w:pPr>
            <w:r>
              <w:rPr>
                <w:rFonts w:cs="Times New Roman"/>
                <w:sz w:val="24"/>
                <w:szCs w:val="24"/>
                <w:lang w:val="en-US"/>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70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2,7</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3,3</w:t>
            </w:r>
          </w:p>
        </w:tc>
      </w:tr>
      <w:tr w:rsidR="00B5541D" w:rsidRPr="00B5541D">
        <w:trPr>
          <w:trHeight w:val="500"/>
        </w:trPr>
        <w:tc>
          <w:tcPr>
            <w:tcW w:w="6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B5541D">
            <w:pPr>
              <w:spacing w:after="0"/>
              <w:ind w:firstLine="0"/>
              <w:jc w:val="both"/>
              <w:rPr>
                <w:rFonts w:cs="Times New Roman"/>
                <w:sz w:val="24"/>
                <w:szCs w:val="24"/>
              </w:rPr>
            </w:pPr>
            <w:r w:rsidRPr="00B5541D">
              <w:rPr>
                <w:rFonts w:cs="Times New Roman"/>
                <w:sz w:val="24"/>
                <w:szCs w:val="24"/>
              </w:rPr>
              <w:t>Производство жгутов и проводов</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73D76" w:rsidP="009C72CE">
            <w:pPr>
              <w:spacing w:after="0"/>
              <w:jc w:val="both"/>
              <w:rPr>
                <w:rFonts w:cs="Times New Roman"/>
                <w:sz w:val="24"/>
                <w:szCs w:val="24"/>
              </w:rPr>
            </w:pPr>
            <w:r>
              <w:rPr>
                <w:rFonts w:cs="Times New Roman"/>
                <w:sz w:val="24"/>
                <w:szCs w:val="24"/>
              </w:rPr>
              <w:t>60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73D76" w:rsidP="009C72CE">
            <w:pPr>
              <w:spacing w:after="0"/>
              <w:jc w:val="both"/>
              <w:rPr>
                <w:rFonts w:cs="Times New Roman"/>
                <w:sz w:val="24"/>
                <w:szCs w:val="24"/>
              </w:rPr>
            </w:pPr>
            <w:r>
              <w:rPr>
                <w:rFonts w:cs="Times New Roman"/>
                <w:sz w:val="24"/>
                <w:szCs w:val="24"/>
              </w:rPr>
              <w:t>2,5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73D76" w:rsidP="009C72CE">
            <w:pPr>
              <w:spacing w:after="0"/>
              <w:jc w:val="both"/>
              <w:rPr>
                <w:rFonts w:cs="Times New Roman"/>
                <w:sz w:val="24"/>
                <w:szCs w:val="24"/>
              </w:rPr>
            </w:pPr>
            <w:r>
              <w:rPr>
                <w:rFonts w:cs="Times New Roman"/>
                <w:sz w:val="24"/>
                <w:szCs w:val="24"/>
              </w:rPr>
              <w:t>3</w:t>
            </w:r>
          </w:p>
        </w:tc>
      </w:tr>
      <w:tr w:rsidR="00B5541D" w:rsidRPr="00B5541D">
        <w:trPr>
          <w:trHeight w:val="506"/>
        </w:trPr>
        <w:tc>
          <w:tcPr>
            <w:tcW w:w="6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73D76" w:rsidP="00B5541D">
            <w:pPr>
              <w:spacing w:after="0"/>
              <w:ind w:firstLine="0"/>
              <w:jc w:val="both"/>
              <w:rPr>
                <w:rFonts w:cs="Times New Roman"/>
                <w:sz w:val="24"/>
                <w:szCs w:val="24"/>
              </w:rPr>
            </w:pPr>
            <w:r w:rsidRPr="00B73D76">
              <w:rPr>
                <w:rFonts w:cs="Times New Roman"/>
                <w:sz w:val="24"/>
                <w:szCs w:val="24"/>
              </w:rPr>
              <w:t>Производство пищевых добавок на основе продуктов пчеловодства компании ООО «Русоборотэкспорт»</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73D76" w:rsidP="009C72CE">
            <w:pPr>
              <w:spacing w:after="0"/>
              <w:jc w:val="both"/>
              <w:rPr>
                <w:rFonts w:cs="Times New Roman"/>
                <w:sz w:val="24"/>
                <w:szCs w:val="24"/>
              </w:rPr>
            </w:pPr>
            <w:r>
              <w:rPr>
                <w:rFonts w:cs="Times New Roman"/>
                <w:sz w:val="24"/>
                <w:szCs w:val="24"/>
              </w:rPr>
              <w:t>80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100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4,4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20</w:t>
            </w:r>
          </w:p>
        </w:tc>
      </w:tr>
      <w:tr w:rsidR="00B5541D" w:rsidRPr="00B5541D">
        <w:trPr>
          <w:trHeight w:val="418"/>
        </w:trPr>
        <w:tc>
          <w:tcPr>
            <w:tcW w:w="6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B5541D">
            <w:pPr>
              <w:spacing w:after="0"/>
              <w:ind w:firstLine="0"/>
              <w:jc w:val="both"/>
              <w:rPr>
                <w:rFonts w:cs="Times New Roman"/>
                <w:sz w:val="24"/>
                <w:szCs w:val="24"/>
              </w:rPr>
            </w:pPr>
            <w:r w:rsidRPr="00B5541D">
              <w:rPr>
                <w:rFonts w:cs="Times New Roman"/>
                <w:sz w:val="24"/>
                <w:szCs w:val="24"/>
              </w:rPr>
              <w:t>Строительство комплекса убоя и  переработки мяса птицы</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4 500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1 000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39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30</w:t>
            </w:r>
          </w:p>
        </w:tc>
      </w:tr>
      <w:tr w:rsidR="00B5541D" w:rsidRPr="00B5541D">
        <w:trPr>
          <w:trHeight w:val="543"/>
        </w:trPr>
        <w:tc>
          <w:tcPr>
            <w:tcW w:w="6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B5541D">
            <w:pPr>
              <w:spacing w:after="0"/>
              <w:ind w:firstLine="0"/>
              <w:jc w:val="both"/>
              <w:rPr>
                <w:rFonts w:cs="Times New Roman"/>
                <w:sz w:val="24"/>
                <w:szCs w:val="24"/>
              </w:rPr>
            </w:pPr>
            <w:r w:rsidRPr="00B5541D">
              <w:rPr>
                <w:rFonts w:cs="Times New Roman"/>
                <w:sz w:val="24"/>
                <w:szCs w:val="24"/>
              </w:rPr>
              <w:t>Убойный цех по глубокой переработки  мяса</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6424A4" w:rsidP="009C72CE">
            <w:pPr>
              <w:spacing w:after="0"/>
              <w:jc w:val="both"/>
              <w:rPr>
                <w:rFonts w:cs="Times New Roman"/>
                <w:sz w:val="24"/>
                <w:szCs w:val="24"/>
              </w:rPr>
            </w:pPr>
            <w:r>
              <w:rPr>
                <w:rFonts w:cs="Times New Roman"/>
                <w:sz w:val="24"/>
                <w:szCs w:val="24"/>
              </w:rPr>
              <w:t>10</w:t>
            </w:r>
            <w:r w:rsidR="00B5541D" w:rsidRPr="00B5541D">
              <w:rPr>
                <w:rFonts w:cs="Times New Roman"/>
                <w:sz w:val="24"/>
                <w:szCs w:val="24"/>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70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2,7</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5541D" w:rsidP="009C72CE">
            <w:pPr>
              <w:spacing w:after="0"/>
              <w:jc w:val="both"/>
              <w:rPr>
                <w:rFonts w:cs="Times New Roman"/>
                <w:sz w:val="24"/>
                <w:szCs w:val="24"/>
              </w:rPr>
            </w:pPr>
            <w:r w:rsidRPr="00B5541D">
              <w:rPr>
                <w:rFonts w:cs="Times New Roman"/>
                <w:sz w:val="24"/>
                <w:szCs w:val="24"/>
              </w:rPr>
              <w:t>15</w:t>
            </w:r>
          </w:p>
        </w:tc>
      </w:tr>
      <w:tr w:rsidR="00B5541D" w:rsidRPr="00B5541D">
        <w:trPr>
          <w:trHeight w:val="167"/>
        </w:trPr>
        <w:tc>
          <w:tcPr>
            <w:tcW w:w="6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73D76" w:rsidP="00B73D76">
            <w:pPr>
              <w:spacing w:after="0"/>
              <w:ind w:firstLine="0"/>
              <w:jc w:val="both"/>
              <w:rPr>
                <w:rFonts w:cs="Times New Roman"/>
                <w:sz w:val="24"/>
                <w:szCs w:val="24"/>
              </w:rPr>
            </w:pPr>
            <w:r w:rsidRPr="00B73D76">
              <w:rPr>
                <w:rFonts w:cs="Times New Roman"/>
                <w:sz w:val="24"/>
                <w:szCs w:val="24"/>
              </w:rPr>
              <w:t>Строительство логистического комплекса ООО «Престиж»</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73D76" w:rsidP="009C72CE">
            <w:pPr>
              <w:spacing w:after="0"/>
              <w:jc w:val="both"/>
              <w:rPr>
                <w:rFonts w:cs="Times New Roman"/>
                <w:sz w:val="24"/>
                <w:szCs w:val="24"/>
              </w:rPr>
            </w:pPr>
            <w:r>
              <w:rPr>
                <w:rFonts w:cs="Times New Roman"/>
                <w:sz w:val="24"/>
                <w:szCs w:val="24"/>
              </w:rPr>
              <w:t>150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73D76" w:rsidP="00B73D76">
            <w:pPr>
              <w:spacing w:after="0"/>
              <w:jc w:val="both"/>
              <w:rPr>
                <w:rFonts w:cs="Times New Roman"/>
                <w:sz w:val="24"/>
                <w:szCs w:val="24"/>
              </w:rPr>
            </w:pPr>
            <w:r>
              <w:rPr>
                <w:rFonts w:cs="Times New Roman"/>
                <w:sz w:val="24"/>
                <w:szCs w:val="24"/>
              </w:rPr>
              <w:t>350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73D76" w:rsidP="009C72CE">
            <w:pPr>
              <w:spacing w:after="0"/>
              <w:jc w:val="both"/>
              <w:rPr>
                <w:rFonts w:cs="Times New Roman"/>
                <w:sz w:val="24"/>
                <w:szCs w:val="24"/>
              </w:rPr>
            </w:pPr>
            <w:r>
              <w:rPr>
                <w:rFonts w:cs="Times New Roman"/>
                <w:sz w:val="24"/>
                <w:szCs w:val="24"/>
              </w:rPr>
              <w:t>13,8</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5541D" w:rsidRPr="00B5541D" w:rsidRDefault="00B73D76" w:rsidP="009C72CE">
            <w:pPr>
              <w:spacing w:after="0"/>
              <w:jc w:val="both"/>
              <w:rPr>
                <w:rFonts w:cs="Times New Roman"/>
                <w:sz w:val="24"/>
                <w:szCs w:val="24"/>
              </w:rPr>
            </w:pPr>
            <w:r>
              <w:rPr>
                <w:rFonts w:cs="Times New Roman"/>
                <w:sz w:val="24"/>
                <w:szCs w:val="24"/>
              </w:rPr>
              <w:t>20</w:t>
            </w:r>
          </w:p>
        </w:tc>
      </w:tr>
      <w:tr w:rsidR="00B73D76" w:rsidRPr="00B5541D">
        <w:trPr>
          <w:trHeight w:val="167"/>
        </w:trPr>
        <w:tc>
          <w:tcPr>
            <w:tcW w:w="6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73D76" w:rsidRDefault="00B73D76" w:rsidP="00B73D76">
            <w:pPr>
              <w:spacing w:after="0"/>
              <w:ind w:firstLine="0"/>
              <w:jc w:val="both"/>
              <w:rPr>
                <w:rFonts w:cs="Times New Roman"/>
                <w:sz w:val="24"/>
                <w:szCs w:val="24"/>
              </w:rPr>
            </w:pPr>
            <w:r w:rsidRPr="00B73D76">
              <w:rPr>
                <w:rFonts w:cs="Times New Roman"/>
                <w:sz w:val="24"/>
                <w:szCs w:val="24"/>
              </w:rPr>
              <w:t>Создание индустриально промышленного парка со специализацией в области медицины, фармацевтики и химического производства. Реализация проекта якорного резидента по производству регенеративных медицинских изделий ООО Биомедтех КФУ</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73D76" w:rsidRDefault="00B73D76" w:rsidP="009C72CE">
            <w:pPr>
              <w:spacing w:after="0"/>
              <w:jc w:val="both"/>
              <w:rPr>
                <w:rFonts w:cs="Times New Roman"/>
                <w:sz w:val="24"/>
                <w:szCs w:val="24"/>
              </w:rPr>
            </w:pPr>
            <w:r>
              <w:rPr>
                <w:rFonts w:cs="Times New Roman"/>
                <w:sz w:val="24"/>
                <w:szCs w:val="24"/>
              </w:rPr>
              <w:t>1 300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73D76" w:rsidRPr="00B5541D" w:rsidRDefault="00B73D76" w:rsidP="009C72CE">
            <w:pPr>
              <w:spacing w:after="0"/>
              <w:jc w:val="both"/>
              <w:rPr>
                <w:rFonts w:cs="Times New Roman"/>
                <w:sz w:val="24"/>
                <w:szCs w:val="24"/>
              </w:rPr>
            </w:pPr>
            <w:r>
              <w:rPr>
                <w:rFonts w:cs="Times New Roman"/>
                <w:sz w:val="24"/>
                <w:szCs w:val="24"/>
              </w:rPr>
              <w:t>100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73D76" w:rsidRPr="00B5541D" w:rsidRDefault="00B73D76" w:rsidP="009C72CE">
            <w:pPr>
              <w:spacing w:after="0"/>
              <w:jc w:val="both"/>
              <w:rPr>
                <w:rFonts w:cs="Times New Roman"/>
                <w:sz w:val="24"/>
                <w:szCs w:val="24"/>
              </w:rPr>
            </w:pPr>
            <w:r>
              <w:rPr>
                <w:rFonts w:cs="Times New Roman"/>
                <w:sz w:val="24"/>
                <w:szCs w:val="24"/>
              </w:rPr>
              <w:t>8</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73D76" w:rsidRPr="00B5541D" w:rsidRDefault="00B73D76" w:rsidP="009C72CE">
            <w:pPr>
              <w:spacing w:after="0"/>
              <w:jc w:val="both"/>
              <w:rPr>
                <w:rFonts w:cs="Times New Roman"/>
                <w:sz w:val="24"/>
                <w:szCs w:val="24"/>
              </w:rPr>
            </w:pPr>
            <w:r>
              <w:rPr>
                <w:rFonts w:cs="Times New Roman"/>
                <w:sz w:val="24"/>
                <w:szCs w:val="24"/>
              </w:rPr>
              <w:t>11</w:t>
            </w:r>
          </w:p>
        </w:tc>
      </w:tr>
      <w:tr w:rsidR="00B73D76" w:rsidRPr="00B5541D">
        <w:trPr>
          <w:trHeight w:val="167"/>
        </w:trPr>
        <w:tc>
          <w:tcPr>
            <w:tcW w:w="6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73D76" w:rsidRPr="00B73D76" w:rsidRDefault="00B73D76" w:rsidP="00B73D76">
            <w:pPr>
              <w:spacing w:after="0"/>
              <w:ind w:firstLine="0"/>
              <w:jc w:val="both"/>
              <w:rPr>
                <w:rFonts w:cs="Times New Roman"/>
                <w:sz w:val="24"/>
                <w:szCs w:val="24"/>
              </w:rPr>
            </w:pPr>
            <w:r w:rsidRPr="00B73D76">
              <w:rPr>
                <w:rFonts w:cs="Times New Roman"/>
                <w:sz w:val="24"/>
                <w:szCs w:val="24"/>
              </w:rPr>
              <w:t>Реализация первого этапа создания промыленного парка "Greenwich Park Пестрецы"</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73D76" w:rsidRDefault="00B73D76" w:rsidP="009C72CE">
            <w:pPr>
              <w:spacing w:after="0"/>
              <w:jc w:val="both"/>
              <w:rPr>
                <w:rFonts w:cs="Times New Roman"/>
                <w:sz w:val="24"/>
                <w:szCs w:val="24"/>
              </w:rPr>
            </w:pPr>
            <w:r>
              <w:rPr>
                <w:rFonts w:cs="Times New Roman"/>
                <w:sz w:val="24"/>
                <w:szCs w:val="24"/>
              </w:rPr>
              <w:t>90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73D76" w:rsidRPr="00B5541D" w:rsidRDefault="00B73D76" w:rsidP="009C72CE">
            <w:pPr>
              <w:spacing w:after="0"/>
              <w:jc w:val="both"/>
              <w:rPr>
                <w:rFonts w:cs="Times New Roman"/>
                <w:sz w:val="24"/>
                <w:szCs w:val="24"/>
              </w:rPr>
            </w:pPr>
            <w:r>
              <w:rPr>
                <w:rFonts w:cs="Times New Roman"/>
                <w:sz w:val="24"/>
                <w:szCs w:val="24"/>
              </w:rPr>
              <w:t>50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73D76" w:rsidRPr="00B5541D" w:rsidRDefault="00B73D76" w:rsidP="009C72CE">
            <w:pPr>
              <w:spacing w:after="0"/>
              <w:jc w:val="both"/>
              <w:rPr>
                <w:rFonts w:cs="Times New Roman"/>
                <w:sz w:val="24"/>
                <w:szCs w:val="24"/>
              </w:rPr>
            </w:pPr>
            <w:r>
              <w:rPr>
                <w:rFonts w:cs="Times New Roman"/>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73D76" w:rsidRPr="00B5541D" w:rsidRDefault="00B73D76" w:rsidP="009C72CE">
            <w:pPr>
              <w:spacing w:after="0"/>
              <w:jc w:val="both"/>
              <w:rPr>
                <w:rFonts w:cs="Times New Roman"/>
                <w:sz w:val="24"/>
                <w:szCs w:val="24"/>
              </w:rPr>
            </w:pPr>
            <w:r>
              <w:rPr>
                <w:rFonts w:cs="Times New Roman"/>
                <w:sz w:val="24"/>
                <w:szCs w:val="24"/>
              </w:rPr>
              <w:t>2,5</w:t>
            </w:r>
          </w:p>
        </w:tc>
      </w:tr>
      <w:tr w:rsidR="007A3684" w:rsidRPr="00B5541D">
        <w:trPr>
          <w:trHeight w:val="167"/>
        </w:trPr>
        <w:tc>
          <w:tcPr>
            <w:tcW w:w="69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A3684" w:rsidRPr="00B5541D" w:rsidRDefault="007A3684" w:rsidP="001C4A2D">
            <w:pPr>
              <w:spacing w:after="0"/>
              <w:jc w:val="both"/>
              <w:rPr>
                <w:rFonts w:cs="Times New Roman"/>
                <w:sz w:val="24"/>
                <w:szCs w:val="24"/>
              </w:rPr>
            </w:pPr>
            <w:r w:rsidRPr="00B5541D">
              <w:rPr>
                <w:rFonts w:cs="Times New Roman"/>
                <w:b/>
                <w:bCs/>
                <w:sz w:val="24"/>
                <w:szCs w:val="24"/>
              </w:rPr>
              <w:t>ИТОГО</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A3684" w:rsidRPr="007A3684" w:rsidRDefault="007A3684" w:rsidP="007A3684">
            <w:pPr>
              <w:spacing w:after="0"/>
              <w:jc w:val="both"/>
              <w:rPr>
                <w:rFonts w:cs="Times New Roman"/>
                <w:b/>
                <w:bCs/>
                <w:sz w:val="24"/>
                <w:szCs w:val="24"/>
              </w:rPr>
            </w:pPr>
            <w:r w:rsidRPr="007A3684">
              <w:rPr>
                <w:rFonts w:cs="Times New Roman"/>
                <w:b/>
                <w:bCs/>
                <w:sz w:val="24"/>
                <w:szCs w:val="24"/>
              </w:rPr>
              <w:t>17 270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A3684" w:rsidRPr="007A3684" w:rsidRDefault="007A3684" w:rsidP="007A3684">
            <w:pPr>
              <w:spacing w:after="0"/>
              <w:jc w:val="both"/>
              <w:rPr>
                <w:rFonts w:cs="Times New Roman"/>
                <w:b/>
                <w:bCs/>
                <w:sz w:val="24"/>
                <w:szCs w:val="24"/>
              </w:rPr>
            </w:pPr>
            <w:r w:rsidRPr="007A3684">
              <w:rPr>
                <w:rFonts w:cs="Times New Roman"/>
                <w:b/>
                <w:bCs/>
                <w:sz w:val="24"/>
                <w:szCs w:val="24"/>
              </w:rPr>
              <w:t>2 680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A3684" w:rsidRPr="007A3684" w:rsidRDefault="007A3684" w:rsidP="007A3684">
            <w:pPr>
              <w:spacing w:after="0"/>
              <w:jc w:val="both"/>
              <w:rPr>
                <w:rFonts w:cs="Times New Roman"/>
                <w:b/>
                <w:bCs/>
                <w:sz w:val="24"/>
                <w:szCs w:val="24"/>
              </w:rPr>
            </w:pPr>
            <w:r w:rsidRPr="007A3684">
              <w:rPr>
                <w:rFonts w:cs="Times New Roman"/>
                <w:b/>
                <w:bCs/>
                <w:sz w:val="24"/>
                <w:szCs w:val="24"/>
              </w:rPr>
              <w:t>115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A3684" w:rsidRPr="007A3684" w:rsidRDefault="007A3684" w:rsidP="007A3684">
            <w:pPr>
              <w:spacing w:after="0"/>
              <w:jc w:val="both"/>
              <w:rPr>
                <w:rFonts w:cs="Times New Roman"/>
                <w:b/>
                <w:bCs/>
                <w:sz w:val="24"/>
                <w:szCs w:val="24"/>
              </w:rPr>
            </w:pPr>
            <w:r w:rsidRPr="007A3684">
              <w:rPr>
                <w:rFonts w:cs="Times New Roman"/>
                <w:b/>
                <w:bCs/>
                <w:sz w:val="24"/>
                <w:szCs w:val="24"/>
              </w:rPr>
              <w:t>177</w:t>
            </w:r>
          </w:p>
        </w:tc>
      </w:tr>
    </w:tbl>
    <w:p w:rsidR="003A170C" w:rsidRDefault="003A170C" w:rsidP="0008485F">
      <w:pPr>
        <w:spacing w:after="0"/>
        <w:jc w:val="both"/>
        <w:rPr>
          <w:rFonts w:cs="Times New Roman"/>
          <w:szCs w:val="28"/>
        </w:rPr>
        <w:sectPr w:rsidR="003A170C">
          <w:pgSz w:w="16838" w:h="11906" w:orient="landscape"/>
          <w:pgMar w:top="851" w:right="851" w:bottom="1701" w:left="1134" w:header="709" w:footer="709" w:gutter="0"/>
          <w:pgNumType w:start="118"/>
          <w:cols w:space="708"/>
          <w:docGrid w:linePitch="381"/>
        </w:sectPr>
      </w:pPr>
    </w:p>
    <w:p w:rsidR="002A3C66" w:rsidRDefault="002A3C66" w:rsidP="0008485F">
      <w:pPr>
        <w:spacing w:after="0"/>
        <w:jc w:val="both"/>
        <w:rPr>
          <w:rFonts w:cs="Times New Roman"/>
          <w:szCs w:val="28"/>
        </w:rPr>
      </w:pPr>
    </w:p>
    <w:p w:rsidR="002A3C66" w:rsidRDefault="00855E53" w:rsidP="002A3C66">
      <w:pPr>
        <w:jc w:val="both"/>
        <w:rPr>
          <w:szCs w:val="28"/>
        </w:rPr>
      </w:pPr>
      <w:r>
        <w:rPr>
          <w:szCs w:val="28"/>
        </w:rPr>
        <w:t>Реализация</w:t>
      </w:r>
      <w:r w:rsidR="002A3C66">
        <w:rPr>
          <w:szCs w:val="28"/>
        </w:rPr>
        <w:t xml:space="preserve"> приоритетных инвестиционных </w:t>
      </w:r>
      <w:r>
        <w:rPr>
          <w:szCs w:val="28"/>
        </w:rPr>
        <w:t xml:space="preserve">проектов </w:t>
      </w:r>
      <w:r w:rsidR="007443B5">
        <w:rPr>
          <w:szCs w:val="28"/>
        </w:rPr>
        <w:t>ПМР</w:t>
      </w:r>
      <w:r>
        <w:rPr>
          <w:szCs w:val="28"/>
        </w:rPr>
        <w:t xml:space="preserve"> </w:t>
      </w:r>
      <w:r w:rsidR="002A3C66">
        <w:rPr>
          <w:szCs w:val="28"/>
        </w:rPr>
        <w:t xml:space="preserve">позволит диверсифицировать экономику района и достичь интенсивного экономического роста Общий объем инвестиций составляет </w:t>
      </w:r>
      <w:r w:rsidR="007A3684">
        <w:rPr>
          <w:b/>
          <w:szCs w:val="28"/>
        </w:rPr>
        <w:t>1727</w:t>
      </w:r>
      <w:r w:rsidR="002A3C66" w:rsidRPr="008077B9">
        <w:rPr>
          <w:b/>
          <w:szCs w:val="28"/>
        </w:rPr>
        <w:t>0 млн. руб.</w:t>
      </w:r>
      <w:r w:rsidR="002A3C66">
        <w:rPr>
          <w:szCs w:val="28"/>
        </w:rPr>
        <w:t xml:space="preserve"> Часть проектов регионального значения, ориентированы на межмуниципальную кооперацию, а часть имеют федеральное значение. Выход на проектную мощность вновь созданных производст потребует </w:t>
      </w:r>
      <w:r w:rsidR="002A3C66" w:rsidRPr="008077B9">
        <w:rPr>
          <w:b/>
          <w:szCs w:val="28"/>
        </w:rPr>
        <w:t>2</w:t>
      </w:r>
      <w:r w:rsidR="007A3684">
        <w:rPr>
          <w:b/>
          <w:szCs w:val="28"/>
        </w:rPr>
        <w:t>680</w:t>
      </w:r>
      <w:r w:rsidR="002A3C66">
        <w:rPr>
          <w:szCs w:val="28"/>
        </w:rPr>
        <w:t xml:space="preserve"> </w:t>
      </w:r>
      <w:r w:rsidR="002A3C66" w:rsidRPr="008077B9">
        <w:rPr>
          <w:b/>
          <w:szCs w:val="28"/>
        </w:rPr>
        <w:t>новых рабочих мест</w:t>
      </w:r>
      <w:r w:rsidR="002A3C66">
        <w:rPr>
          <w:szCs w:val="28"/>
        </w:rPr>
        <w:t xml:space="preserve"> и обеспечит пополнение местного бюджета на </w:t>
      </w:r>
      <w:r w:rsidR="007A3684">
        <w:rPr>
          <w:b/>
          <w:szCs w:val="28"/>
        </w:rPr>
        <w:t>292</w:t>
      </w:r>
      <w:r w:rsidR="002A3C66" w:rsidRPr="008077B9">
        <w:rPr>
          <w:b/>
          <w:szCs w:val="28"/>
        </w:rPr>
        <w:t xml:space="preserve"> млн. руб.</w:t>
      </w:r>
      <w:r w:rsidR="002A3C66">
        <w:rPr>
          <w:szCs w:val="28"/>
        </w:rPr>
        <w:t xml:space="preserve"> ежегодно.</w:t>
      </w:r>
    </w:p>
    <w:p w:rsidR="00855E53" w:rsidRDefault="002A3C66" w:rsidP="002A3C66">
      <w:pPr>
        <w:spacing w:after="0"/>
        <w:jc w:val="both"/>
        <w:rPr>
          <w:szCs w:val="28"/>
        </w:rPr>
      </w:pPr>
      <w:r w:rsidRPr="008077B9">
        <w:rPr>
          <w:szCs w:val="28"/>
        </w:rPr>
        <w:t xml:space="preserve">Успешная реализация названных проектов увеличит уровень обеспеченности доходами с </w:t>
      </w:r>
      <w:r w:rsidRPr="008077B9">
        <w:rPr>
          <w:b/>
          <w:szCs w:val="28"/>
        </w:rPr>
        <w:t>39,2%</w:t>
      </w:r>
      <w:r w:rsidRPr="008077B9">
        <w:rPr>
          <w:szCs w:val="28"/>
        </w:rPr>
        <w:t xml:space="preserve"> в 2015 году до </w:t>
      </w:r>
      <w:r w:rsidRPr="008077B9">
        <w:rPr>
          <w:b/>
          <w:szCs w:val="28"/>
        </w:rPr>
        <w:t>80,1%</w:t>
      </w:r>
      <w:r w:rsidR="00133ECC">
        <w:rPr>
          <w:szCs w:val="28"/>
        </w:rPr>
        <w:t xml:space="preserve"> к 2021</w:t>
      </w:r>
      <w:r w:rsidRPr="008077B9">
        <w:rPr>
          <w:szCs w:val="28"/>
        </w:rPr>
        <w:t xml:space="preserve"> году. При этом уровень бюджетной обеспеченност на душу населения (соотношение доходов консолидированного бюджета на численность населения) к 202</w:t>
      </w:r>
      <w:r w:rsidR="00133ECC">
        <w:rPr>
          <w:szCs w:val="28"/>
        </w:rPr>
        <w:t>1</w:t>
      </w:r>
      <w:r w:rsidRPr="008077B9">
        <w:rPr>
          <w:szCs w:val="28"/>
        </w:rPr>
        <w:t xml:space="preserve"> году составит </w:t>
      </w:r>
      <w:r w:rsidRPr="008077B9">
        <w:rPr>
          <w:b/>
          <w:szCs w:val="28"/>
        </w:rPr>
        <w:t>35 тыс. руб.</w:t>
      </w:r>
      <w:r w:rsidRPr="008077B9">
        <w:rPr>
          <w:szCs w:val="28"/>
        </w:rPr>
        <w:t xml:space="preserve"> или </w:t>
      </w:r>
      <w:r w:rsidRPr="008077B9">
        <w:rPr>
          <w:b/>
          <w:szCs w:val="28"/>
        </w:rPr>
        <w:t>183,2%</w:t>
      </w:r>
      <w:r w:rsidRPr="008077B9">
        <w:rPr>
          <w:szCs w:val="28"/>
        </w:rPr>
        <w:t xml:space="preserve"> к уровню 2015 года.</w:t>
      </w:r>
    </w:p>
    <w:p w:rsidR="0008485F" w:rsidRPr="005212E3" w:rsidRDefault="0008485F" w:rsidP="002A3C66">
      <w:pPr>
        <w:spacing w:after="0"/>
        <w:jc w:val="both"/>
        <w:rPr>
          <w:rFonts w:cs="Times New Roman"/>
          <w:sz w:val="24"/>
          <w:szCs w:val="28"/>
        </w:rPr>
      </w:pPr>
    </w:p>
    <w:p w:rsidR="00782A3F" w:rsidRDefault="0081252E" w:rsidP="00B5541D">
      <w:pPr>
        <w:ind w:firstLine="0"/>
      </w:pPr>
      <w:r w:rsidRPr="0081252E">
        <w:rPr>
          <w:noProof/>
          <w:lang w:eastAsia="ru-RU"/>
        </w:rPr>
        <w:drawing>
          <wp:inline distT="0" distB="0" distL="0" distR="0" wp14:anchorId="75835D89" wp14:editId="4BA84A87">
            <wp:extent cx="6008914" cy="3966358"/>
            <wp:effectExtent l="0" t="0" r="0" b="0"/>
            <wp:docPr id="15" name="C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C5FCB" w:rsidRPr="0008485F" w:rsidRDefault="00855E53" w:rsidP="0008485F">
      <w:r>
        <w:t>Рис.</w:t>
      </w:r>
    </w:p>
    <w:p w:rsidR="005C5FCB" w:rsidRPr="00332688" w:rsidRDefault="005C5FCB" w:rsidP="00332688">
      <w:pPr>
        <w:pStyle w:val="21"/>
      </w:pPr>
      <w:bookmarkStart w:id="57" w:name="_Toc455492534"/>
      <w:r>
        <w:t>Механизм реализации Стратегии</w:t>
      </w:r>
      <w:bookmarkEnd w:id="57"/>
    </w:p>
    <w:p w:rsidR="005C5FCB" w:rsidRPr="00332688" w:rsidRDefault="005C5FCB" w:rsidP="00332688">
      <w:pPr>
        <w:spacing w:after="0"/>
        <w:jc w:val="both"/>
        <w:rPr>
          <w:rFonts w:cs="Times New Roman"/>
        </w:rPr>
      </w:pPr>
      <w:r w:rsidRPr="00332688">
        <w:rPr>
          <w:rFonts w:cs="Times New Roman"/>
        </w:rPr>
        <w:t xml:space="preserve">К организационным механизмам </w:t>
      </w:r>
      <w:r w:rsidR="00332688">
        <w:rPr>
          <w:rFonts w:cs="Times New Roman"/>
        </w:rPr>
        <w:t xml:space="preserve">реализации Стратегии </w:t>
      </w:r>
      <w:r w:rsidRPr="00332688">
        <w:rPr>
          <w:rFonts w:cs="Times New Roman"/>
        </w:rPr>
        <w:t xml:space="preserve">относятся: </w:t>
      </w:r>
    </w:p>
    <w:p w:rsidR="005C5FCB" w:rsidRPr="00332688" w:rsidRDefault="005C5FCB" w:rsidP="004E56AE">
      <w:pPr>
        <w:pStyle w:val="a7"/>
        <w:numPr>
          <w:ilvl w:val="0"/>
          <w:numId w:val="51"/>
        </w:numPr>
        <w:spacing w:after="0"/>
        <w:jc w:val="both"/>
        <w:rPr>
          <w:rFonts w:cs="Times New Roman"/>
        </w:rPr>
      </w:pPr>
      <w:r w:rsidRPr="00332688">
        <w:rPr>
          <w:rFonts w:cs="Times New Roman"/>
        </w:rPr>
        <w:t xml:space="preserve">создание межведомственной рабочей группы по реализации Стратегии социально-экономического развития </w:t>
      </w:r>
      <w:r w:rsidR="007443B5">
        <w:rPr>
          <w:rFonts w:cs="Times New Roman"/>
        </w:rPr>
        <w:t>ПМР</w:t>
      </w:r>
      <w:r w:rsidRPr="00332688">
        <w:rPr>
          <w:rFonts w:cs="Times New Roman"/>
        </w:rPr>
        <w:t xml:space="preserve">, основными функциями которой будет мониторинг реализации Стратегии, рассмотрение проектных предложений и инициатив, носящих стратегический характер и т.д.; </w:t>
      </w:r>
    </w:p>
    <w:p w:rsidR="005C5FCB" w:rsidRPr="00332688" w:rsidRDefault="005C5FCB" w:rsidP="004E56AE">
      <w:pPr>
        <w:pStyle w:val="a7"/>
        <w:numPr>
          <w:ilvl w:val="0"/>
          <w:numId w:val="51"/>
        </w:numPr>
        <w:spacing w:after="0"/>
        <w:jc w:val="both"/>
        <w:rPr>
          <w:rFonts w:cs="Times New Roman"/>
        </w:rPr>
      </w:pPr>
      <w:r w:rsidRPr="00332688">
        <w:rPr>
          <w:rFonts w:cs="Times New Roman"/>
        </w:rPr>
        <w:t xml:space="preserve">информационное сопровождение реализации стратегии: подготовка ежегодного публичного отчета о реализации стратегии, издание информационных меморандумов для инвесторов и т.д.; </w:t>
      </w:r>
    </w:p>
    <w:p w:rsidR="005C5FCB" w:rsidRPr="00332688" w:rsidRDefault="005C5FCB" w:rsidP="004E56AE">
      <w:pPr>
        <w:pStyle w:val="a7"/>
        <w:numPr>
          <w:ilvl w:val="0"/>
          <w:numId w:val="51"/>
        </w:numPr>
        <w:spacing w:after="0"/>
        <w:jc w:val="both"/>
        <w:rPr>
          <w:rFonts w:cs="Times New Roman"/>
        </w:rPr>
      </w:pPr>
      <w:r w:rsidRPr="00332688">
        <w:rPr>
          <w:rFonts w:cs="Times New Roman"/>
        </w:rPr>
        <w:t xml:space="preserve">создание межмуниципального совета по развитию территорий Казанской агломерации, основной задачей которого будет синхронизация планов развития муниципальных образований, входящих в состав агломерации. </w:t>
      </w:r>
    </w:p>
    <w:p w:rsidR="00332688" w:rsidRDefault="005C5FCB" w:rsidP="00332688">
      <w:pPr>
        <w:spacing w:after="0"/>
        <w:jc w:val="both"/>
        <w:rPr>
          <w:rFonts w:cs="Times New Roman"/>
        </w:rPr>
      </w:pPr>
      <w:r w:rsidRPr="00F25162">
        <w:rPr>
          <w:rFonts w:cs="Times New Roman"/>
        </w:rPr>
        <w:t xml:space="preserve">Центром ответственности по реализации Стратегии является отдел экономики Исполнительного комитета </w:t>
      </w:r>
      <w:r w:rsidR="007443B5">
        <w:rPr>
          <w:rFonts w:cs="Times New Roman"/>
        </w:rPr>
        <w:t>ПМР</w:t>
      </w:r>
      <w:r w:rsidRPr="00F25162">
        <w:rPr>
          <w:rFonts w:cs="Times New Roman"/>
        </w:rPr>
        <w:t xml:space="preserve">. </w:t>
      </w:r>
    </w:p>
    <w:p w:rsidR="008B785A" w:rsidRPr="00332688" w:rsidRDefault="008B785A" w:rsidP="00332688">
      <w:pPr>
        <w:spacing w:after="0"/>
        <w:jc w:val="both"/>
        <w:rPr>
          <w:rFonts w:cs="Times New Roman"/>
        </w:rPr>
      </w:pPr>
    </w:p>
    <w:p w:rsidR="008B785A" w:rsidRPr="00705033" w:rsidRDefault="008B785A" w:rsidP="00705033">
      <w:pPr>
        <w:pStyle w:val="1"/>
        <w:rPr>
          <w:caps/>
        </w:rPr>
      </w:pPr>
      <w:bookmarkStart w:id="58" w:name="_Toc455492535"/>
      <w:r w:rsidRPr="00705033">
        <w:rPr>
          <w:caps/>
        </w:rPr>
        <w:t>Оценка социально-экономической эффективности реализации стратегии развития Пестречиснкого Муниципального района</w:t>
      </w:r>
      <w:bookmarkEnd w:id="58"/>
    </w:p>
    <w:p w:rsidR="005C5FCB" w:rsidRPr="00F25162" w:rsidRDefault="005C5FCB" w:rsidP="005C5FC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jc w:val="both"/>
        <w:rPr>
          <w:rFonts w:cs="Times New Roman"/>
        </w:rPr>
      </w:pPr>
      <w:r w:rsidRPr="00F25162">
        <w:rPr>
          <w:rFonts w:cs="Times New Roman"/>
        </w:rPr>
        <w:t xml:space="preserve">Социально-экономическая эффективность реализации Стратегии оценивается по степени достижения установленных целевых индикаторов к </w:t>
      </w:r>
      <w:r w:rsidR="00CF2F82" w:rsidRPr="00CF2F82">
        <w:rPr>
          <w:rFonts w:cs="Times New Roman"/>
        </w:rPr>
        <w:t>2030</w:t>
      </w:r>
      <w:r w:rsidRPr="00CF2F82">
        <w:rPr>
          <w:rFonts w:cs="Times New Roman"/>
        </w:rPr>
        <w:t xml:space="preserve"> г</w:t>
      </w:r>
      <w:r w:rsidR="00332688" w:rsidRPr="00CF2F82">
        <w:rPr>
          <w:rFonts w:cs="Times New Roman"/>
        </w:rPr>
        <w:t>оду</w:t>
      </w:r>
      <w:r w:rsidRPr="00CF2F82">
        <w:rPr>
          <w:rFonts w:cs="Times New Roman"/>
        </w:rPr>
        <w:t>:</w:t>
      </w:r>
    </w:p>
    <w:p w:rsidR="005C5FCB" w:rsidRPr="00332688" w:rsidRDefault="005C5FCB" w:rsidP="004E56AE">
      <w:pPr>
        <w:pStyle w:val="a7"/>
        <w:numPr>
          <w:ilvl w:val="0"/>
          <w:numId w:val="5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jc w:val="both"/>
        <w:rPr>
          <w:rFonts w:cs="Times New Roman"/>
        </w:rPr>
      </w:pPr>
      <w:r w:rsidRPr="00332688">
        <w:rPr>
          <w:rFonts w:cs="Times New Roman"/>
        </w:rPr>
        <w:t>рост валового терр</w:t>
      </w:r>
      <w:r w:rsidR="00CF2F82">
        <w:rPr>
          <w:rFonts w:cs="Times New Roman"/>
        </w:rPr>
        <w:t>иториального продукта на 130%</w:t>
      </w:r>
      <w:r w:rsidRPr="00332688">
        <w:rPr>
          <w:rFonts w:cs="Times New Roman"/>
        </w:rPr>
        <w:t>;</w:t>
      </w:r>
    </w:p>
    <w:p w:rsidR="005C5FCB" w:rsidRPr="00332688" w:rsidRDefault="005C5FCB" w:rsidP="004E56AE">
      <w:pPr>
        <w:pStyle w:val="a7"/>
        <w:numPr>
          <w:ilvl w:val="0"/>
          <w:numId w:val="5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jc w:val="both"/>
        <w:rPr>
          <w:rFonts w:cs="Times New Roman"/>
        </w:rPr>
      </w:pPr>
      <w:r w:rsidRPr="00332688">
        <w:rPr>
          <w:rFonts w:cs="Times New Roman"/>
        </w:rPr>
        <w:t>достижение уровня самообеспеченности бюджета муниципального района на уровне 80%.</w:t>
      </w:r>
    </w:p>
    <w:p w:rsidR="00DC790D" w:rsidRPr="0058709E" w:rsidRDefault="00332688" w:rsidP="0058709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jc w:val="both"/>
        <w:rPr>
          <w:rFonts w:cs="Times New Roman"/>
        </w:rPr>
      </w:pPr>
      <w:r>
        <w:rPr>
          <w:rFonts w:cs="Times New Roman"/>
        </w:rPr>
        <w:t>Сводные мероприятия</w:t>
      </w:r>
      <w:r w:rsidR="005C5FCB" w:rsidRPr="00332688">
        <w:rPr>
          <w:rFonts w:cs="Times New Roman"/>
        </w:rPr>
        <w:t xml:space="preserve"> по решению поставленных в Стр</w:t>
      </w:r>
      <w:r>
        <w:rPr>
          <w:rFonts w:cs="Times New Roman"/>
        </w:rPr>
        <w:t xml:space="preserve">атегии задач приведены в </w:t>
      </w:r>
      <w:r w:rsidR="00CB5928">
        <w:rPr>
          <w:rFonts w:cs="Times New Roman"/>
        </w:rPr>
        <w:t>таблице 12</w:t>
      </w:r>
      <w:r>
        <w:rPr>
          <w:rFonts w:cs="Times New Roman"/>
        </w:rPr>
        <w:t>.</w:t>
      </w:r>
      <w:r w:rsidR="005C5FCB" w:rsidRPr="00332688">
        <w:rPr>
          <w:rFonts w:cs="Times New Roman"/>
        </w:rPr>
        <w:t xml:space="preserve"> </w:t>
      </w:r>
    </w:p>
    <w:sectPr w:rsidR="00DC790D" w:rsidRPr="0058709E" w:rsidSect="00CF2E03">
      <w:pgSz w:w="11906" w:h="16838"/>
      <w:pgMar w:top="1134" w:right="851" w:bottom="851" w:left="1701" w:header="709" w:footer="709" w:gutter="0"/>
      <w:pgNumType w:start="11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B9D" w:rsidRDefault="00AF6B9D" w:rsidP="00DB5EAD">
      <w:r>
        <w:separator/>
      </w:r>
    </w:p>
  </w:endnote>
  <w:endnote w:type="continuationSeparator" w:id="0">
    <w:p w:rsidR="00AF6B9D" w:rsidRDefault="00AF6B9D" w:rsidP="00DB5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A2D" w:rsidRDefault="001C4A2D">
    <w:pPr>
      <w:pStyle w:val="af5"/>
      <w:tabs>
        <w:tab w:val="clear" w:pos="4677"/>
      </w:tabs>
      <w:jc w:val="right"/>
    </w:pPr>
  </w:p>
  <w:p w:rsidR="001C4A2D" w:rsidRDefault="001C4A2D">
    <w:pPr>
      <w:pStyle w:val="af7"/>
    </w:pPr>
    <w:r>
      <w:tab/>
    </w:r>
    <w:r>
      <w:rPr>
        <w:rFonts w:ascii="Verdana" w:eastAsia="Verdana" w:hAnsi="Verdana" w:cs="Verdana"/>
        <w:b/>
        <w:bCs/>
        <w:color w:val="0070C0"/>
        <w:sz w:val="20"/>
        <w:szCs w:val="20"/>
        <w:u w:color="0070C0"/>
      </w:rPr>
      <w:fldChar w:fldCharType="begin"/>
    </w:r>
    <w:r>
      <w:rPr>
        <w:rFonts w:ascii="Verdana" w:eastAsia="Verdana" w:hAnsi="Verdana" w:cs="Verdana"/>
        <w:b/>
        <w:bCs/>
        <w:color w:val="0070C0"/>
        <w:sz w:val="20"/>
        <w:szCs w:val="20"/>
        <w:u w:color="0070C0"/>
      </w:rPr>
      <w:instrText xml:space="preserve"> PAGE </w:instrText>
    </w:r>
    <w:r>
      <w:rPr>
        <w:rFonts w:ascii="Verdana" w:eastAsia="Verdana" w:hAnsi="Verdana" w:cs="Verdana"/>
        <w:b/>
        <w:bCs/>
        <w:color w:val="0070C0"/>
        <w:sz w:val="20"/>
        <w:szCs w:val="20"/>
        <w:u w:color="0070C0"/>
      </w:rPr>
      <w:fldChar w:fldCharType="separate"/>
    </w:r>
    <w:r w:rsidR="00133ECC">
      <w:rPr>
        <w:rFonts w:ascii="Verdana" w:eastAsia="Verdana" w:hAnsi="Verdana" w:cs="Verdana"/>
        <w:b/>
        <w:bCs/>
        <w:noProof/>
        <w:color w:val="0070C0"/>
        <w:sz w:val="20"/>
        <w:szCs w:val="20"/>
        <w:u w:color="0070C0"/>
      </w:rPr>
      <w:t>43</w:t>
    </w:r>
    <w:r>
      <w:rPr>
        <w:rFonts w:ascii="Verdana" w:eastAsia="Verdana" w:hAnsi="Verdana" w:cs="Verdana"/>
        <w:b/>
        <w:bCs/>
        <w:color w:val="0070C0"/>
        <w:sz w:val="20"/>
        <w:szCs w:val="20"/>
        <w:u w:color="0070C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A2D" w:rsidRDefault="001C4A2D">
    <w:pPr>
      <w:pStyle w:val="af5"/>
      <w:tabs>
        <w:tab w:val="clear" w:pos="4677"/>
      </w:tabs>
      <w:jc w:val="right"/>
    </w:pPr>
  </w:p>
  <w:p w:rsidR="001C4A2D" w:rsidRDefault="001C4A2D">
    <w:pPr>
      <w:pStyle w:val="af7"/>
    </w:pPr>
    <w:r>
      <w:tab/>
    </w:r>
    <w:r>
      <w:rPr>
        <w:rFonts w:ascii="Verdana" w:eastAsia="Verdana" w:hAnsi="Verdana" w:cs="Verdana"/>
        <w:b/>
        <w:bCs/>
        <w:color w:val="0070C0"/>
        <w:sz w:val="20"/>
        <w:szCs w:val="20"/>
        <w:u w:color="0070C0"/>
      </w:rPr>
      <w:fldChar w:fldCharType="begin"/>
    </w:r>
    <w:r>
      <w:rPr>
        <w:rFonts w:ascii="Verdana" w:eastAsia="Verdana" w:hAnsi="Verdana" w:cs="Verdana"/>
        <w:b/>
        <w:bCs/>
        <w:color w:val="0070C0"/>
        <w:sz w:val="20"/>
        <w:szCs w:val="20"/>
        <w:u w:color="0070C0"/>
      </w:rPr>
      <w:instrText xml:space="preserve"> PAGE </w:instrText>
    </w:r>
    <w:r>
      <w:rPr>
        <w:rFonts w:ascii="Verdana" w:eastAsia="Verdana" w:hAnsi="Verdana" w:cs="Verdana"/>
        <w:b/>
        <w:bCs/>
        <w:color w:val="0070C0"/>
        <w:sz w:val="20"/>
        <w:szCs w:val="20"/>
        <w:u w:color="0070C0"/>
      </w:rPr>
      <w:fldChar w:fldCharType="separate"/>
    </w:r>
    <w:r w:rsidR="00133ECC">
      <w:rPr>
        <w:rFonts w:ascii="Verdana" w:eastAsia="Verdana" w:hAnsi="Verdana" w:cs="Verdana"/>
        <w:b/>
        <w:bCs/>
        <w:noProof/>
        <w:color w:val="0070C0"/>
        <w:sz w:val="20"/>
        <w:szCs w:val="20"/>
        <w:u w:color="0070C0"/>
      </w:rPr>
      <w:t>106</w:t>
    </w:r>
    <w:r>
      <w:rPr>
        <w:rFonts w:ascii="Verdana" w:eastAsia="Verdana" w:hAnsi="Verdana" w:cs="Verdana"/>
        <w:b/>
        <w:bCs/>
        <w:color w:val="0070C0"/>
        <w:sz w:val="20"/>
        <w:szCs w:val="20"/>
        <w:u w:color="0070C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393203"/>
      <w:docPartObj>
        <w:docPartGallery w:val="Page Numbers (Bottom of Page)"/>
        <w:docPartUnique/>
      </w:docPartObj>
    </w:sdtPr>
    <w:sdtEndPr>
      <w:rPr>
        <w:rFonts w:ascii="Verdana" w:eastAsia="Verdana" w:hAnsi="Verdana" w:cs="Verdana"/>
        <w:b/>
        <w:bCs/>
        <w:noProof/>
        <w:color w:val="0070C0"/>
        <w:sz w:val="20"/>
        <w:szCs w:val="20"/>
        <w:u w:color="0070C0"/>
      </w:rPr>
    </w:sdtEndPr>
    <w:sdtContent>
      <w:p w:rsidR="001C4A2D" w:rsidRPr="00C92DB4" w:rsidRDefault="0067088E" w:rsidP="00CF2E03">
        <w:pPr>
          <w:pStyle w:val="af7"/>
          <w:ind w:firstLine="1418"/>
          <w:rPr>
            <w:rFonts w:ascii="Verdana" w:eastAsia="Verdana" w:hAnsi="Verdana" w:cs="Verdana"/>
            <w:b/>
            <w:bCs/>
            <w:noProof/>
            <w:color w:val="0070C0"/>
            <w:sz w:val="20"/>
            <w:szCs w:val="20"/>
            <w:u w:color="0070C0"/>
          </w:rPr>
        </w:pPr>
        <w:r>
          <w:fldChar w:fldCharType="begin"/>
        </w:r>
        <w:r>
          <w:instrText>PAGE   \* MERGEFORMAT</w:instrText>
        </w:r>
        <w:r>
          <w:fldChar w:fldCharType="separate"/>
        </w:r>
        <w:r w:rsidR="00133ECC" w:rsidRPr="00133ECC">
          <w:rPr>
            <w:rFonts w:ascii="Verdana" w:eastAsia="Verdana" w:hAnsi="Verdana" w:cs="Verdana"/>
            <w:b/>
            <w:bCs/>
            <w:noProof/>
            <w:color w:val="0070C0"/>
            <w:sz w:val="20"/>
            <w:szCs w:val="20"/>
            <w:u w:color="0070C0"/>
          </w:rPr>
          <w:t>76</w:t>
        </w:r>
        <w:r>
          <w:rPr>
            <w:rFonts w:ascii="Verdana" w:eastAsia="Verdana" w:hAnsi="Verdana" w:cs="Verdana"/>
            <w:b/>
            <w:bCs/>
            <w:noProof/>
            <w:color w:val="0070C0"/>
            <w:sz w:val="20"/>
            <w:szCs w:val="20"/>
            <w:u w:color="0070C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A2D" w:rsidRDefault="001C4A2D" w:rsidP="00DB5EAD">
    <w:pPr>
      <w:pStyle w:val="af7"/>
      <w:rPr>
        <w:rStyle w:val="aff5"/>
      </w:rPr>
    </w:pPr>
    <w:r>
      <w:rPr>
        <w:rStyle w:val="aff5"/>
      </w:rPr>
      <w:fldChar w:fldCharType="begin"/>
    </w:r>
    <w:r>
      <w:rPr>
        <w:rStyle w:val="aff5"/>
      </w:rPr>
      <w:instrText xml:space="preserve">PAGE  </w:instrText>
    </w:r>
    <w:r>
      <w:rPr>
        <w:rStyle w:val="aff5"/>
      </w:rPr>
      <w:fldChar w:fldCharType="end"/>
    </w:r>
  </w:p>
  <w:p w:rsidR="001C4A2D" w:rsidRDefault="001C4A2D" w:rsidP="00DB5EAD">
    <w:pPr>
      <w:pStyle w:val="af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066860"/>
      <w:docPartObj>
        <w:docPartGallery w:val="Page Numbers (Bottom of Page)"/>
        <w:docPartUnique/>
      </w:docPartObj>
    </w:sdtPr>
    <w:sdtEndPr/>
    <w:sdtContent>
      <w:p w:rsidR="001C4A2D" w:rsidRDefault="0067088E">
        <w:pPr>
          <w:pStyle w:val="af7"/>
          <w:jc w:val="center"/>
        </w:pPr>
        <w:r>
          <w:fldChar w:fldCharType="begin"/>
        </w:r>
        <w:r>
          <w:instrText>PAGE   \* MERGEFORMAT</w:instrText>
        </w:r>
        <w:r>
          <w:fldChar w:fldCharType="separate"/>
        </w:r>
        <w:r w:rsidR="00133ECC">
          <w:rPr>
            <w:noProof/>
          </w:rPr>
          <w:t>120</w:t>
        </w:r>
        <w:r>
          <w:rPr>
            <w:noProof/>
          </w:rPr>
          <w:fldChar w:fldCharType="end"/>
        </w:r>
      </w:p>
    </w:sdtContent>
  </w:sdt>
  <w:p w:rsidR="001C4A2D" w:rsidRDefault="001C4A2D" w:rsidP="00CF2E03">
    <w:pPr>
      <w:pStyle w:val="af7"/>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B9D" w:rsidRDefault="00AF6B9D" w:rsidP="00DB5EAD">
      <w:r>
        <w:separator/>
      </w:r>
    </w:p>
  </w:footnote>
  <w:footnote w:type="continuationSeparator" w:id="0">
    <w:p w:rsidR="00AF6B9D" w:rsidRDefault="00AF6B9D" w:rsidP="00DB5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A2D" w:rsidRDefault="001C4A2D">
    <w:pPr>
      <w:pStyle w:val="af5"/>
      <w:tabs>
        <w:tab w:val="clear" w:pos="4677"/>
      </w:tabs>
      <w:spacing w:line="360" w:lineRule="auto"/>
    </w:pPr>
    <w:r>
      <w:t xml:space="preserve">Стратегия социально-экономического развития Пестречинского района до 2030 года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A2D" w:rsidRDefault="001C4A2D">
    <w:pPr>
      <w:pStyle w:val="af5"/>
      <w:tabs>
        <w:tab w:val="clear" w:pos="4677"/>
      </w:tabs>
      <w:spacing w:line="360" w:lineRule="auto"/>
    </w:pPr>
    <w:r>
      <w:t xml:space="preserve">Стратегия социально-экономического развития Пестречинского района до 2030 года   </w:t>
    </w:r>
    <w:r>
      <w:tab/>
      <w:t xml:space="preserve">    </w:t>
    </w:r>
    <w:r>
      <w:rPr>
        <w:rFonts w:ascii="Verdana" w:hAnsi="Verdana"/>
        <w:b/>
        <w:bCs/>
        <w:color w:val="0070C0"/>
        <w:u w:color="0070C0"/>
      </w:rPr>
      <w:t>[2016]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A2D" w:rsidRDefault="001C4A2D">
    <w:pPr>
      <w:pStyle w:val="af5"/>
      <w:tabs>
        <w:tab w:val="clear" w:pos="4677"/>
      </w:tabs>
      <w:spacing w:line="360" w:lineRule="auto"/>
      <w:rPr>
        <w:rFonts w:ascii="Verdana" w:hAnsi="Verdana"/>
        <w:b/>
        <w:bCs/>
        <w:color w:val="0070C0"/>
        <w:u w:color="0070C0"/>
      </w:rPr>
    </w:pPr>
    <w:r>
      <w:t xml:space="preserve">Стратегия социально-экономического развития Пестречинского района до 2030 года       </w:t>
    </w:r>
    <w:r>
      <w:tab/>
    </w:r>
  </w:p>
  <w:p w:rsidR="001C4A2D" w:rsidRDefault="001C4A2D">
    <w:pPr>
      <w:pStyle w:val="af5"/>
      <w:tabs>
        <w:tab w:val="clear" w:pos="4677"/>
      </w:tabs>
      <w:spacing w:line="36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A2D" w:rsidRDefault="001C4A2D">
    <w:pPr>
      <w:pStyle w:val="af5"/>
      <w:tabs>
        <w:tab w:val="clear" w:pos="4677"/>
      </w:tabs>
      <w:spacing w:line="360" w:lineRule="auto"/>
    </w:pPr>
    <w:r>
      <w:t xml:space="preserve">Стратегия социально-экономического развития Пестречинского района до 2030 года   </w:t>
    </w:r>
    <w:r>
      <w:tab/>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A2D" w:rsidRPr="00DB5EAD" w:rsidRDefault="001C4A2D" w:rsidP="00DB5EAD">
    <w:pPr>
      <w:pStyle w:val="af5"/>
    </w:pPr>
    <w:r w:rsidRPr="00DB5EAD">
      <w:t>Стратегия социально-экономического развития Пестречинского района до 2030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26625E7"/>
    <w:multiLevelType w:val="hybridMultilevel"/>
    <w:tmpl w:val="973E9FA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2A51241"/>
    <w:multiLevelType w:val="hybridMultilevel"/>
    <w:tmpl w:val="D70C6ACC"/>
    <w:styleLink w:val="41"/>
    <w:lvl w:ilvl="0" w:tplc="99447526">
      <w:start w:val="1"/>
      <w:numFmt w:val="decimal"/>
      <w:suff w:val="nothing"/>
      <w:lvlText w:val="%1."/>
      <w:lvlJc w:val="left"/>
      <w:pPr>
        <w:ind w:left="105" w:firstLine="635"/>
      </w:pPr>
      <w:rPr>
        <w:rFonts w:hAnsi="Arial Unicode MS"/>
        <w:caps w:val="0"/>
        <w:smallCaps w:val="0"/>
        <w:strike w:val="0"/>
        <w:dstrike w:val="0"/>
        <w:outline w:val="0"/>
        <w:emboss w:val="0"/>
        <w:imprint w:val="0"/>
        <w:spacing w:val="0"/>
        <w:w w:val="100"/>
        <w:kern w:val="0"/>
        <w:position w:val="0"/>
        <w:highlight w:val="none"/>
        <w:vertAlign w:val="baseline"/>
      </w:rPr>
    </w:lvl>
    <w:lvl w:ilvl="1" w:tplc="B86C79EC">
      <w:start w:val="1"/>
      <w:numFmt w:val="lowerLetter"/>
      <w:lvlText w:val="%2."/>
      <w:lvlJc w:val="left"/>
      <w:pPr>
        <w:tabs>
          <w:tab w:val="num" w:pos="2180"/>
        </w:tabs>
        <w:ind w:left="1440" w:firstLine="380"/>
      </w:pPr>
      <w:rPr>
        <w:rFonts w:hAnsi="Arial Unicode MS"/>
        <w:caps w:val="0"/>
        <w:smallCaps w:val="0"/>
        <w:strike w:val="0"/>
        <w:dstrike w:val="0"/>
        <w:outline w:val="0"/>
        <w:emboss w:val="0"/>
        <w:imprint w:val="0"/>
        <w:spacing w:val="0"/>
        <w:w w:val="100"/>
        <w:kern w:val="0"/>
        <w:position w:val="0"/>
        <w:highlight w:val="none"/>
        <w:vertAlign w:val="baseline"/>
      </w:rPr>
    </w:lvl>
    <w:lvl w:ilvl="2" w:tplc="EE10679A">
      <w:start w:val="1"/>
      <w:numFmt w:val="lowerRoman"/>
      <w:lvlText w:val="%3."/>
      <w:lvlJc w:val="left"/>
      <w:pPr>
        <w:tabs>
          <w:tab w:val="num" w:pos="2900"/>
        </w:tabs>
        <w:ind w:left="2160" w:firstLine="455"/>
      </w:pPr>
      <w:rPr>
        <w:rFonts w:hAnsi="Arial Unicode MS"/>
        <w:caps w:val="0"/>
        <w:smallCaps w:val="0"/>
        <w:strike w:val="0"/>
        <w:dstrike w:val="0"/>
        <w:outline w:val="0"/>
        <w:emboss w:val="0"/>
        <w:imprint w:val="0"/>
        <w:spacing w:val="0"/>
        <w:w w:val="100"/>
        <w:kern w:val="0"/>
        <w:position w:val="0"/>
        <w:highlight w:val="none"/>
        <w:vertAlign w:val="baseline"/>
      </w:rPr>
    </w:lvl>
    <w:lvl w:ilvl="3" w:tplc="FEFCCE38">
      <w:start w:val="1"/>
      <w:numFmt w:val="decimal"/>
      <w:lvlText w:val="%4."/>
      <w:lvlJc w:val="left"/>
      <w:pPr>
        <w:tabs>
          <w:tab w:val="num" w:pos="3620"/>
        </w:tabs>
        <w:ind w:left="2880" w:firstLine="380"/>
      </w:pPr>
      <w:rPr>
        <w:rFonts w:hAnsi="Arial Unicode MS"/>
        <w:caps w:val="0"/>
        <w:smallCaps w:val="0"/>
        <w:strike w:val="0"/>
        <w:dstrike w:val="0"/>
        <w:outline w:val="0"/>
        <w:emboss w:val="0"/>
        <w:imprint w:val="0"/>
        <w:spacing w:val="0"/>
        <w:w w:val="100"/>
        <w:kern w:val="0"/>
        <w:position w:val="0"/>
        <w:highlight w:val="none"/>
        <w:vertAlign w:val="baseline"/>
      </w:rPr>
    </w:lvl>
    <w:lvl w:ilvl="4" w:tplc="C3C02D10">
      <w:start w:val="1"/>
      <w:numFmt w:val="lowerLetter"/>
      <w:lvlText w:val="%5."/>
      <w:lvlJc w:val="left"/>
      <w:pPr>
        <w:tabs>
          <w:tab w:val="num" w:pos="4340"/>
        </w:tabs>
        <w:ind w:left="3600" w:firstLine="380"/>
      </w:pPr>
      <w:rPr>
        <w:rFonts w:hAnsi="Arial Unicode MS"/>
        <w:caps w:val="0"/>
        <w:smallCaps w:val="0"/>
        <w:strike w:val="0"/>
        <w:dstrike w:val="0"/>
        <w:outline w:val="0"/>
        <w:emboss w:val="0"/>
        <w:imprint w:val="0"/>
        <w:spacing w:val="0"/>
        <w:w w:val="100"/>
        <w:kern w:val="0"/>
        <w:position w:val="0"/>
        <w:highlight w:val="none"/>
        <w:vertAlign w:val="baseline"/>
      </w:rPr>
    </w:lvl>
    <w:lvl w:ilvl="5" w:tplc="0B949580">
      <w:start w:val="1"/>
      <w:numFmt w:val="lowerRoman"/>
      <w:lvlText w:val="%6."/>
      <w:lvlJc w:val="left"/>
      <w:pPr>
        <w:tabs>
          <w:tab w:val="num" w:pos="5060"/>
        </w:tabs>
        <w:ind w:left="4320" w:firstLine="455"/>
      </w:pPr>
      <w:rPr>
        <w:rFonts w:hAnsi="Arial Unicode MS"/>
        <w:caps w:val="0"/>
        <w:smallCaps w:val="0"/>
        <w:strike w:val="0"/>
        <w:dstrike w:val="0"/>
        <w:outline w:val="0"/>
        <w:emboss w:val="0"/>
        <w:imprint w:val="0"/>
        <w:spacing w:val="0"/>
        <w:w w:val="100"/>
        <w:kern w:val="0"/>
        <w:position w:val="0"/>
        <w:highlight w:val="none"/>
        <w:vertAlign w:val="baseline"/>
      </w:rPr>
    </w:lvl>
    <w:lvl w:ilvl="6" w:tplc="DADCA4A0">
      <w:start w:val="1"/>
      <w:numFmt w:val="decimal"/>
      <w:lvlText w:val="%7."/>
      <w:lvlJc w:val="left"/>
      <w:pPr>
        <w:tabs>
          <w:tab w:val="num" w:pos="5780"/>
        </w:tabs>
        <w:ind w:left="5040" w:firstLine="380"/>
      </w:pPr>
      <w:rPr>
        <w:rFonts w:hAnsi="Arial Unicode MS"/>
        <w:caps w:val="0"/>
        <w:smallCaps w:val="0"/>
        <w:strike w:val="0"/>
        <w:dstrike w:val="0"/>
        <w:outline w:val="0"/>
        <w:emboss w:val="0"/>
        <w:imprint w:val="0"/>
        <w:spacing w:val="0"/>
        <w:w w:val="100"/>
        <w:kern w:val="0"/>
        <w:position w:val="0"/>
        <w:highlight w:val="none"/>
        <w:vertAlign w:val="baseline"/>
      </w:rPr>
    </w:lvl>
    <w:lvl w:ilvl="7" w:tplc="0046D3F6">
      <w:start w:val="1"/>
      <w:numFmt w:val="lowerLetter"/>
      <w:lvlText w:val="%8."/>
      <w:lvlJc w:val="left"/>
      <w:pPr>
        <w:tabs>
          <w:tab w:val="num" w:pos="6500"/>
        </w:tabs>
        <w:ind w:left="5760" w:firstLine="380"/>
      </w:pPr>
      <w:rPr>
        <w:rFonts w:hAnsi="Arial Unicode MS"/>
        <w:caps w:val="0"/>
        <w:smallCaps w:val="0"/>
        <w:strike w:val="0"/>
        <w:dstrike w:val="0"/>
        <w:outline w:val="0"/>
        <w:emboss w:val="0"/>
        <w:imprint w:val="0"/>
        <w:spacing w:val="0"/>
        <w:w w:val="100"/>
        <w:kern w:val="0"/>
        <w:position w:val="0"/>
        <w:highlight w:val="none"/>
        <w:vertAlign w:val="baseline"/>
      </w:rPr>
    </w:lvl>
    <w:lvl w:ilvl="8" w:tplc="FE3A8218">
      <w:start w:val="1"/>
      <w:numFmt w:val="lowerRoman"/>
      <w:lvlText w:val="%9."/>
      <w:lvlJc w:val="left"/>
      <w:pPr>
        <w:tabs>
          <w:tab w:val="num" w:pos="7220"/>
        </w:tabs>
        <w:ind w:left="6480" w:firstLine="4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4CA678F"/>
    <w:multiLevelType w:val="hybridMultilevel"/>
    <w:tmpl w:val="2B4EC89C"/>
    <w:styleLink w:val="50"/>
    <w:lvl w:ilvl="0" w:tplc="B3ECDD8E">
      <w:start w:val="1"/>
      <w:numFmt w:val="decimal"/>
      <w:suff w:val="nothing"/>
      <w:lvlText w:val="%1)"/>
      <w:lvlJc w:val="left"/>
      <w:pPr>
        <w:ind w:left="105" w:firstLine="604"/>
      </w:pPr>
      <w:rPr>
        <w:rFonts w:hAnsi="Arial Unicode MS"/>
        <w:caps w:val="0"/>
        <w:smallCaps w:val="0"/>
        <w:strike w:val="0"/>
        <w:dstrike w:val="0"/>
        <w:outline w:val="0"/>
        <w:emboss w:val="0"/>
        <w:imprint w:val="0"/>
        <w:spacing w:val="0"/>
        <w:w w:val="100"/>
        <w:kern w:val="0"/>
        <w:position w:val="0"/>
        <w:highlight w:val="none"/>
        <w:vertAlign w:val="baseline"/>
      </w:rPr>
    </w:lvl>
    <w:lvl w:ilvl="1" w:tplc="34F05500">
      <w:start w:val="1"/>
      <w:numFmt w:val="lowerLetter"/>
      <w:lvlText w:val="%2."/>
      <w:lvlJc w:val="left"/>
      <w:pPr>
        <w:tabs>
          <w:tab w:val="num" w:pos="2858"/>
        </w:tabs>
        <w:ind w:left="2149" w:firstLine="349"/>
      </w:pPr>
      <w:rPr>
        <w:rFonts w:hAnsi="Arial Unicode MS"/>
        <w:caps w:val="0"/>
        <w:smallCaps w:val="0"/>
        <w:strike w:val="0"/>
        <w:dstrike w:val="0"/>
        <w:outline w:val="0"/>
        <w:emboss w:val="0"/>
        <w:imprint w:val="0"/>
        <w:spacing w:val="0"/>
        <w:w w:val="100"/>
        <w:kern w:val="0"/>
        <w:position w:val="0"/>
        <w:highlight w:val="none"/>
        <w:vertAlign w:val="baseline"/>
      </w:rPr>
    </w:lvl>
    <w:lvl w:ilvl="2" w:tplc="74985F52">
      <w:start w:val="1"/>
      <w:numFmt w:val="lowerRoman"/>
      <w:lvlText w:val="%3."/>
      <w:lvlJc w:val="left"/>
      <w:pPr>
        <w:tabs>
          <w:tab w:val="num" w:pos="3578"/>
        </w:tabs>
        <w:ind w:left="2869" w:firstLine="424"/>
      </w:pPr>
      <w:rPr>
        <w:rFonts w:hAnsi="Arial Unicode MS"/>
        <w:caps w:val="0"/>
        <w:smallCaps w:val="0"/>
        <w:strike w:val="0"/>
        <w:dstrike w:val="0"/>
        <w:outline w:val="0"/>
        <w:emboss w:val="0"/>
        <w:imprint w:val="0"/>
        <w:spacing w:val="0"/>
        <w:w w:val="100"/>
        <w:kern w:val="0"/>
        <w:position w:val="0"/>
        <w:highlight w:val="none"/>
        <w:vertAlign w:val="baseline"/>
      </w:rPr>
    </w:lvl>
    <w:lvl w:ilvl="3" w:tplc="6B006380">
      <w:start w:val="1"/>
      <w:numFmt w:val="decimal"/>
      <w:lvlText w:val="%4."/>
      <w:lvlJc w:val="left"/>
      <w:pPr>
        <w:tabs>
          <w:tab w:val="num" w:pos="4298"/>
        </w:tabs>
        <w:ind w:left="3589" w:firstLine="349"/>
      </w:pPr>
      <w:rPr>
        <w:rFonts w:hAnsi="Arial Unicode MS"/>
        <w:caps w:val="0"/>
        <w:smallCaps w:val="0"/>
        <w:strike w:val="0"/>
        <w:dstrike w:val="0"/>
        <w:outline w:val="0"/>
        <w:emboss w:val="0"/>
        <w:imprint w:val="0"/>
        <w:spacing w:val="0"/>
        <w:w w:val="100"/>
        <w:kern w:val="0"/>
        <w:position w:val="0"/>
        <w:highlight w:val="none"/>
        <w:vertAlign w:val="baseline"/>
      </w:rPr>
    </w:lvl>
    <w:lvl w:ilvl="4" w:tplc="B0CC1E7E">
      <w:start w:val="1"/>
      <w:numFmt w:val="lowerLetter"/>
      <w:lvlText w:val="%5."/>
      <w:lvlJc w:val="left"/>
      <w:pPr>
        <w:tabs>
          <w:tab w:val="num" w:pos="5018"/>
        </w:tabs>
        <w:ind w:left="4309" w:firstLine="349"/>
      </w:pPr>
      <w:rPr>
        <w:rFonts w:hAnsi="Arial Unicode MS"/>
        <w:caps w:val="0"/>
        <w:smallCaps w:val="0"/>
        <w:strike w:val="0"/>
        <w:dstrike w:val="0"/>
        <w:outline w:val="0"/>
        <w:emboss w:val="0"/>
        <w:imprint w:val="0"/>
        <w:spacing w:val="0"/>
        <w:w w:val="100"/>
        <w:kern w:val="0"/>
        <w:position w:val="0"/>
        <w:highlight w:val="none"/>
        <w:vertAlign w:val="baseline"/>
      </w:rPr>
    </w:lvl>
    <w:lvl w:ilvl="5" w:tplc="475E6258">
      <w:start w:val="1"/>
      <w:numFmt w:val="lowerRoman"/>
      <w:lvlText w:val="%6."/>
      <w:lvlJc w:val="left"/>
      <w:pPr>
        <w:tabs>
          <w:tab w:val="num" w:pos="5738"/>
        </w:tabs>
        <w:ind w:left="5029" w:firstLine="424"/>
      </w:pPr>
      <w:rPr>
        <w:rFonts w:hAnsi="Arial Unicode MS"/>
        <w:caps w:val="0"/>
        <w:smallCaps w:val="0"/>
        <w:strike w:val="0"/>
        <w:dstrike w:val="0"/>
        <w:outline w:val="0"/>
        <w:emboss w:val="0"/>
        <w:imprint w:val="0"/>
        <w:spacing w:val="0"/>
        <w:w w:val="100"/>
        <w:kern w:val="0"/>
        <w:position w:val="0"/>
        <w:highlight w:val="none"/>
        <w:vertAlign w:val="baseline"/>
      </w:rPr>
    </w:lvl>
    <w:lvl w:ilvl="6" w:tplc="4218E47A">
      <w:start w:val="1"/>
      <w:numFmt w:val="decimal"/>
      <w:lvlText w:val="%7."/>
      <w:lvlJc w:val="left"/>
      <w:pPr>
        <w:tabs>
          <w:tab w:val="num" w:pos="6458"/>
        </w:tabs>
        <w:ind w:left="5749" w:firstLine="349"/>
      </w:pPr>
      <w:rPr>
        <w:rFonts w:hAnsi="Arial Unicode MS"/>
        <w:caps w:val="0"/>
        <w:smallCaps w:val="0"/>
        <w:strike w:val="0"/>
        <w:dstrike w:val="0"/>
        <w:outline w:val="0"/>
        <w:emboss w:val="0"/>
        <w:imprint w:val="0"/>
        <w:spacing w:val="0"/>
        <w:w w:val="100"/>
        <w:kern w:val="0"/>
        <w:position w:val="0"/>
        <w:highlight w:val="none"/>
        <w:vertAlign w:val="baseline"/>
      </w:rPr>
    </w:lvl>
    <w:lvl w:ilvl="7" w:tplc="D71491FA">
      <w:start w:val="1"/>
      <w:numFmt w:val="lowerLetter"/>
      <w:lvlText w:val="%8."/>
      <w:lvlJc w:val="left"/>
      <w:pPr>
        <w:tabs>
          <w:tab w:val="num" w:pos="7178"/>
        </w:tabs>
        <w:ind w:left="6469" w:firstLine="349"/>
      </w:pPr>
      <w:rPr>
        <w:rFonts w:hAnsi="Arial Unicode MS"/>
        <w:caps w:val="0"/>
        <w:smallCaps w:val="0"/>
        <w:strike w:val="0"/>
        <w:dstrike w:val="0"/>
        <w:outline w:val="0"/>
        <w:emboss w:val="0"/>
        <w:imprint w:val="0"/>
        <w:spacing w:val="0"/>
        <w:w w:val="100"/>
        <w:kern w:val="0"/>
        <w:position w:val="0"/>
        <w:highlight w:val="none"/>
        <w:vertAlign w:val="baseline"/>
      </w:rPr>
    </w:lvl>
    <w:lvl w:ilvl="8" w:tplc="88D494EC">
      <w:start w:val="1"/>
      <w:numFmt w:val="lowerRoman"/>
      <w:lvlText w:val="%9."/>
      <w:lvlJc w:val="left"/>
      <w:pPr>
        <w:tabs>
          <w:tab w:val="num" w:pos="7898"/>
        </w:tabs>
        <w:ind w:left="7189" w:firstLine="4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7BF5472"/>
    <w:multiLevelType w:val="hybridMultilevel"/>
    <w:tmpl w:val="DE9E01AA"/>
    <w:styleLink w:val="20"/>
    <w:lvl w:ilvl="0" w:tplc="34760762">
      <w:start w:val="1"/>
      <w:numFmt w:val="decimal"/>
      <w:suff w:val="nothing"/>
      <w:lvlText w:val="%1."/>
      <w:lvlJc w:val="left"/>
      <w:pPr>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A1B04910">
      <w:start w:val="1"/>
      <w:numFmt w:val="lowerLetter"/>
      <w:lvlText w:val="%2."/>
      <w:lvlJc w:val="left"/>
      <w:pPr>
        <w:ind w:left="1684" w:hanging="255"/>
      </w:pPr>
      <w:rPr>
        <w:rFonts w:hAnsi="Arial Unicode MS"/>
        <w:caps w:val="0"/>
        <w:smallCaps w:val="0"/>
        <w:strike w:val="0"/>
        <w:dstrike w:val="0"/>
        <w:outline w:val="0"/>
        <w:emboss w:val="0"/>
        <w:imprint w:val="0"/>
        <w:spacing w:val="0"/>
        <w:w w:val="100"/>
        <w:kern w:val="0"/>
        <w:position w:val="0"/>
        <w:highlight w:val="none"/>
        <w:vertAlign w:val="baseline"/>
      </w:rPr>
    </w:lvl>
    <w:lvl w:ilvl="2" w:tplc="6B480ECC">
      <w:start w:val="1"/>
      <w:numFmt w:val="lowerRoman"/>
      <w:lvlText w:val="%3."/>
      <w:lvlJc w:val="left"/>
      <w:pPr>
        <w:ind w:left="2404"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EB2C8484">
      <w:start w:val="1"/>
      <w:numFmt w:val="decimal"/>
      <w:lvlText w:val="%4."/>
      <w:lvlJc w:val="left"/>
      <w:pPr>
        <w:ind w:left="3124" w:hanging="255"/>
      </w:pPr>
      <w:rPr>
        <w:rFonts w:hAnsi="Arial Unicode MS"/>
        <w:caps w:val="0"/>
        <w:smallCaps w:val="0"/>
        <w:strike w:val="0"/>
        <w:dstrike w:val="0"/>
        <w:outline w:val="0"/>
        <w:emboss w:val="0"/>
        <w:imprint w:val="0"/>
        <w:spacing w:val="0"/>
        <w:w w:val="100"/>
        <w:kern w:val="0"/>
        <w:position w:val="0"/>
        <w:highlight w:val="none"/>
        <w:vertAlign w:val="baseline"/>
      </w:rPr>
    </w:lvl>
    <w:lvl w:ilvl="4" w:tplc="593836B2">
      <w:start w:val="1"/>
      <w:numFmt w:val="lowerLetter"/>
      <w:lvlText w:val="%5."/>
      <w:lvlJc w:val="left"/>
      <w:pPr>
        <w:ind w:left="3844" w:hanging="255"/>
      </w:pPr>
      <w:rPr>
        <w:rFonts w:hAnsi="Arial Unicode MS"/>
        <w:caps w:val="0"/>
        <w:smallCaps w:val="0"/>
        <w:strike w:val="0"/>
        <w:dstrike w:val="0"/>
        <w:outline w:val="0"/>
        <w:emboss w:val="0"/>
        <w:imprint w:val="0"/>
        <w:spacing w:val="0"/>
        <w:w w:val="100"/>
        <w:kern w:val="0"/>
        <w:position w:val="0"/>
        <w:highlight w:val="none"/>
        <w:vertAlign w:val="baseline"/>
      </w:rPr>
    </w:lvl>
    <w:lvl w:ilvl="5" w:tplc="CCDA5946">
      <w:start w:val="1"/>
      <w:numFmt w:val="lowerRoman"/>
      <w:lvlText w:val="%6."/>
      <w:lvlJc w:val="left"/>
      <w:pPr>
        <w:ind w:left="4564" w:hanging="180"/>
      </w:pPr>
      <w:rPr>
        <w:rFonts w:hAnsi="Arial Unicode MS"/>
        <w:caps w:val="0"/>
        <w:smallCaps w:val="0"/>
        <w:strike w:val="0"/>
        <w:dstrike w:val="0"/>
        <w:outline w:val="0"/>
        <w:emboss w:val="0"/>
        <w:imprint w:val="0"/>
        <w:spacing w:val="0"/>
        <w:w w:val="100"/>
        <w:kern w:val="0"/>
        <w:position w:val="0"/>
        <w:highlight w:val="none"/>
        <w:vertAlign w:val="baseline"/>
      </w:rPr>
    </w:lvl>
    <w:lvl w:ilvl="6" w:tplc="34AC0EC4">
      <w:start w:val="1"/>
      <w:numFmt w:val="decimal"/>
      <w:lvlText w:val="%7."/>
      <w:lvlJc w:val="left"/>
      <w:pPr>
        <w:ind w:left="5284" w:hanging="255"/>
      </w:pPr>
      <w:rPr>
        <w:rFonts w:hAnsi="Arial Unicode MS"/>
        <w:caps w:val="0"/>
        <w:smallCaps w:val="0"/>
        <w:strike w:val="0"/>
        <w:dstrike w:val="0"/>
        <w:outline w:val="0"/>
        <w:emboss w:val="0"/>
        <w:imprint w:val="0"/>
        <w:spacing w:val="0"/>
        <w:w w:val="100"/>
        <w:kern w:val="0"/>
        <w:position w:val="0"/>
        <w:highlight w:val="none"/>
        <w:vertAlign w:val="baseline"/>
      </w:rPr>
    </w:lvl>
    <w:lvl w:ilvl="7" w:tplc="F43663FA">
      <w:start w:val="1"/>
      <w:numFmt w:val="lowerLetter"/>
      <w:lvlText w:val="%8."/>
      <w:lvlJc w:val="left"/>
      <w:pPr>
        <w:ind w:left="6004" w:hanging="255"/>
      </w:pPr>
      <w:rPr>
        <w:rFonts w:hAnsi="Arial Unicode MS"/>
        <w:caps w:val="0"/>
        <w:smallCaps w:val="0"/>
        <w:strike w:val="0"/>
        <w:dstrike w:val="0"/>
        <w:outline w:val="0"/>
        <w:emboss w:val="0"/>
        <w:imprint w:val="0"/>
        <w:spacing w:val="0"/>
        <w:w w:val="100"/>
        <w:kern w:val="0"/>
        <w:position w:val="0"/>
        <w:highlight w:val="none"/>
        <w:vertAlign w:val="baseline"/>
      </w:rPr>
    </w:lvl>
    <w:lvl w:ilvl="8" w:tplc="F4CAA4CA">
      <w:start w:val="1"/>
      <w:numFmt w:val="lowerRoman"/>
      <w:lvlText w:val="%9."/>
      <w:lvlJc w:val="left"/>
      <w:pPr>
        <w:ind w:left="6724"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9E07F23"/>
    <w:multiLevelType w:val="hybridMultilevel"/>
    <w:tmpl w:val="87C073C8"/>
    <w:styleLink w:val="170"/>
    <w:lvl w:ilvl="0" w:tplc="43E86890">
      <w:start w:val="1"/>
      <w:numFmt w:val="bullet"/>
      <w:suff w:val="nothing"/>
      <w:lvlText w:val="-"/>
      <w:lvlJc w:val="left"/>
      <w:pPr>
        <w:ind w:left="95" w:hanging="95"/>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F4EAF12">
      <w:start w:val="1"/>
      <w:numFmt w:val="bullet"/>
      <w:lvlText w:val="•"/>
      <w:lvlJc w:val="left"/>
      <w:pPr>
        <w:ind w:left="2043" w:hanging="518"/>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827CA4">
      <w:start w:val="1"/>
      <w:numFmt w:val="bullet"/>
      <w:lvlText w:val="▪"/>
      <w:lvlJc w:val="left"/>
      <w:pPr>
        <w:ind w:left="241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08FF6C">
      <w:start w:val="1"/>
      <w:numFmt w:val="bullet"/>
      <w:lvlText w:val="•"/>
      <w:lvlJc w:val="left"/>
      <w:pPr>
        <w:ind w:left="313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2B2A94A">
      <w:start w:val="1"/>
      <w:numFmt w:val="bullet"/>
      <w:lvlText w:val="o"/>
      <w:lvlJc w:val="left"/>
      <w:pPr>
        <w:ind w:left="385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DA5BB2">
      <w:start w:val="1"/>
      <w:numFmt w:val="bullet"/>
      <w:lvlText w:val="▪"/>
      <w:lvlJc w:val="left"/>
      <w:pPr>
        <w:ind w:left="457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C4D126">
      <w:start w:val="1"/>
      <w:numFmt w:val="bullet"/>
      <w:lvlText w:val="•"/>
      <w:lvlJc w:val="left"/>
      <w:pPr>
        <w:ind w:left="529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D5C3D8A">
      <w:start w:val="1"/>
      <w:numFmt w:val="bullet"/>
      <w:lvlText w:val="o"/>
      <w:lvlJc w:val="left"/>
      <w:pPr>
        <w:ind w:left="601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CC9E5C">
      <w:start w:val="1"/>
      <w:numFmt w:val="bullet"/>
      <w:lvlText w:val="▪"/>
      <w:lvlJc w:val="left"/>
      <w:pPr>
        <w:ind w:left="673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B8D5CBE"/>
    <w:multiLevelType w:val="hybridMultilevel"/>
    <w:tmpl w:val="788E4B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D437F9C"/>
    <w:multiLevelType w:val="hybridMultilevel"/>
    <w:tmpl w:val="AC6C5E2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0EF75E68"/>
    <w:multiLevelType w:val="hybridMultilevel"/>
    <w:tmpl w:val="FF841926"/>
    <w:styleLink w:val="400"/>
    <w:lvl w:ilvl="0" w:tplc="12A496BE">
      <w:start w:val="1"/>
      <w:numFmt w:val="decimal"/>
      <w:lvlText w:val="%1)"/>
      <w:lvlJc w:val="left"/>
      <w:pPr>
        <w:tabs>
          <w:tab w:val="num" w:pos="993"/>
        </w:tabs>
        <w:ind w:left="284" w:firstLine="425"/>
      </w:pPr>
      <w:rPr>
        <w:rFonts w:hAnsi="Arial Unicode MS"/>
        <w:caps w:val="0"/>
        <w:smallCaps w:val="0"/>
        <w:strike w:val="0"/>
        <w:dstrike w:val="0"/>
        <w:outline w:val="0"/>
        <w:emboss w:val="0"/>
        <w:imprint w:val="0"/>
        <w:spacing w:val="0"/>
        <w:w w:val="100"/>
        <w:kern w:val="0"/>
        <w:position w:val="0"/>
        <w:highlight w:val="none"/>
        <w:vertAlign w:val="baseline"/>
      </w:rPr>
    </w:lvl>
    <w:lvl w:ilvl="1" w:tplc="5DDC195E">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B436F676">
      <w:start w:val="1"/>
      <w:numFmt w:val="lowerRoman"/>
      <w:lvlText w:val="%3."/>
      <w:lvlJc w:val="left"/>
      <w:pPr>
        <w:tabs>
          <w:tab w:val="left" w:pos="993"/>
          <w:tab w:val="num" w:pos="2149"/>
        </w:tabs>
        <w:ind w:left="1440" w:firstLine="101"/>
      </w:pPr>
      <w:rPr>
        <w:rFonts w:hAnsi="Arial Unicode MS"/>
        <w:caps w:val="0"/>
        <w:smallCaps w:val="0"/>
        <w:strike w:val="0"/>
        <w:dstrike w:val="0"/>
        <w:outline w:val="0"/>
        <w:emboss w:val="0"/>
        <w:imprint w:val="0"/>
        <w:spacing w:val="0"/>
        <w:w w:val="100"/>
        <w:kern w:val="0"/>
        <w:position w:val="0"/>
        <w:highlight w:val="none"/>
        <w:vertAlign w:val="baseline"/>
      </w:rPr>
    </w:lvl>
    <w:lvl w:ilvl="3" w:tplc="B3E6212E">
      <w:start w:val="1"/>
      <w:numFmt w:val="decimal"/>
      <w:lvlText w:val="%4."/>
      <w:lvlJc w:val="left"/>
      <w:pPr>
        <w:tabs>
          <w:tab w:val="left" w:pos="993"/>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373A36F4">
      <w:start w:val="1"/>
      <w:numFmt w:val="lowerLetter"/>
      <w:lvlText w:val="%5."/>
      <w:lvlJc w:val="left"/>
      <w:pPr>
        <w:tabs>
          <w:tab w:val="left" w:pos="993"/>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B964B0E0">
      <w:start w:val="1"/>
      <w:numFmt w:val="lowerRoman"/>
      <w:lvlText w:val="%6."/>
      <w:lvlJc w:val="left"/>
      <w:pPr>
        <w:tabs>
          <w:tab w:val="left" w:pos="993"/>
          <w:tab w:val="num" w:pos="4309"/>
        </w:tabs>
        <w:ind w:left="3600" w:firstLine="137"/>
      </w:pPr>
      <w:rPr>
        <w:rFonts w:hAnsi="Arial Unicode MS"/>
        <w:caps w:val="0"/>
        <w:smallCaps w:val="0"/>
        <w:strike w:val="0"/>
        <w:dstrike w:val="0"/>
        <w:outline w:val="0"/>
        <w:emboss w:val="0"/>
        <w:imprint w:val="0"/>
        <w:spacing w:val="0"/>
        <w:w w:val="100"/>
        <w:kern w:val="0"/>
        <w:position w:val="0"/>
        <w:highlight w:val="none"/>
        <w:vertAlign w:val="baseline"/>
      </w:rPr>
    </w:lvl>
    <w:lvl w:ilvl="6" w:tplc="11B842B8">
      <w:start w:val="1"/>
      <w:numFmt w:val="decimal"/>
      <w:lvlText w:val="%7."/>
      <w:lvlJc w:val="left"/>
      <w:pPr>
        <w:tabs>
          <w:tab w:val="left" w:pos="993"/>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12A48A74">
      <w:start w:val="1"/>
      <w:numFmt w:val="lowerLetter"/>
      <w:lvlText w:val="%8."/>
      <w:lvlJc w:val="left"/>
      <w:pPr>
        <w:tabs>
          <w:tab w:val="left" w:pos="993"/>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23EA13C8">
      <w:start w:val="1"/>
      <w:numFmt w:val="lowerRoman"/>
      <w:lvlText w:val="%9."/>
      <w:lvlJc w:val="left"/>
      <w:pPr>
        <w:tabs>
          <w:tab w:val="left" w:pos="993"/>
          <w:tab w:val="num" w:pos="6469"/>
        </w:tabs>
        <w:ind w:left="5760" w:firstLine="1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2213246"/>
    <w:multiLevelType w:val="hybridMultilevel"/>
    <w:tmpl w:val="EC4CCA9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18035649"/>
    <w:multiLevelType w:val="hybridMultilevel"/>
    <w:tmpl w:val="CD20D2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Arial"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Arial"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8A240F5"/>
    <w:multiLevelType w:val="hybridMultilevel"/>
    <w:tmpl w:val="5E963A08"/>
    <w:lvl w:ilvl="0" w:tplc="04090001">
      <w:start w:val="1"/>
      <w:numFmt w:val="bullet"/>
      <w:lvlText w:val=""/>
      <w:lvlJc w:val="left"/>
      <w:pPr>
        <w:ind w:left="1429" w:hanging="360"/>
      </w:pPr>
      <w:rPr>
        <w:rFonts w:ascii="Symbol" w:hAnsi="Symbol"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5" w15:restartNumberingAfterBreak="0">
    <w:nsid w:val="18C85CBB"/>
    <w:multiLevelType w:val="hybridMultilevel"/>
    <w:tmpl w:val="9D24E92C"/>
    <w:styleLink w:val="58"/>
    <w:lvl w:ilvl="0" w:tplc="00F8629C">
      <w:start w:val="1"/>
      <w:numFmt w:val="decimal"/>
      <w:suff w:val="nothing"/>
      <w:lvlText w:val="%1."/>
      <w:lvlJc w:val="left"/>
      <w:pPr>
        <w:ind w:left="105" w:firstLine="604"/>
      </w:pPr>
      <w:rPr>
        <w:rFonts w:hAnsi="Arial Unicode MS"/>
        <w:caps w:val="0"/>
        <w:smallCaps w:val="0"/>
        <w:strike w:val="0"/>
        <w:dstrike w:val="0"/>
        <w:outline w:val="0"/>
        <w:emboss w:val="0"/>
        <w:imprint w:val="0"/>
        <w:spacing w:val="0"/>
        <w:w w:val="100"/>
        <w:kern w:val="0"/>
        <w:position w:val="0"/>
        <w:highlight w:val="none"/>
        <w:vertAlign w:val="baseline"/>
      </w:rPr>
    </w:lvl>
    <w:lvl w:ilvl="1" w:tplc="6AEAED58">
      <w:start w:val="1"/>
      <w:numFmt w:val="decimal"/>
      <w:suff w:val="nothing"/>
      <w:lvlText w:val="%2."/>
      <w:lvlJc w:val="left"/>
      <w:pPr>
        <w:ind w:left="825" w:firstLine="604"/>
      </w:pPr>
      <w:rPr>
        <w:rFonts w:hAnsi="Arial Unicode MS"/>
        <w:caps w:val="0"/>
        <w:smallCaps w:val="0"/>
        <w:strike w:val="0"/>
        <w:dstrike w:val="0"/>
        <w:outline w:val="0"/>
        <w:emboss w:val="0"/>
        <w:imprint w:val="0"/>
        <w:spacing w:val="0"/>
        <w:w w:val="100"/>
        <w:kern w:val="0"/>
        <w:position w:val="0"/>
        <w:highlight w:val="none"/>
        <w:vertAlign w:val="baseline"/>
      </w:rPr>
    </w:lvl>
    <w:lvl w:ilvl="2" w:tplc="D44271EA">
      <w:start w:val="1"/>
      <w:numFmt w:val="decimal"/>
      <w:suff w:val="nothing"/>
      <w:lvlText w:val="%3."/>
      <w:lvlJc w:val="left"/>
      <w:pPr>
        <w:ind w:left="1545" w:firstLine="604"/>
      </w:pPr>
      <w:rPr>
        <w:rFonts w:hAnsi="Arial Unicode MS"/>
        <w:caps w:val="0"/>
        <w:smallCaps w:val="0"/>
        <w:strike w:val="0"/>
        <w:dstrike w:val="0"/>
        <w:outline w:val="0"/>
        <w:emboss w:val="0"/>
        <w:imprint w:val="0"/>
        <w:spacing w:val="0"/>
        <w:w w:val="100"/>
        <w:kern w:val="0"/>
        <w:position w:val="0"/>
        <w:highlight w:val="none"/>
        <w:vertAlign w:val="baseline"/>
      </w:rPr>
    </w:lvl>
    <w:lvl w:ilvl="3" w:tplc="953CA100">
      <w:start w:val="1"/>
      <w:numFmt w:val="decimal"/>
      <w:suff w:val="nothing"/>
      <w:lvlText w:val="%4."/>
      <w:lvlJc w:val="left"/>
      <w:pPr>
        <w:ind w:left="2265" w:firstLine="604"/>
      </w:pPr>
      <w:rPr>
        <w:rFonts w:hAnsi="Arial Unicode MS"/>
        <w:caps w:val="0"/>
        <w:smallCaps w:val="0"/>
        <w:strike w:val="0"/>
        <w:dstrike w:val="0"/>
        <w:outline w:val="0"/>
        <w:emboss w:val="0"/>
        <w:imprint w:val="0"/>
        <w:spacing w:val="0"/>
        <w:w w:val="100"/>
        <w:kern w:val="0"/>
        <w:position w:val="0"/>
        <w:highlight w:val="none"/>
        <w:vertAlign w:val="baseline"/>
      </w:rPr>
    </w:lvl>
    <w:lvl w:ilvl="4" w:tplc="09B4C0C4">
      <w:start w:val="1"/>
      <w:numFmt w:val="decimal"/>
      <w:suff w:val="nothing"/>
      <w:lvlText w:val="%5."/>
      <w:lvlJc w:val="left"/>
      <w:pPr>
        <w:ind w:left="2985" w:firstLine="604"/>
      </w:pPr>
      <w:rPr>
        <w:rFonts w:hAnsi="Arial Unicode MS"/>
        <w:caps w:val="0"/>
        <w:smallCaps w:val="0"/>
        <w:strike w:val="0"/>
        <w:dstrike w:val="0"/>
        <w:outline w:val="0"/>
        <w:emboss w:val="0"/>
        <w:imprint w:val="0"/>
        <w:spacing w:val="0"/>
        <w:w w:val="100"/>
        <w:kern w:val="0"/>
        <w:position w:val="0"/>
        <w:highlight w:val="none"/>
        <w:vertAlign w:val="baseline"/>
      </w:rPr>
    </w:lvl>
    <w:lvl w:ilvl="5" w:tplc="AAC247D0">
      <w:start w:val="1"/>
      <w:numFmt w:val="decimal"/>
      <w:suff w:val="nothing"/>
      <w:lvlText w:val="%6."/>
      <w:lvlJc w:val="left"/>
      <w:pPr>
        <w:ind w:left="3705" w:firstLine="604"/>
      </w:pPr>
      <w:rPr>
        <w:rFonts w:hAnsi="Arial Unicode MS"/>
        <w:caps w:val="0"/>
        <w:smallCaps w:val="0"/>
        <w:strike w:val="0"/>
        <w:dstrike w:val="0"/>
        <w:outline w:val="0"/>
        <w:emboss w:val="0"/>
        <w:imprint w:val="0"/>
        <w:spacing w:val="0"/>
        <w:w w:val="100"/>
        <w:kern w:val="0"/>
        <w:position w:val="0"/>
        <w:highlight w:val="none"/>
        <w:vertAlign w:val="baseline"/>
      </w:rPr>
    </w:lvl>
    <w:lvl w:ilvl="6" w:tplc="7382E518">
      <w:start w:val="1"/>
      <w:numFmt w:val="decimal"/>
      <w:suff w:val="nothing"/>
      <w:lvlText w:val="%7."/>
      <w:lvlJc w:val="left"/>
      <w:pPr>
        <w:ind w:left="4425" w:firstLine="604"/>
      </w:pPr>
      <w:rPr>
        <w:rFonts w:hAnsi="Arial Unicode MS"/>
        <w:caps w:val="0"/>
        <w:smallCaps w:val="0"/>
        <w:strike w:val="0"/>
        <w:dstrike w:val="0"/>
        <w:outline w:val="0"/>
        <w:emboss w:val="0"/>
        <w:imprint w:val="0"/>
        <w:spacing w:val="0"/>
        <w:w w:val="100"/>
        <w:kern w:val="0"/>
        <w:position w:val="0"/>
        <w:highlight w:val="none"/>
        <w:vertAlign w:val="baseline"/>
      </w:rPr>
    </w:lvl>
    <w:lvl w:ilvl="7" w:tplc="5D12E7FA">
      <w:start w:val="1"/>
      <w:numFmt w:val="decimal"/>
      <w:suff w:val="nothing"/>
      <w:lvlText w:val="%8."/>
      <w:lvlJc w:val="left"/>
      <w:pPr>
        <w:ind w:left="5145" w:firstLine="604"/>
      </w:pPr>
      <w:rPr>
        <w:rFonts w:hAnsi="Arial Unicode MS"/>
        <w:caps w:val="0"/>
        <w:smallCaps w:val="0"/>
        <w:strike w:val="0"/>
        <w:dstrike w:val="0"/>
        <w:outline w:val="0"/>
        <w:emboss w:val="0"/>
        <w:imprint w:val="0"/>
        <w:spacing w:val="0"/>
        <w:w w:val="100"/>
        <w:kern w:val="0"/>
        <w:position w:val="0"/>
        <w:highlight w:val="none"/>
        <w:vertAlign w:val="baseline"/>
      </w:rPr>
    </w:lvl>
    <w:lvl w:ilvl="8" w:tplc="E76492A0">
      <w:start w:val="1"/>
      <w:numFmt w:val="decimal"/>
      <w:suff w:val="nothing"/>
      <w:lvlText w:val="%9."/>
      <w:lvlJc w:val="left"/>
      <w:pPr>
        <w:ind w:left="5865" w:firstLine="6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A21278F"/>
    <w:multiLevelType w:val="hybridMultilevel"/>
    <w:tmpl w:val="BA1AF1E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1D5151C2"/>
    <w:multiLevelType w:val="hybridMultilevel"/>
    <w:tmpl w:val="A3B0290E"/>
    <w:lvl w:ilvl="0" w:tplc="FA7E5ECE">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927" w:hanging="360"/>
      </w:pPr>
    </w:lvl>
    <w:lvl w:ilvl="2" w:tplc="0419001B" w:tentative="1">
      <w:start w:val="1"/>
      <w:numFmt w:val="lowerRoman"/>
      <w:lvlText w:val="%3."/>
      <w:lvlJc w:val="right"/>
      <w:pPr>
        <w:ind w:left="4647" w:hanging="180"/>
      </w:pPr>
    </w:lvl>
    <w:lvl w:ilvl="3" w:tplc="0419000F" w:tentative="1">
      <w:start w:val="1"/>
      <w:numFmt w:val="decimal"/>
      <w:lvlText w:val="%4."/>
      <w:lvlJc w:val="left"/>
      <w:pPr>
        <w:ind w:left="5367" w:hanging="360"/>
      </w:pPr>
    </w:lvl>
    <w:lvl w:ilvl="4" w:tplc="04190019" w:tentative="1">
      <w:start w:val="1"/>
      <w:numFmt w:val="lowerLetter"/>
      <w:lvlText w:val="%5."/>
      <w:lvlJc w:val="left"/>
      <w:pPr>
        <w:ind w:left="6087" w:hanging="360"/>
      </w:pPr>
    </w:lvl>
    <w:lvl w:ilvl="5" w:tplc="0419001B" w:tentative="1">
      <w:start w:val="1"/>
      <w:numFmt w:val="lowerRoman"/>
      <w:lvlText w:val="%6."/>
      <w:lvlJc w:val="right"/>
      <w:pPr>
        <w:ind w:left="6807" w:hanging="180"/>
      </w:pPr>
    </w:lvl>
    <w:lvl w:ilvl="6" w:tplc="0419000F" w:tentative="1">
      <w:start w:val="1"/>
      <w:numFmt w:val="decimal"/>
      <w:lvlText w:val="%7."/>
      <w:lvlJc w:val="left"/>
      <w:pPr>
        <w:ind w:left="7527" w:hanging="360"/>
      </w:pPr>
    </w:lvl>
    <w:lvl w:ilvl="7" w:tplc="04190019" w:tentative="1">
      <w:start w:val="1"/>
      <w:numFmt w:val="lowerLetter"/>
      <w:lvlText w:val="%8."/>
      <w:lvlJc w:val="left"/>
      <w:pPr>
        <w:ind w:left="8247" w:hanging="360"/>
      </w:pPr>
    </w:lvl>
    <w:lvl w:ilvl="8" w:tplc="0419001B" w:tentative="1">
      <w:start w:val="1"/>
      <w:numFmt w:val="lowerRoman"/>
      <w:lvlText w:val="%9."/>
      <w:lvlJc w:val="right"/>
      <w:pPr>
        <w:ind w:left="8967" w:hanging="180"/>
      </w:pPr>
    </w:lvl>
  </w:abstractNum>
  <w:abstractNum w:abstractNumId="18" w15:restartNumberingAfterBreak="0">
    <w:nsid w:val="1EF00A9B"/>
    <w:multiLevelType w:val="hybridMultilevel"/>
    <w:tmpl w:val="F55A1A1A"/>
    <w:lvl w:ilvl="0" w:tplc="DF5A0B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C309B56">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B2761E">
      <w:start w:val="1"/>
      <w:numFmt w:val="decimal"/>
      <w:lvlText w:val="%3."/>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1F65D32">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F28CEE">
      <w:start w:val="1"/>
      <w:numFmt w:val="decimal"/>
      <w:lvlText w:val="%5."/>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486E86">
      <w:start w:val="1"/>
      <w:numFmt w:val="decimal"/>
      <w:lvlText w:val="%6."/>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3B8E856">
      <w:start w:val="1"/>
      <w:numFmt w:val="decimal"/>
      <w:lvlText w:val="%7."/>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680CDA">
      <w:start w:val="1"/>
      <w:numFmt w:val="decimal"/>
      <w:lvlText w:val="%8."/>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46CE06C">
      <w:start w:val="1"/>
      <w:numFmt w:val="decimal"/>
      <w:lvlText w:val="%9."/>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2607BBE"/>
    <w:multiLevelType w:val="hybridMultilevel"/>
    <w:tmpl w:val="E2429A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2F24A06"/>
    <w:multiLevelType w:val="hybridMultilevel"/>
    <w:tmpl w:val="0414D14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26ED19B2"/>
    <w:multiLevelType w:val="hybridMultilevel"/>
    <w:tmpl w:val="E2429A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8A175CF"/>
    <w:multiLevelType w:val="hybridMultilevel"/>
    <w:tmpl w:val="ADF29526"/>
    <w:lvl w:ilvl="0" w:tplc="39C82DA2">
      <w:start w:val="1"/>
      <w:numFmt w:val="decimal"/>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tplc="0F6E763C">
      <w:start w:val="1"/>
      <w:numFmt w:val="decimal"/>
      <w:lvlText w:val="%2."/>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2" w:tplc="5FB41404">
      <w:start w:val="1"/>
      <w:numFmt w:val="decimal"/>
      <w:lvlText w:val="%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3" w:tplc="2EEA2ECE">
      <w:start w:val="1"/>
      <w:numFmt w:val="decimal"/>
      <w:lvlText w:val="%4."/>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4" w:tplc="129C6936">
      <w:start w:val="1"/>
      <w:numFmt w:val="decimal"/>
      <w:lvlText w:val="%5."/>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5" w:tplc="D8888D9E">
      <w:start w:val="1"/>
      <w:numFmt w:val="decimal"/>
      <w:lvlText w:val="%6."/>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6" w:tplc="67AED36A">
      <w:start w:val="1"/>
      <w:numFmt w:val="decimal"/>
      <w:lvlText w:val="%7."/>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7" w:tplc="3EF84122">
      <w:start w:val="1"/>
      <w:numFmt w:val="decimal"/>
      <w:lvlText w:val="%8."/>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8" w:tplc="43069474">
      <w:start w:val="1"/>
      <w:numFmt w:val="decimal"/>
      <w:lvlText w:val="%9."/>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92F2C53"/>
    <w:multiLevelType w:val="hybridMultilevel"/>
    <w:tmpl w:val="6E809B30"/>
    <w:styleLink w:val="55"/>
    <w:lvl w:ilvl="0" w:tplc="101C454A">
      <w:start w:val="1"/>
      <w:numFmt w:val="decimal"/>
      <w:lvlText w:val="%1."/>
      <w:lvlJc w:val="left"/>
      <w:pPr>
        <w:tabs>
          <w:tab w:val="num" w:pos="853"/>
        </w:tabs>
        <w:ind w:left="144" w:firstLine="565"/>
      </w:pPr>
      <w:rPr>
        <w:rFonts w:hAnsi="Arial Unicode MS"/>
        <w:caps w:val="0"/>
        <w:smallCaps w:val="0"/>
        <w:strike w:val="0"/>
        <w:dstrike w:val="0"/>
        <w:outline w:val="0"/>
        <w:emboss w:val="0"/>
        <w:imprint w:val="0"/>
        <w:spacing w:val="0"/>
        <w:w w:val="100"/>
        <w:kern w:val="0"/>
        <w:position w:val="0"/>
        <w:highlight w:val="none"/>
        <w:vertAlign w:val="baseline"/>
      </w:rPr>
    </w:lvl>
    <w:lvl w:ilvl="1" w:tplc="73C0FB9C">
      <w:start w:val="1"/>
      <w:numFmt w:val="decimal"/>
      <w:lvlText w:val="%2."/>
      <w:lvlJc w:val="left"/>
      <w:pPr>
        <w:tabs>
          <w:tab w:val="left" w:pos="837"/>
          <w:tab w:val="num" w:pos="1564"/>
        </w:tabs>
        <w:ind w:left="855" w:firstLine="565"/>
      </w:pPr>
      <w:rPr>
        <w:rFonts w:hAnsi="Arial Unicode MS"/>
        <w:caps w:val="0"/>
        <w:smallCaps w:val="0"/>
        <w:strike w:val="0"/>
        <w:dstrike w:val="0"/>
        <w:outline w:val="0"/>
        <w:emboss w:val="0"/>
        <w:imprint w:val="0"/>
        <w:spacing w:val="0"/>
        <w:w w:val="100"/>
        <w:kern w:val="0"/>
        <w:position w:val="0"/>
        <w:highlight w:val="none"/>
        <w:vertAlign w:val="baseline"/>
      </w:rPr>
    </w:lvl>
    <w:lvl w:ilvl="2" w:tplc="5C5EF156">
      <w:start w:val="1"/>
      <w:numFmt w:val="decimal"/>
      <w:lvlText w:val="%3."/>
      <w:lvlJc w:val="left"/>
      <w:pPr>
        <w:tabs>
          <w:tab w:val="left" w:pos="837"/>
          <w:tab w:val="num" w:pos="2284"/>
        </w:tabs>
        <w:ind w:left="1575" w:firstLine="565"/>
      </w:pPr>
      <w:rPr>
        <w:rFonts w:hAnsi="Arial Unicode MS"/>
        <w:caps w:val="0"/>
        <w:smallCaps w:val="0"/>
        <w:strike w:val="0"/>
        <w:dstrike w:val="0"/>
        <w:outline w:val="0"/>
        <w:emboss w:val="0"/>
        <w:imprint w:val="0"/>
        <w:spacing w:val="0"/>
        <w:w w:val="100"/>
        <w:kern w:val="0"/>
        <w:position w:val="0"/>
        <w:highlight w:val="none"/>
        <w:vertAlign w:val="baseline"/>
      </w:rPr>
    </w:lvl>
    <w:lvl w:ilvl="3" w:tplc="F65E1AA0">
      <w:start w:val="1"/>
      <w:numFmt w:val="decimal"/>
      <w:lvlText w:val="%4."/>
      <w:lvlJc w:val="left"/>
      <w:pPr>
        <w:tabs>
          <w:tab w:val="left" w:pos="837"/>
          <w:tab w:val="num" w:pos="3004"/>
        </w:tabs>
        <w:ind w:left="2295" w:firstLine="565"/>
      </w:pPr>
      <w:rPr>
        <w:rFonts w:hAnsi="Arial Unicode MS"/>
        <w:caps w:val="0"/>
        <w:smallCaps w:val="0"/>
        <w:strike w:val="0"/>
        <w:dstrike w:val="0"/>
        <w:outline w:val="0"/>
        <w:emboss w:val="0"/>
        <w:imprint w:val="0"/>
        <w:spacing w:val="0"/>
        <w:w w:val="100"/>
        <w:kern w:val="0"/>
        <w:position w:val="0"/>
        <w:highlight w:val="none"/>
        <w:vertAlign w:val="baseline"/>
      </w:rPr>
    </w:lvl>
    <w:lvl w:ilvl="4" w:tplc="E2B26BB6">
      <w:start w:val="1"/>
      <w:numFmt w:val="decimal"/>
      <w:lvlText w:val="%5."/>
      <w:lvlJc w:val="left"/>
      <w:pPr>
        <w:tabs>
          <w:tab w:val="left" w:pos="837"/>
          <w:tab w:val="num" w:pos="3724"/>
        </w:tabs>
        <w:ind w:left="3015" w:firstLine="565"/>
      </w:pPr>
      <w:rPr>
        <w:rFonts w:hAnsi="Arial Unicode MS"/>
        <w:caps w:val="0"/>
        <w:smallCaps w:val="0"/>
        <w:strike w:val="0"/>
        <w:dstrike w:val="0"/>
        <w:outline w:val="0"/>
        <w:emboss w:val="0"/>
        <w:imprint w:val="0"/>
        <w:spacing w:val="0"/>
        <w:w w:val="100"/>
        <w:kern w:val="0"/>
        <w:position w:val="0"/>
        <w:highlight w:val="none"/>
        <w:vertAlign w:val="baseline"/>
      </w:rPr>
    </w:lvl>
    <w:lvl w:ilvl="5" w:tplc="9134E0F6">
      <w:start w:val="1"/>
      <w:numFmt w:val="decimal"/>
      <w:lvlText w:val="%6."/>
      <w:lvlJc w:val="left"/>
      <w:pPr>
        <w:tabs>
          <w:tab w:val="left" w:pos="837"/>
          <w:tab w:val="num" w:pos="4444"/>
        </w:tabs>
        <w:ind w:left="3735" w:firstLine="565"/>
      </w:pPr>
      <w:rPr>
        <w:rFonts w:hAnsi="Arial Unicode MS"/>
        <w:caps w:val="0"/>
        <w:smallCaps w:val="0"/>
        <w:strike w:val="0"/>
        <w:dstrike w:val="0"/>
        <w:outline w:val="0"/>
        <w:emboss w:val="0"/>
        <w:imprint w:val="0"/>
        <w:spacing w:val="0"/>
        <w:w w:val="100"/>
        <w:kern w:val="0"/>
        <w:position w:val="0"/>
        <w:highlight w:val="none"/>
        <w:vertAlign w:val="baseline"/>
      </w:rPr>
    </w:lvl>
    <w:lvl w:ilvl="6" w:tplc="00843190">
      <w:start w:val="1"/>
      <w:numFmt w:val="decimal"/>
      <w:lvlText w:val="%7."/>
      <w:lvlJc w:val="left"/>
      <w:pPr>
        <w:tabs>
          <w:tab w:val="left" w:pos="837"/>
          <w:tab w:val="num" w:pos="5164"/>
        </w:tabs>
        <w:ind w:left="4455" w:firstLine="565"/>
      </w:pPr>
      <w:rPr>
        <w:rFonts w:hAnsi="Arial Unicode MS"/>
        <w:caps w:val="0"/>
        <w:smallCaps w:val="0"/>
        <w:strike w:val="0"/>
        <w:dstrike w:val="0"/>
        <w:outline w:val="0"/>
        <w:emboss w:val="0"/>
        <w:imprint w:val="0"/>
        <w:spacing w:val="0"/>
        <w:w w:val="100"/>
        <w:kern w:val="0"/>
        <w:position w:val="0"/>
        <w:highlight w:val="none"/>
        <w:vertAlign w:val="baseline"/>
      </w:rPr>
    </w:lvl>
    <w:lvl w:ilvl="7" w:tplc="EAA43F04">
      <w:start w:val="1"/>
      <w:numFmt w:val="decimal"/>
      <w:lvlText w:val="%8."/>
      <w:lvlJc w:val="left"/>
      <w:pPr>
        <w:tabs>
          <w:tab w:val="left" w:pos="837"/>
          <w:tab w:val="num" w:pos="5884"/>
        </w:tabs>
        <w:ind w:left="5175" w:firstLine="565"/>
      </w:pPr>
      <w:rPr>
        <w:rFonts w:hAnsi="Arial Unicode MS"/>
        <w:caps w:val="0"/>
        <w:smallCaps w:val="0"/>
        <w:strike w:val="0"/>
        <w:dstrike w:val="0"/>
        <w:outline w:val="0"/>
        <w:emboss w:val="0"/>
        <w:imprint w:val="0"/>
        <w:spacing w:val="0"/>
        <w:w w:val="100"/>
        <w:kern w:val="0"/>
        <w:position w:val="0"/>
        <w:highlight w:val="none"/>
        <w:vertAlign w:val="baseline"/>
      </w:rPr>
    </w:lvl>
    <w:lvl w:ilvl="8" w:tplc="F93ACA4A">
      <w:start w:val="1"/>
      <w:numFmt w:val="decimal"/>
      <w:lvlText w:val="%9."/>
      <w:lvlJc w:val="left"/>
      <w:pPr>
        <w:tabs>
          <w:tab w:val="left" w:pos="837"/>
          <w:tab w:val="num" w:pos="6604"/>
        </w:tabs>
        <w:ind w:left="5895" w:firstLine="5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B661A47"/>
    <w:multiLevelType w:val="hybridMultilevel"/>
    <w:tmpl w:val="857C6EDE"/>
    <w:styleLink w:val="51"/>
    <w:lvl w:ilvl="0" w:tplc="CFFC8D14">
      <w:start w:val="1"/>
      <w:numFmt w:val="decimal"/>
      <w:suff w:val="nothing"/>
      <w:lvlText w:val="%1."/>
      <w:lvlJc w:val="left"/>
      <w:pPr>
        <w:ind w:left="105" w:firstLine="604"/>
      </w:pPr>
      <w:rPr>
        <w:rFonts w:hAnsi="Arial Unicode MS"/>
        <w:caps w:val="0"/>
        <w:smallCaps w:val="0"/>
        <w:strike w:val="0"/>
        <w:dstrike w:val="0"/>
        <w:outline w:val="0"/>
        <w:emboss w:val="0"/>
        <w:imprint w:val="0"/>
        <w:spacing w:val="0"/>
        <w:w w:val="100"/>
        <w:kern w:val="0"/>
        <w:position w:val="0"/>
        <w:highlight w:val="none"/>
        <w:vertAlign w:val="baseline"/>
      </w:rPr>
    </w:lvl>
    <w:lvl w:ilvl="1" w:tplc="D2E8CBDA">
      <w:start w:val="1"/>
      <w:numFmt w:val="decimal"/>
      <w:lvlText w:val="%2."/>
      <w:lvlJc w:val="left"/>
      <w:pPr>
        <w:tabs>
          <w:tab w:val="num" w:pos="2149"/>
        </w:tabs>
        <w:ind w:left="1440" w:hanging="11"/>
      </w:pPr>
      <w:rPr>
        <w:rFonts w:hAnsi="Arial Unicode MS"/>
        <w:caps w:val="0"/>
        <w:smallCaps w:val="0"/>
        <w:strike w:val="0"/>
        <w:dstrike w:val="0"/>
        <w:outline w:val="0"/>
        <w:emboss w:val="0"/>
        <w:imprint w:val="0"/>
        <w:spacing w:val="0"/>
        <w:w w:val="100"/>
        <w:kern w:val="0"/>
        <w:position w:val="0"/>
        <w:highlight w:val="none"/>
        <w:vertAlign w:val="baseline"/>
      </w:rPr>
    </w:lvl>
    <w:lvl w:ilvl="2" w:tplc="FEC6B63C">
      <w:start w:val="1"/>
      <w:numFmt w:val="decimal"/>
      <w:lvlText w:val="%3."/>
      <w:lvlJc w:val="left"/>
      <w:pPr>
        <w:tabs>
          <w:tab w:val="num" w:pos="2869"/>
        </w:tabs>
        <w:ind w:left="2160" w:hanging="11"/>
      </w:pPr>
      <w:rPr>
        <w:rFonts w:hAnsi="Arial Unicode MS"/>
        <w:caps w:val="0"/>
        <w:smallCaps w:val="0"/>
        <w:strike w:val="0"/>
        <w:dstrike w:val="0"/>
        <w:outline w:val="0"/>
        <w:emboss w:val="0"/>
        <w:imprint w:val="0"/>
        <w:spacing w:val="0"/>
        <w:w w:val="100"/>
        <w:kern w:val="0"/>
        <w:position w:val="0"/>
        <w:highlight w:val="none"/>
        <w:vertAlign w:val="baseline"/>
      </w:rPr>
    </w:lvl>
    <w:lvl w:ilvl="3" w:tplc="AE265ECC">
      <w:start w:val="1"/>
      <w:numFmt w:val="decimal"/>
      <w:lvlText w:val="%4."/>
      <w:lvlJc w:val="left"/>
      <w:pPr>
        <w:tabs>
          <w:tab w:val="num" w:pos="3589"/>
        </w:tabs>
        <w:ind w:left="2880" w:hanging="11"/>
      </w:pPr>
      <w:rPr>
        <w:rFonts w:hAnsi="Arial Unicode MS"/>
        <w:caps w:val="0"/>
        <w:smallCaps w:val="0"/>
        <w:strike w:val="0"/>
        <w:dstrike w:val="0"/>
        <w:outline w:val="0"/>
        <w:emboss w:val="0"/>
        <w:imprint w:val="0"/>
        <w:spacing w:val="0"/>
        <w:w w:val="100"/>
        <w:kern w:val="0"/>
        <w:position w:val="0"/>
        <w:highlight w:val="none"/>
        <w:vertAlign w:val="baseline"/>
      </w:rPr>
    </w:lvl>
    <w:lvl w:ilvl="4" w:tplc="1C44E602">
      <w:start w:val="1"/>
      <w:numFmt w:val="decimal"/>
      <w:lvlText w:val="%5."/>
      <w:lvlJc w:val="left"/>
      <w:pPr>
        <w:tabs>
          <w:tab w:val="num" w:pos="4309"/>
        </w:tabs>
        <w:ind w:left="3600" w:hanging="11"/>
      </w:pPr>
      <w:rPr>
        <w:rFonts w:hAnsi="Arial Unicode MS"/>
        <w:caps w:val="0"/>
        <w:smallCaps w:val="0"/>
        <w:strike w:val="0"/>
        <w:dstrike w:val="0"/>
        <w:outline w:val="0"/>
        <w:emboss w:val="0"/>
        <w:imprint w:val="0"/>
        <w:spacing w:val="0"/>
        <w:w w:val="100"/>
        <w:kern w:val="0"/>
        <w:position w:val="0"/>
        <w:highlight w:val="none"/>
        <w:vertAlign w:val="baseline"/>
      </w:rPr>
    </w:lvl>
    <w:lvl w:ilvl="5" w:tplc="96FA80D6">
      <w:start w:val="1"/>
      <w:numFmt w:val="decimal"/>
      <w:lvlText w:val="%6."/>
      <w:lvlJc w:val="left"/>
      <w:pPr>
        <w:tabs>
          <w:tab w:val="num" w:pos="5029"/>
        </w:tabs>
        <w:ind w:left="4320" w:hanging="11"/>
      </w:pPr>
      <w:rPr>
        <w:rFonts w:hAnsi="Arial Unicode MS"/>
        <w:caps w:val="0"/>
        <w:smallCaps w:val="0"/>
        <w:strike w:val="0"/>
        <w:dstrike w:val="0"/>
        <w:outline w:val="0"/>
        <w:emboss w:val="0"/>
        <w:imprint w:val="0"/>
        <w:spacing w:val="0"/>
        <w:w w:val="100"/>
        <w:kern w:val="0"/>
        <w:position w:val="0"/>
        <w:highlight w:val="none"/>
        <w:vertAlign w:val="baseline"/>
      </w:rPr>
    </w:lvl>
    <w:lvl w:ilvl="6" w:tplc="1D5E1BB6">
      <w:start w:val="1"/>
      <w:numFmt w:val="decimal"/>
      <w:lvlText w:val="%7."/>
      <w:lvlJc w:val="left"/>
      <w:pPr>
        <w:tabs>
          <w:tab w:val="num" w:pos="5749"/>
        </w:tabs>
        <w:ind w:left="5040" w:hanging="11"/>
      </w:pPr>
      <w:rPr>
        <w:rFonts w:hAnsi="Arial Unicode MS"/>
        <w:caps w:val="0"/>
        <w:smallCaps w:val="0"/>
        <w:strike w:val="0"/>
        <w:dstrike w:val="0"/>
        <w:outline w:val="0"/>
        <w:emboss w:val="0"/>
        <w:imprint w:val="0"/>
        <w:spacing w:val="0"/>
        <w:w w:val="100"/>
        <w:kern w:val="0"/>
        <w:position w:val="0"/>
        <w:highlight w:val="none"/>
        <w:vertAlign w:val="baseline"/>
      </w:rPr>
    </w:lvl>
    <w:lvl w:ilvl="7" w:tplc="592ED34E">
      <w:start w:val="1"/>
      <w:numFmt w:val="decimal"/>
      <w:lvlText w:val="%8."/>
      <w:lvlJc w:val="left"/>
      <w:pPr>
        <w:tabs>
          <w:tab w:val="num" w:pos="6469"/>
        </w:tabs>
        <w:ind w:left="5760" w:hanging="11"/>
      </w:pPr>
      <w:rPr>
        <w:rFonts w:hAnsi="Arial Unicode MS"/>
        <w:caps w:val="0"/>
        <w:smallCaps w:val="0"/>
        <w:strike w:val="0"/>
        <w:dstrike w:val="0"/>
        <w:outline w:val="0"/>
        <w:emboss w:val="0"/>
        <w:imprint w:val="0"/>
        <w:spacing w:val="0"/>
        <w:w w:val="100"/>
        <w:kern w:val="0"/>
        <w:position w:val="0"/>
        <w:highlight w:val="none"/>
        <w:vertAlign w:val="baseline"/>
      </w:rPr>
    </w:lvl>
    <w:lvl w:ilvl="8" w:tplc="F88807FC">
      <w:start w:val="1"/>
      <w:numFmt w:val="decimal"/>
      <w:lvlText w:val="%9."/>
      <w:lvlJc w:val="left"/>
      <w:pPr>
        <w:tabs>
          <w:tab w:val="num" w:pos="7189"/>
        </w:tabs>
        <w:ind w:left="6480" w:hanging="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B842E2C"/>
    <w:multiLevelType w:val="hybridMultilevel"/>
    <w:tmpl w:val="EEA28408"/>
    <w:styleLink w:val="56"/>
    <w:lvl w:ilvl="0" w:tplc="CEF4DB66">
      <w:start w:val="1"/>
      <w:numFmt w:val="decimal"/>
      <w:suff w:val="nothing"/>
      <w:lvlText w:val="%1."/>
      <w:lvlJc w:val="left"/>
      <w:pPr>
        <w:ind w:left="105" w:firstLine="604"/>
      </w:pPr>
      <w:rPr>
        <w:rFonts w:hAnsi="Arial Unicode MS"/>
        <w:caps w:val="0"/>
        <w:smallCaps w:val="0"/>
        <w:strike w:val="0"/>
        <w:dstrike w:val="0"/>
        <w:outline w:val="0"/>
        <w:emboss w:val="0"/>
        <w:imprint w:val="0"/>
        <w:spacing w:val="0"/>
        <w:w w:val="100"/>
        <w:kern w:val="0"/>
        <w:position w:val="0"/>
        <w:highlight w:val="none"/>
        <w:vertAlign w:val="baseline"/>
      </w:rPr>
    </w:lvl>
    <w:lvl w:ilvl="1" w:tplc="85F46918">
      <w:start w:val="1"/>
      <w:numFmt w:val="lowerLetter"/>
      <w:lvlText w:val="%2."/>
      <w:lvlJc w:val="left"/>
      <w:pPr>
        <w:tabs>
          <w:tab w:val="num" w:pos="2858"/>
        </w:tabs>
        <w:ind w:left="2149" w:firstLine="349"/>
      </w:pPr>
      <w:rPr>
        <w:rFonts w:hAnsi="Arial Unicode MS"/>
        <w:caps w:val="0"/>
        <w:smallCaps w:val="0"/>
        <w:strike w:val="0"/>
        <w:dstrike w:val="0"/>
        <w:outline w:val="0"/>
        <w:emboss w:val="0"/>
        <w:imprint w:val="0"/>
        <w:spacing w:val="0"/>
        <w:w w:val="100"/>
        <w:kern w:val="0"/>
        <w:position w:val="0"/>
        <w:highlight w:val="none"/>
        <w:vertAlign w:val="baseline"/>
      </w:rPr>
    </w:lvl>
    <w:lvl w:ilvl="2" w:tplc="49CEF156">
      <w:start w:val="1"/>
      <w:numFmt w:val="lowerRoman"/>
      <w:lvlText w:val="%3."/>
      <w:lvlJc w:val="left"/>
      <w:pPr>
        <w:tabs>
          <w:tab w:val="num" w:pos="3578"/>
        </w:tabs>
        <w:ind w:left="2869" w:firstLine="424"/>
      </w:pPr>
      <w:rPr>
        <w:rFonts w:hAnsi="Arial Unicode MS"/>
        <w:caps w:val="0"/>
        <w:smallCaps w:val="0"/>
        <w:strike w:val="0"/>
        <w:dstrike w:val="0"/>
        <w:outline w:val="0"/>
        <w:emboss w:val="0"/>
        <w:imprint w:val="0"/>
        <w:spacing w:val="0"/>
        <w:w w:val="100"/>
        <w:kern w:val="0"/>
        <w:position w:val="0"/>
        <w:highlight w:val="none"/>
        <w:vertAlign w:val="baseline"/>
      </w:rPr>
    </w:lvl>
    <w:lvl w:ilvl="3" w:tplc="03BA6A3C">
      <w:start w:val="1"/>
      <w:numFmt w:val="decimal"/>
      <w:lvlText w:val="%4."/>
      <w:lvlJc w:val="left"/>
      <w:pPr>
        <w:tabs>
          <w:tab w:val="num" w:pos="4298"/>
        </w:tabs>
        <w:ind w:left="3589" w:firstLine="349"/>
      </w:pPr>
      <w:rPr>
        <w:rFonts w:hAnsi="Arial Unicode MS"/>
        <w:caps w:val="0"/>
        <w:smallCaps w:val="0"/>
        <w:strike w:val="0"/>
        <w:dstrike w:val="0"/>
        <w:outline w:val="0"/>
        <w:emboss w:val="0"/>
        <w:imprint w:val="0"/>
        <w:spacing w:val="0"/>
        <w:w w:val="100"/>
        <w:kern w:val="0"/>
        <w:position w:val="0"/>
        <w:highlight w:val="none"/>
        <w:vertAlign w:val="baseline"/>
      </w:rPr>
    </w:lvl>
    <w:lvl w:ilvl="4" w:tplc="05085F92">
      <w:start w:val="1"/>
      <w:numFmt w:val="lowerLetter"/>
      <w:lvlText w:val="%5."/>
      <w:lvlJc w:val="left"/>
      <w:pPr>
        <w:tabs>
          <w:tab w:val="num" w:pos="5018"/>
        </w:tabs>
        <w:ind w:left="4309" w:firstLine="349"/>
      </w:pPr>
      <w:rPr>
        <w:rFonts w:hAnsi="Arial Unicode MS"/>
        <w:caps w:val="0"/>
        <w:smallCaps w:val="0"/>
        <w:strike w:val="0"/>
        <w:dstrike w:val="0"/>
        <w:outline w:val="0"/>
        <w:emboss w:val="0"/>
        <w:imprint w:val="0"/>
        <w:spacing w:val="0"/>
        <w:w w:val="100"/>
        <w:kern w:val="0"/>
        <w:position w:val="0"/>
        <w:highlight w:val="none"/>
        <w:vertAlign w:val="baseline"/>
      </w:rPr>
    </w:lvl>
    <w:lvl w:ilvl="5" w:tplc="B6FEC484">
      <w:start w:val="1"/>
      <w:numFmt w:val="lowerRoman"/>
      <w:lvlText w:val="%6."/>
      <w:lvlJc w:val="left"/>
      <w:pPr>
        <w:tabs>
          <w:tab w:val="num" w:pos="5738"/>
        </w:tabs>
        <w:ind w:left="5029" w:firstLine="424"/>
      </w:pPr>
      <w:rPr>
        <w:rFonts w:hAnsi="Arial Unicode MS"/>
        <w:caps w:val="0"/>
        <w:smallCaps w:val="0"/>
        <w:strike w:val="0"/>
        <w:dstrike w:val="0"/>
        <w:outline w:val="0"/>
        <w:emboss w:val="0"/>
        <w:imprint w:val="0"/>
        <w:spacing w:val="0"/>
        <w:w w:val="100"/>
        <w:kern w:val="0"/>
        <w:position w:val="0"/>
        <w:highlight w:val="none"/>
        <w:vertAlign w:val="baseline"/>
      </w:rPr>
    </w:lvl>
    <w:lvl w:ilvl="6" w:tplc="A076673A">
      <w:start w:val="1"/>
      <w:numFmt w:val="decimal"/>
      <w:lvlText w:val="%7."/>
      <w:lvlJc w:val="left"/>
      <w:pPr>
        <w:tabs>
          <w:tab w:val="num" w:pos="6458"/>
        </w:tabs>
        <w:ind w:left="5749" w:firstLine="349"/>
      </w:pPr>
      <w:rPr>
        <w:rFonts w:hAnsi="Arial Unicode MS"/>
        <w:caps w:val="0"/>
        <w:smallCaps w:val="0"/>
        <w:strike w:val="0"/>
        <w:dstrike w:val="0"/>
        <w:outline w:val="0"/>
        <w:emboss w:val="0"/>
        <w:imprint w:val="0"/>
        <w:spacing w:val="0"/>
        <w:w w:val="100"/>
        <w:kern w:val="0"/>
        <w:position w:val="0"/>
        <w:highlight w:val="none"/>
        <w:vertAlign w:val="baseline"/>
      </w:rPr>
    </w:lvl>
    <w:lvl w:ilvl="7" w:tplc="796C9E5C">
      <w:start w:val="1"/>
      <w:numFmt w:val="lowerLetter"/>
      <w:lvlText w:val="%8."/>
      <w:lvlJc w:val="left"/>
      <w:pPr>
        <w:tabs>
          <w:tab w:val="num" w:pos="7178"/>
        </w:tabs>
        <w:ind w:left="6469" w:firstLine="349"/>
      </w:pPr>
      <w:rPr>
        <w:rFonts w:hAnsi="Arial Unicode MS"/>
        <w:caps w:val="0"/>
        <w:smallCaps w:val="0"/>
        <w:strike w:val="0"/>
        <w:dstrike w:val="0"/>
        <w:outline w:val="0"/>
        <w:emboss w:val="0"/>
        <w:imprint w:val="0"/>
        <w:spacing w:val="0"/>
        <w:w w:val="100"/>
        <w:kern w:val="0"/>
        <w:position w:val="0"/>
        <w:highlight w:val="none"/>
        <w:vertAlign w:val="baseline"/>
      </w:rPr>
    </w:lvl>
    <w:lvl w:ilvl="8" w:tplc="C9CC0FA4">
      <w:start w:val="1"/>
      <w:numFmt w:val="lowerRoman"/>
      <w:lvlText w:val="%9."/>
      <w:lvlJc w:val="left"/>
      <w:pPr>
        <w:tabs>
          <w:tab w:val="num" w:pos="7898"/>
        </w:tabs>
        <w:ind w:left="7189" w:firstLine="4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C370769"/>
    <w:multiLevelType w:val="hybridMultilevel"/>
    <w:tmpl w:val="0FE2D424"/>
    <w:styleLink w:val="40"/>
    <w:lvl w:ilvl="0" w:tplc="0F84962C">
      <w:start w:val="1"/>
      <w:numFmt w:val="bullet"/>
      <w:lvlText w:val="-"/>
      <w:lvlJc w:val="left"/>
      <w:pPr>
        <w:tabs>
          <w:tab w:val="left" w:pos="4536"/>
        </w:tabs>
        <w:ind w:left="435" w:hanging="4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10EE048">
      <w:start w:val="1"/>
      <w:numFmt w:val="bullet"/>
      <w:lvlText w:val="-"/>
      <w:lvlJc w:val="left"/>
      <w:pPr>
        <w:tabs>
          <w:tab w:val="left" w:pos="4536"/>
        </w:tabs>
        <w:ind w:left="435" w:hanging="4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2185584">
      <w:start w:val="1"/>
      <w:numFmt w:val="bullet"/>
      <w:lvlText w:val="-"/>
      <w:lvlJc w:val="left"/>
      <w:pPr>
        <w:tabs>
          <w:tab w:val="left" w:pos="4536"/>
        </w:tabs>
        <w:ind w:left="435" w:hanging="4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A021D5E">
      <w:start w:val="1"/>
      <w:numFmt w:val="bullet"/>
      <w:lvlText w:val="-"/>
      <w:lvlJc w:val="left"/>
      <w:pPr>
        <w:tabs>
          <w:tab w:val="left" w:pos="4536"/>
        </w:tabs>
        <w:ind w:left="435" w:hanging="4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BFCEA88">
      <w:start w:val="1"/>
      <w:numFmt w:val="bullet"/>
      <w:lvlText w:val="-"/>
      <w:lvlJc w:val="left"/>
      <w:pPr>
        <w:tabs>
          <w:tab w:val="left" w:pos="4536"/>
        </w:tabs>
        <w:ind w:left="435" w:hanging="4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18AFF42">
      <w:start w:val="1"/>
      <w:numFmt w:val="bullet"/>
      <w:lvlText w:val="-"/>
      <w:lvlJc w:val="left"/>
      <w:pPr>
        <w:tabs>
          <w:tab w:val="left" w:pos="4536"/>
        </w:tabs>
        <w:ind w:left="435" w:hanging="4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8CAD2C8">
      <w:start w:val="1"/>
      <w:numFmt w:val="bullet"/>
      <w:lvlText w:val="-"/>
      <w:lvlJc w:val="left"/>
      <w:pPr>
        <w:tabs>
          <w:tab w:val="left" w:pos="4536"/>
        </w:tabs>
        <w:ind w:left="435" w:hanging="4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19201B0">
      <w:start w:val="1"/>
      <w:numFmt w:val="bullet"/>
      <w:lvlText w:val="-"/>
      <w:lvlJc w:val="left"/>
      <w:pPr>
        <w:tabs>
          <w:tab w:val="left" w:pos="4536"/>
        </w:tabs>
        <w:ind w:left="435" w:hanging="4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3A0D17C">
      <w:start w:val="1"/>
      <w:numFmt w:val="bullet"/>
      <w:lvlText w:val="-"/>
      <w:lvlJc w:val="left"/>
      <w:pPr>
        <w:tabs>
          <w:tab w:val="left" w:pos="4536"/>
        </w:tabs>
        <w:ind w:left="435" w:hanging="4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C6012AC"/>
    <w:multiLevelType w:val="hybridMultilevel"/>
    <w:tmpl w:val="2E9CA042"/>
    <w:styleLink w:val="18"/>
    <w:lvl w:ilvl="0" w:tplc="70560548">
      <w:start w:val="1"/>
      <w:numFmt w:val="decimal"/>
      <w:suff w:val="nothing"/>
      <w:lvlText w:val="%1."/>
      <w:lvlJc w:val="left"/>
      <w:pPr>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0908DFA4">
      <w:start w:val="1"/>
      <w:numFmt w:val="lowerLetter"/>
      <w:lvlText w:val="%2."/>
      <w:lvlJc w:val="left"/>
      <w:pPr>
        <w:ind w:left="1684" w:hanging="255"/>
      </w:pPr>
      <w:rPr>
        <w:rFonts w:hAnsi="Arial Unicode MS"/>
        <w:caps w:val="0"/>
        <w:smallCaps w:val="0"/>
        <w:strike w:val="0"/>
        <w:dstrike w:val="0"/>
        <w:outline w:val="0"/>
        <w:emboss w:val="0"/>
        <w:imprint w:val="0"/>
        <w:spacing w:val="0"/>
        <w:w w:val="100"/>
        <w:kern w:val="0"/>
        <w:position w:val="0"/>
        <w:highlight w:val="none"/>
        <w:vertAlign w:val="baseline"/>
      </w:rPr>
    </w:lvl>
    <w:lvl w:ilvl="2" w:tplc="5BCE7912">
      <w:start w:val="1"/>
      <w:numFmt w:val="lowerRoman"/>
      <w:lvlText w:val="%3."/>
      <w:lvlJc w:val="left"/>
      <w:pPr>
        <w:ind w:left="2404"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159E9282">
      <w:start w:val="1"/>
      <w:numFmt w:val="decimal"/>
      <w:lvlText w:val="%4."/>
      <w:lvlJc w:val="left"/>
      <w:pPr>
        <w:ind w:left="3124" w:hanging="255"/>
      </w:pPr>
      <w:rPr>
        <w:rFonts w:hAnsi="Arial Unicode MS"/>
        <w:caps w:val="0"/>
        <w:smallCaps w:val="0"/>
        <w:strike w:val="0"/>
        <w:dstrike w:val="0"/>
        <w:outline w:val="0"/>
        <w:emboss w:val="0"/>
        <w:imprint w:val="0"/>
        <w:spacing w:val="0"/>
        <w:w w:val="100"/>
        <w:kern w:val="0"/>
        <w:position w:val="0"/>
        <w:highlight w:val="none"/>
        <w:vertAlign w:val="baseline"/>
      </w:rPr>
    </w:lvl>
    <w:lvl w:ilvl="4" w:tplc="14CC3D5A">
      <w:start w:val="1"/>
      <w:numFmt w:val="lowerLetter"/>
      <w:lvlText w:val="%5."/>
      <w:lvlJc w:val="left"/>
      <w:pPr>
        <w:ind w:left="3844" w:hanging="255"/>
      </w:pPr>
      <w:rPr>
        <w:rFonts w:hAnsi="Arial Unicode MS"/>
        <w:caps w:val="0"/>
        <w:smallCaps w:val="0"/>
        <w:strike w:val="0"/>
        <w:dstrike w:val="0"/>
        <w:outline w:val="0"/>
        <w:emboss w:val="0"/>
        <w:imprint w:val="0"/>
        <w:spacing w:val="0"/>
        <w:w w:val="100"/>
        <w:kern w:val="0"/>
        <w:position w:val="0"/>
        <w:highlight w:val="none"/>
        <w:vertAlign w:val="baseline"/>
      </w:rPr>
    </w:lvl>
    <w:lvl w:ilvl="5" w:tplc="17F2E820">
      <w:start w:val="1"/>
      <w:numFmt w:val="lowerRoman"/>
      <w:lvlText w:val="%6."/>
      <w:lvlJc w:val="left"/>
      <w:pPr>
        <w:ind w:left="4564" w:hanging="180"/>
      </w:pPr>
      <w:rPr>
        <w:rFonts w:hAnsi="Arial Unicode MS"/>
        <w:caps w:val="0"/>
        <w:smallCaps w:val="0"/>
        <w:strike w:val="0"/>
        <w:dstrike w:val="0"/>
        <w:outline w:val="0"/>
        <w:emboss w:val="0"/>
        <w:imprint w:val="0"/>
        <w:spacing w:val="0"/>
        <w:w w:val="100"/>
        <w:kern w:val="0"/>
        <w:position w:val="0"/>
        <w:highlight w:val="none"/>
        <w:vertAlign w:val="baseline"/>
      </w:rPr>
    </w:lvl>
    <w:lvl w:ilvl="6" w:tplc="D92E311E">
      <w:start w:val="1"/>
      <w:numFmt w:val="decimal"/>
      <w:lvlText w:val="%7."/>
      <w:lvlJc w:val="left"/>
      <w:pPr>
        <w:ind w:left="5284" w:hanging="255"/>
      </w:pPr>
      <w:rPr>
        <w:rFonts w:hAnsi="Arial Unicode MS"/>
        <w:caps w:val="0"/>
        <w:smallCaps w:val="0"/>
        <w:strike w:val="0"/>
        <w:dstrike w:val="0"/>
        <w:outline w:val="0"/>
        <w:emboss w:val="0"/>
        <w:imprint w:val="0"/>
        <w:spacing w:val="0"/>
        <w:w w:val="100"/>
        <w:kern w:val="0"/>
        <w:position w:val="0"/>
        <w:highlight w:val="none"/>
        <w:vertAlign w:val="baseline"/>
      </w:rPr>
    </w:lvl>
    <w:lvl w:ilvl="7" w:tplc="98744452">
      <w:start w:val="1"/>
      <w:numFmt w:val="lowerLetter"/>
      <w:lvlText w:val="%8."/>
      <w:lvlJc w:val="left"/>
      <w:pPr>
        <w:ind w:left="6004" w:hanging="255"/>
      </w:pPr>
      <w:rPr>
        <w:rFonts w:hAnsi="Arial Unicode MS"/>
        <w:caps w:val="0"/>
        <w:smallCaps w:val="0"/>
        <w:strike w:val="0"/>
        <w:dstrike w:val="0"/>
        <w:outline w:val="0"/>
        <w:emboss w:val="0"/>
        <w:imprint w:val="0"/>
        <w:spacing w:val="0"/>
        <w:w w:val="100"/>
        <w:kern w:val="0"/>
        <w:position w:val="0"/>
        <w:highlight w:val="none"/>
        <w:vertAlign w:val="baseline"/>
      </w:rPr>
    </w:lvl>
    <w:lvl w:ilvl="8" w:tplc="7FEAC556">
      <w:start w:val="1"/>
      <w:numFmt w:val="lowerRoman"/>
      <w:lvlText w:val="%9."/>
      <w:lvlJc w:val="left"/>
      <w:pPr>
        <w:ind w:left="6724"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C754261"/>
    <w:multiLevelType w:val="hybridMultilevel"/>
    <w:tmpl w:val="95381B00"/>
    <w:styleLink w:val="49"/>
    <w:lvl w:ilvl="0" w:tplc="1DAE21CE">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3F74C502">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51905DDE">
      <w:start w:val="1"/>
      <w:numFmt w:val="lowerRoman"/>
      <w:lvlText w:val="%3."/>
      <w:lvlJc w:val="left"/>
      <w:pPr>
        <w:tabs>
          <w:tab w:val="left" w:pos="1416"/>
          <w:tab w:val="num" w:pos="2149"/>
        </w:tabs>
        <w:ind w:left="1440" w:firstLine="101"/>
      </w:pPr>
      <w:rPr>
        <w:rFonts w:hAnsi="Arial Unicode MS"/>
        <w:caps w:val="0"/>
        <w:smallCaps w:val="0"/>
        <w:strike w:val="0"/>
        <w:dstrike w:val="0"/>
        <w:outline w:val="0"/>
        <w:emboss w:val="0"/>
        <w:imprint w:val="0"/>
        <w:spacing w:val="0"/>
        <w:w w:val="100"/>
        <w:kern w:val="0"/>
        <w:position w:val="0"/>
        <w:highlight w:val="none"/>
        <w:vertAlign w:val="baseline"/>
      </w:rPr>
    </w:lvl>
    <w:lvl w:ilvl="3" w:tplc="9E7C855C">
      <w:start w:val="1"/>
      <w:numFmt w:val="decimal"/>
      <w:lvlText w:val="%4."/>
      <w:lvlJc w:val="left"/>
      <w:pPr>
        <w:tabs>
          <w:tab w:val="left" w:pos="1416"/>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9DEA9C50">
      <w:start w:val="1"/>
      <w:numFmt w:val="lowerLetter"/>
      <w:lvlText w:val="%5."/>
      <w:lvlJc w:val="left"/>
      <w:pPr>
        <w:tabs>
          <w:tab w:val="left" w:pos="1416"/>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27322CAE">
      <w:start w:val="1"/>
      <w:numFmt w:val="lowerRoman"/>
      <w:lvlText w:val="%6."/>
      <w:lvlJc w:val="left"/>
      <w:pPr>
        <w:tabs>
          <w:tab w:val="left" w:pos="1416"/>
          <w:tab w:val="num" w:pos="4309"/>
        </w:tabs>
        <w:ind w:left="3600" w:firstLine="137"/>
      </w:pPr>
      <w:rPr>
        <w:rFonts w:hAnsi="Arial Unicode MS"/>
        <w:caps w:val="0"/>
        <w:smallCaps w:val="0"/>
        <w:strike w:val="0"/>
        <w:dstrike w:val="0"/>
        <w:outline w:val="0"/>
        <w:emboss w:val="0"/>
        <w:imprint w:val="0"/>
        <w:spacing w:val="0"/>
        <w:w w:val="100"/>
        <w:kern w:val="0"/>
        <w:position w:val="0"/>
        <w:highlight w:val="none"/>
        <w:vertAlign w:val="baseline"/>
      </w:rPr>
    </w:lvl>
    <w:lvl w:ilvl="6" w:tplc="7A98814E">
      <w:start w:val="1"/>
      <w:numFmt w:val="decimal"/>
      <w:lvlText w:val="%7."/>
      <w:lvlJc w:val="left"/>
      <w:pPr>
        <w:tabs>
          <w:tab w:val="left" w:pos="1416"/>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32B25E9E">
      <w:start w:val="1"/>
      <w:numFmt w:val="lowerLetter"/>
      <w:lvlText w:val="%8."/>
      <w:lvlJc w:val="left"/>
      <w:pPr>
        <w:tabs>
          <w:tab w:val="left" w:pos="1416"/>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4C6AD966">
      <w:start w:val="1"/>
      <w:numFmt w:val="lowerRoman"/>
      <w:lvlText w:val="%9."/>
      <w:lvlJc w:val="left"/>
      <w:pPr>
        <w:tabs>
          <w:tab w:val="left" w:pos="1416"/>
          <w:tab w:val="num" w:pos="6469"/>
        </w:tabs>
        <w:ind w:left="5760" w:firstLine="1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CBB3E84"/>
    <w:multiLevelType w:val="hybridMultilevel"/>
    <w:tmpl w:val="FAA6656E"/>
    <w:styleLink w:val="210"/>
    <w:lvl w:ilvl="0" w:tplc="BD061A90">
      <w:start w:val="1"/>
      <w:numFmt w:val="bullet"/>
      <w:suff w:val="nothing"/>
      <w:lvlText w:val="-"/>
      <w:lvlJc w:val="left"/>
      <w:pPr>
        <w:ind w:left="95" w:firstLine="91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7E6A13C">
      <w:start w:val="1"/>
      <w:numFmt w:val="bullet"/>
      <w:lvlText w:val="o"/>
      <w:lvlJc w:val="left"/>
      <w:pPr>
        <w:tabs>
          <w:tab w:val="num" w:pos="3177"/>
        </w:tabs>
        <w:ind w:left="2172" w:firstLine="46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B23B44">
      <w:start w:val="1"/>
      <w:numFmt w:val="bullet"/>
      <w:lvlText w:val="▪"/>
      <w:lvlJc w:val="left"/>
      <w:pPr>
        <w:tabs>
          <w:tab w:val="num" w:pos="3897"/>
        </w:tabs>
        <w:ind w:left="2892" w:firstLine="472"/>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1241DA">
      <w:start w:val="1"/>
      <w:numFmt w:val="bullet"/>
      <w:lvlText w:val="•"/>
      <w:lvlJc w:val="left"/>
      <w:pPr>
        <w:tabs>
          <w:tab w:val="num" w:pos="4617"/>
        </w:tabs>
        <w:ind w:left="3612" w:firstLine="484"/>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3023748">
      <w:start w:val="1"/>
      <w:numFmt w:val="bullet"/>
      <w:lvlText w:val="o"/>
      <w:lvlJc w:val="left"/>
      <w:pPr>
        <w:tabs>
          <w:tab w:val="num" w:pos="5337"/>
        </w:tabs>
        <w:ind w:left="4332" w:firstLine="496"/>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24493A">
      <w:start w:val="1"/>
      <w:numFmt w:val="bullet"/>
      <w:lvlText w:val="▪"/>
      <w:lvlJc w:val="left"/>
      <w:pPr>
        <w:tabs>
          <w:tab w:val="num" w:pos="6057"/>
        </w:tabs>
        <w:ind w:left="5052" w:firstLine="508"/>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305ABE">
      <w:start w:val="1"/>
      <w:numFmt w:val="bullet"/>
      <w:lvlText w:val="•"/>
      <w:lvlJc w:val="left"/>
      <w:pPr>
        <w:tabs>
          <w:tab w:val="num" w:pos="6777"/>
        </w:tabs>
        <w:ind w:left="5772" w:firstLine="52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38206F2">
      <w:start w:val="1"/>
      <w:numFmt w:val="bullet"/>
      <w:lvlText w:val="o"/>
      <w:lvlJc w:val="left"/>
      <w:pPr>
        <w:tabs>
          <w:tab w:val="num" w:pos="7497"/>
        </w:tabs>
        <w:ind w:left="6492" w:firstLine="532"/>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CE9D86">
      <w:start w:val="1"/>
      <w:numFmt w:val="bullet"/>
      <w:lvlText w:val="▪"/>
      <w:lvlJc w:val="left"/>
      <w:pPr>
        <w:tabs>
          <w:tab w:val="num" w:pos="8217"/>
        </w:tabs>
        <w:ind w:left="7212" w:firstLine="544"/>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0EA4535"/>
    <w:multiLevelType w:val="hybridMultilevel"/>
    <w:tmpl w:val="7E4CCF5C"/>
    <w:styleLink w:val="a"/>
    <w:lvl w:ilvl="0" w:tplc="B52606E8">
      <w:start w:val="1"/>
      <w:numFmt w:val="bullet"/>
      <w:lvlText w:val="•"/>
      <w:lvlJc w:val="left"/>
      <w:pPr>
        <w:tabs>
          <w:tab w:val="left" w:pos="1440"/>
          <w:tab w:val="left" w:pos="2880"/>
          <w:tab w:val="left" w:pos="4320"/>
          <w:tab w:val="left" w:pos="5760"/>
          <w:tab w:val="left" w:pos="7200"/>
          <w:tab w:val="left" w:pos="8640"/>
        </w:tabs>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A262324">
      <w:start w:val="1"/>
      <w:numFmt w:val="bullet"/>
      <w:lvlText w:val="•"/>
      <w:lvlJc w:val="left"/>
      <w:pPr>
        <w:tabs>
          <w:tab w:val="left" w:pos="1440"/>
          <w:tab w:val="left" w:pos="2880"/>
          <w:tab w:val="left" w:pos="4320"/>
          <w:tab w:val="left" w:pos="5760"/>
          <w:tab w:val="left" w:pos="7200"/>
          <w:tab w:val="left" w:pos="8640"/>
        </w:tabs>
        <w:ind w:left="1003" w:hanging="283"/>
      </w:pPr>
      <w:rPr>
        <w:rFonts w:ascii="Arial" w:eastAsia="Arial" w:hAnsi="Arial"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FA9EE8">
      <w:start w:val="1"/>
      <w:numFmt w:val="bullet"/>
      <w:lvlText w:val="•"/>
      <w:lvlJc w:val="left"/>
      <w:pPr>
        <w:tabs>
          <w:tab w:val="left" w:pos="1440"/>
          <w:tab w:val="left" w:pos="2880"/>
          <w:tab w:val="left" w:pos="4320"/>
          <w:tab w:val="left" w:pos="5760"/>
          <w:tab w:val="left" w:pos="7200"/>
          <w:tab w:val="left" w:pos="8640"/>
        </w:tabs>
        <w:ind w:left="1620" w:hanging="180"/>
      </w:pPr>
      <w:rPr>
        <w:rFonts w:ascii="Arial" w:eastAsia="Arial" w:hAnsi="Arial"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FC4542">
      <w:start w:val="1"/>
      <w:numFmt w:val="bullet"/>
      <w:lvlText w:val="–"/>
      <w:lvlJc w:val="left"/>
      <w:pPr>
        <w:tabs>
          <w:tab w:val="left" w:pos="1440"/>
          <w:tab w:val="left" w:pos="2880"/>
          <w:tab w:val="left" w:pos="4320"/>
          <w:tab w:val="left" w:pos="5760"/>
          <w:tab w:val="left" w:pos="7200"/>
          <w:tab w:val="left" w:pos="8640"/>
        </w:tabs>
        <w:ind w:left="2376" w:hanging="216"/>
      </w:pPr>
      <w:rPr>
        <w:rFonts w:ascii="Arial" w:eastAsia="Arial" w:hAnsi="Arial"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3D23796">
      <w:start w:val="1"/>
      <w:numFmt w:val="bullet"/>
      <w:lvlText w:val="»"/>
      <w:lvlJc w:val="left"/>
      <w:pPr>
        <w:tabs>
          <w:tab w:val="left" w:pos="1440"/>
          <w:tab w:val="left" w:pos="2880"/>
          <w:tab w:val="left" w:pos="4320"/>
          <w:tab w:val="left" w:pos="5760"/>
          <w:tab w:val="left" w:pos="7200"/>
          <w:tab w:val="left" w:pos="8640"/>
        </w:tabs>
        <w:ind w:left="3096" w:hanging="216"/>
      </w:pPr>
      <w:rPr>
        <w:rFonts w:ascii="Arial" w:eastAsia="Arial" w:hAnsi="Arial"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E8E1E">
      <w:start w:val="1"/>
      <w:numFmt w:val="bullet"/>
      <w:lvlText w:val="•"/>
      <w:lvlJc w:val="left"/>
      <w:pPr>
        <w:tabs>
          <w:tab w:val="left" w:pos="1440"/>
          <w:tab w:val="left" w:pos="2880"/>
          <w:tab w:val="left" w:pos="4320"/>
          <w:tab w:val="left" w:pos="5760"/>
          <w:tab w:val="left" w:pos="7200"/>
          <w:tab w:val="left" w:pos="8640"/>
        </w:tabs>
        <w:ind w:left="3816" w:hanging="216"/>
      </w:pPr>
      <w:rPr>
        <w:rFonts w:ascii="Arial" w:eastAsia="Arial" w:hAnsi="Arial"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D0F3B6">
      <w:start w:val="1"/>
      <w:numFmt w:val="bullet"/>
      <w:lvlText w:val="•"/>
      <w:lvlJc w:val="left"/>
      <w:pPr>
        <w:tabs>
          <w:tab w:val="left" w:pos="1440"/>
          <w:tab w:val="left" w:pos="2880"/>
          <w:tab w:val="left" w:pos="4320"/>
          <w:tab w:val="left" w:pos="5760"/>
          <w:tab w:val="left" w:pos="7200"/>
          <w:tab w:val="left" w:pos="8640"/>
        </w:tabs>
        <w:ind w:left="4536" w:hanging="216"/>
      </w:pPr>
      <w:rPr>
        <w:rFonts w:ascii="Arial" w:eastAsia="Arial" w:hAnsi="Arial"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3C77CA">
      <w:start w:val="1"/>
      <w:numFmt w:val="bullet"/>
      <w:lvlText w:val="•"/>
      <w:lvlJc w:val="left"/>
      <w:pPr>
        <w:tabs>
          <w:tab w:val="left" w:pos="1440"/>
          <w:tab w:val="left" w:pos="2880"/>
          <w:tab w:val="left" w:pos="4320"/>
          <w:tab w:val="left" w:pos="5760"/>
          <w:tab w:val="left" w:pos="7200"/>
          <w:tab w:val="left" w:pos="8640"/>
        </w:tabs>
        <w:ind w:left="5256" w:hanging="216"/>
      </w:pPr>
      <w:rPr>
        <w:rFonts w:ascii="Arial" w:eastAsia="Arial" w:hAnsi="Arial"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8AD8D2">
      <w:start w:val="1"/>
      <w:numFmt w:val="bullet"/>
      <w:lvlText w:val="•"/>
      <w:lvlJc w:val="left"/>
      <w:pPr>
        <w:tabs>
          <w:tab w:val="left" w:pos="1440"/>
          <w:tab w:val="left" w:pos="2880"/>
          <w:tab w:val="left" w:pos="4320"/>
          <w:tab w:val="left" w:pos="5760"/>
          <w:tab w:val="left" w:pos="7200"/>
          <w:tab w:val="left" w:pos="8640"/>
        </w:tabs>
        <w:ind w:left="5976" w:hanging="216"/>
      </w:pPr>
      <w:rPr>
        <w:rFonts w:ascii="Arial" w:eastAsia="Arial" w:hAnsi="Arial"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0F600FC"/>
    <w:multiLevelType w:val="hybridMultilevel"/>
    <w:tmpl w:val="C70CA25A"/>
    <w:styleLink w:val="4"/>
    <w:lvl w:ilvl="0" w:tplc="F4343800">
      <w:start w:val="1"/>
      <w:numFmt w:val="decimal"/>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tplc="CA12C438">
      <w:start w:val="1"/>
      <w:numFmt w:val="lowerLetter"/>
      <w:lvlText w:val="%2."/>
      <w:lvlJc w:val="left"/>
      <w:pPr>
        <w:ind w:left="720" w:hanging="696"/>
      </w:pPr>
      <w:rPr>
        <w:rFonts w:hAnsi="Arial Unicode MS"/>
        <w:caps w:val="0"/>
        <w:smallCaps w:val="0"/>
        <w:strike w:val="0"/>
        <w:dstrike w:val="0"/>
        <w:outline w:val="0"/>
        <w:emboss w:val="0"/>
        <w:imprint w:val="0"/>
        <w:spacing w:val="0"/>
        <w:w w:val="100"/>
        <w:kern w:val="0"/>
        <w:position w:val="0"/>
        <w:highlight w:val="none"/>
        <w:vertAlign w:val="baseline"/>
      </w:rPr>
    </w:lvl>
    <w:lvl w:ilvl="2" w:tplc="4C1668B0">
      <w:start w:val="1"/>
      <w:numFmt w:val="decimal"/>
      <w:lvlText w:val="%3."/>
      <w:lvlJc w:val="left"/>
      <w:pPr>
        <w:ind w:left="1114"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95E4EF7C">
      <w:start w:val="1"/>
      <w:numFmt w:val="decimal"/>
      <w:lvlText w:val="%4."/>
      <w:lvlJc w:val="left"/>
      <w:pPr>
        <w:ind w:left="2160" w:hanging="672"/>
      </w:pPr>
      <w:rPr>
        <w:rFonts w:hAnsi="Arial Unicode MS"/>
        <w:caps w:val="0"/>
        <w:smallCaps w:val="0"/>
        <w:strike w:val="0"/>
        <w:dstrike w:val="0"/>
        <w:outline w:val="0"/>
        <w:emboss w:val="0"/>
        <w:imprint w:val="0"/>
        <w:spacing w:val="0"/>
        <w:w w:val="100"/>
        <w:kern w:val="0"/>
        <w:position w:val="0"/>
        <w:highlight w:val="none"/>
        <w:vertAlign w:val="baseline"/>
      </w:rPr>
    </w:lvl>
    <w:lvl w:ilvl="4" w:tplc="EB74866C">
      <w:start w:val="1"/>
      <w:numFmt w:val="lowerLetter"/>
      <w:lvlText w:val="%5."/>
      <w:lvlJc w:val="left"/>
      <w:pPr>
        <w:ind w:left="2880" w:hanging="660"/>
      </w:pPr>
      <w:rPr>
        <w:rFonts w:hAnsi="Arial Unicode MS"/>
        <w:caps w:val="0"/>
        <w:smallCaps w:val="0"/>
        <w:strike w:val="0"/>
        <w:dstrike w:val="0"/>
        <w:outline w:val="0"/>
        <w:emboss w:val="0"/>
        <w:imprint w:val="0"/>
        <w:spacing w:val="0"/>
        <w:w w:val="100"/>
        <w:kern w:val="0"/>
        <w:position w:val="0"/>
        <w:highlight w:val="none"/>
        <w:vertAlign w:val="baseline"/>
      </w:rPr>
    </w:lvl>
    <w:lvl w:ilvl="5" w:tplc="802808F2">
      <w:start w:val="1"/>
      <w:numFmt w:val="lowerRoman"/>
      <w:lvlText w:val="%6."/>
      <w:lvlJc w:val="left"/>
      <w:pPr>
        <w:ind w:left="3600" w:hanging="573"/>
      </w:pPr>
      <w:rPr>
        <w:rFonts w:hAnsi="Arial Unicode MS"/>
        <w:caps w:val="0"/>
        <w:smallCaps w:val="0"/>
        <w:strike w:val="0"/>
        <w:dstrike w:val="0"/>
        <w:outline w:val="0"/>
        <w:emboss w:val="0"/>
        <w:imprint w:val="0"/>
        <w:spacing w:val="0"/>
        <w:w w:val="100"/>
        <w:kern w:val="0"/>
        <w:position w:val="0"/>
        <w:highlight w:val="none"/>
        <w:vertAlign w:val="baseline"/>
      </w:rPr>
    </w:lvl>
    <w:lvl w:ilvl="6" w:tplc="67F477C4">
      <w:start w:val="1"/>
      <w:numFmt w:val="decimal"/>
      <w:lvlText w:val="%7."/>
      <w:lvlJc w:val="left"/>
      <w:pPr>
        <w:ind w:left="4320" w:hanging="636"/>
      </w:pPr>
      <w:rPr>
        <w:rFonts w:hAnsi="Arial Unicode MS"/>
        <w:caps w:val="0"/>
        <w:smallCaps w:val="0"/>
        <w:strike w:val="0"/>
        <w:dstrike w:val="0"/>
        <w:outline w:val="0"/>
        <w:emboss w:val="0"/>
        <w:imprint w:val="0"/>
        <w:spacing w:val="0"/>
        <w:w w:val="100"/>
        <w:kern w:val="0"/>
        <w:position w:val="0"/>
        <w:highlight w:val="none"/>
        <w:vertAlign w:val="baseline"/>
      </w:rPr>
    </w:lvl>
    <w:lvl w:ilvl="7" w:tplc="0C3CA66C">
      <w:start w:val="1"/>
      <w:numFmt w:val="lowerLetter"/>
      <w:lvlText w:val="%8."/>
      <w:lvlJc w:val="left"/>
      <w:pPr>
        <w:ind w:left="5040" w:hanging="624"/>
      </w:pPr>
      <w:rPr>
        <w:rFonts w:hAnsi="Arial Unicode MS"/>
        <w:caps w:val="0"/>
        <w:smallCaps w:val="0"/>
        <w:strike w:val="0"/>
        <w:dstrike w:val="0"/>
        <w:outline w:val="0"/>
        <w:emboss w:val="0"/>
        <w:imprint w:val="0"/>
        <w:spacing w:val="0"/>
        <w:w w:val="100"/>
        <w:kern w:val="0"/>
        <w:position w:val="0"/>
        <w:highlight w:val="none"/>
        <w:vertAlign w:val="baseline"/>
      </w:rPr>
    </w:lvl>
    <w:lvl w:ilvl="8" w:tplc="12EE8108">
      <w:start w:val="1"/>
      <w:numFmt w:val="lowerRoman"/>
      <w:lvlText w:val="%9."/>
      <w:lvlJc w:val="left"/>
      <w:pPr>
        <w:ind w:left="5760" w:hanging="5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1511ECC"/>
    <w:multiLevelType w:val="hybridMultilevel"/>
    <w:tmpl w:val="397A7928"/>
    <w:styleLink w:val="17"/>
    <w:lvl w:ilvl="0" w:tplc="788ABDB6">
      <w:start w:val="1"/>
      <w:numFmt w:val="bullet"/>
      <w:suff w:val="nothing"/>
      <w:lvlText w:val="-"/>
      <w:lvlJc w:val="left"/>
      <w:pPr>
        <w:ind w:left="95" w:hanging="95"/>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5627B88">
      <w:start w:val="1"/>
      <w:numFmt w:val="bullet"/>
      <w:lvlText w:val="•"/>
      <w:lvlJc w:val="left"/>
      <w:pPr>
        <w:ind w:left="2043" w:hanging="518"/>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7A0532">
      <w:start w:val="1"/>
      <w:numFmt w:val="bullet"/>
      <w:lvlText w:val="▪"/>
      <w:lvlJc w:val="left"/>
      <w:pPr>
        <w:ind w:left="241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F90458C">
      <w:start w:val="1"/>
      <w:numFmt w:val="bullet"/>
      <w:lvlText w:val="•"/>
      <w:lvlJc w:val="left"/>
      <w:pPr>
        <w:ind w:left="313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6FABD86">
      <w:start w:val="1"/>
      <w:numFmt w:val="bullet"/>
      <w:lvlText w:val="o"/>
      <w:lvlJc w:val="left"/>
      <w:pPr>
        <w:ind w:left="385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2E33F2">
      <w:start w:val="1"/>
      <w:numFmt w:val="bullet"/>
      <w:lvlText w:val="▪"/>
      <w:lvlJc w:val="left"/>
      <w:pPr>
        <w:ind w:left="457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8865C2">
      <w:start w:val="1"/>
      <w:numFmt w:val="bullet"/>
      <w:lvlText w:val="•"/>
      <w:lvlJc w:val="left"/>
      <w:pPr>
        <w:ind w:left="529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6048852">
      <w:start w:val="1"/>
      <w:numFmt w:val="bullet"/>
      <w:lvlText w:val="o"/>
      <w:lvlJc w:val="left"/>
      <w:pPr>
        <w:ind w:left="601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F60B0C">
      <w:start w:val="1"/>
      <w:numFmt w:val="bullet"/>
      <w:lvlText w:val="▪"/>
      <w:lvlJc w:val="left"/>
      <w:pPr>
        <w:ind w:left="6735" w:hanging="17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3090BAE"/>
    <w:multiLevelType w:val="hybridMultilevel"/>
    <w:tmpl w:val="789EC5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33BE3A20"/>
    <w:multiLevelType w:val="hybridMultilevel"/>
    <w:tmpl w:val="18B67F40"/>
    <w:styleLink w:val="2"/>
    <w:lvl w:ilvl="0" w:tplc="5D888C72">
      <w:start w:val="1"/>
      <w:numFmt w:val="bullet"/>
      <w:lvlText w:val="▪"/>
      <w:lvlJc w:val="left"/>
      <w:pPr>
        <w:ind w:left="708" w:hanging="7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7F221AE">
      <w:start w:val="1"/>
      <w:numFmt w:val="bullet"/>
      <w:lvlText w:val="o"/>
      <w:lvlJc w:val="left"/>
      <w:pPr>
        <w:ind w:left="684"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246FA4">
      <w:start w:val="1"/>
      <w:numFmt w:val="bullet"/>
      <w:lvlText w:val="▪"/>
      <w:lvlJc w:val="left"/>
      <w:pPr>
        <w:ind w:left="732"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56F534">
      <w:start w:val="1"/>
      <w:numFmt w:val="bullet"/>
      <w:lvlText w:val="•"/>
      <w:lvlJc w:val="left"/>
      <w:pPr>
        <w:ind w:left="1452" w:hanging="6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BF84BAC">
      <w:start w:val="1"/>
      <w:numFmt w:val="bullet"/>
      <w:lvlText w:val="o"/>
      <w:lvlJc w:val="left"/>
      <w:pPr>
        <w:ind w:left="2172"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6048AE">
      <w:start w:val="1"/>
      <w:numFmt w:val="bullet"/>
      <w:lvlText w:val="▪"/>
      <w:lvlJc w:val="left"/>
      <w:pPr>
        <w:ind w:left="2892" w:hanging="5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FA1972">
      <w:start w:val="1"/>
      <w:numFmt w:val="bullet"/>
      <w:lvlText w:val="•"/>
      <w:lvlJc w:val="left"/>
      <w:pPr>
        <w:ind w:left="3612" w:hanging="5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674B464">
      <w:start w:val="1"/>
      <w:numFmt w:val="bullet"/>
      <w:lvlText w:val="o"/>
      <w:lvlJc w:val="left"/>
      <w:pPr>
        <w:ind w:left="4332"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EC2846">
      <w:start w:val="1"/>
      <w:numFmt w:val="bullet"/>
      <w:lvlText w:val="▪"/>
      <w:lvlJc w:val="left"/>
      <w:pPr>
        <w:ind w:left="5052" w:hanging="5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4196F58"/>
    <w:multiLevelType w:val="hybridMultilevel"/>
    <w:tmpl w:val="B5D4F84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362910C2"/>
    <w:multiLevelType w:val="hybridMultilevel"/>
    <w:tmpl w:val="196C91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Arial Unicode M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Arial Unicode MS"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Arial Unicode MS"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90C4D4A"/>
    <w:multiLevelType w:val="hybridMultilevel"/>
    <w:tmpl w:val="97C2839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3A6A4684"/>
    <w:multiLevelType w:val="hybridMultilevel"/>
    <w:tmpl w:val="157CA4B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15:restartNumberingAfterBreak="0">
    <w:nsid w:val="3B322852"/>
    <w:multiLevelType w:val="hybridMultilevel"/>
    <w:tmpl w:val="34E8F9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Arial Unicode M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Arial Unicode MS"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Arial Unicode MS"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CC763E7"/>
    <w:multiLevelType w:val="hybridMultilevel"/>
    <w:tmpl w:val="BF1E94D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3E2667E4"/>
    <w:multiLevelType w:val="hybridMultilevel"/>
    <w:tmpl w:val="BEA0991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15:restartNumberingAfterBreak="0">
    <w:nsid w:val="3FBA00F6"/>
    <w:multiLevelType w:val="hybridMultilevel"/>
    <w:tmpl w:val="3D54172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3FE73879"/>
    <w:multiLevelType w:val="hybridMultilevel"/>
    <w:tmpl w:val="5E66EFB0"/>
    <w:styleLink w:val="45"/>
    <w:lvl w:ilvl="0" w:tplc="D37CC660">
      <w:start w:val="1"/>
      <w:numFmt w:val="decimal"/>
      <w:suff w:val="nothing"/>
      <w:lvlText w:val="%1."/>
      <w:lvlJc w:val="left"/>
      <w:pPr>
        <w:ind w:left="105" w:firstLine="604"/>
      </w:pPr>
      <w:rPr>
        <w:rFonts w:hAnsi="Arial Unicode MS"/>
        <w:caps w:val="0"/>
        <w:smallCaps w:val="0"/>
        <w:strike w:val="0"/>
        <w:dstrike w:val="0"/>
        <w:outline w:val="0"/>
        <w:emboss w:val="0"/>
        <w:imprint w:val="0"/>
        <w:spacing w:val="0"/>
        <w:w w:val="100"/>
        <w:kern w:val="0"/>
        <w:position w:val="0"/>
        <w:highlight w:val="none"/>
        <w:vertAlign w:val="baseline"/>
      </w:rPr>
    </w:lvl>
    <w:lvl w:ilvl="1" w:tplc="D6285C34">
      <w:start w:val="1"/>
      <w:numFmt w:val="lowerLetter"/>
      <w:lvlText w:val="%2."/>
      <w:lvlJc w:val="left"/>
      <w:pPr>
        <w:tabs>
          <w:tab w:val="num" w:pos="2753"/>
        </w:tabs>
        <w:ind w:left="2044" w:firstLine="349"/>
      </w:pPr>
      <w:rPr>
        <w:rFonts w:hAnsi="Arial Unicode MS"/>
        <w:caps w:val="0"/>
        <w:smallCaps w:val="0"/>
        <w:strike w:val="0"/>
        <w:dstrike w:val="0"/>
        <w:outline w:val="0"/>
        <w:emboss w:val="0"/>
        <w:imprint w:val="0"/>
        <w:spacing w:val="0"/>
        <w:w w:val="100"/>
        <w:kern w:val="0"/>
        <w:position w:val="0"/>
        <w:highlight w:val="none"/>
        <w:vertAlign w:val="baseline"/>
      </w:rPr>
    </w:lvl>
    <w:lvl w:ilvl="2" w:tplc="8BB63864">
      <w:start w:val="1"/>
      <w:numFmt w:val="lowerRoman"/>
      <w:lvlText w:val="%3."/>
      <w:lvlJc w:val="left"/>
      <w:pPr>
        <w:tabs>
          <w:tab w:val="num" w:pos="3473"/>
        </w:tabs>
        <w:ind w:left="2764" w:firstLine="424"/>
      </w:pPr>
      <w:rPr>
        <w:rFonts w:hAnsi="Arial Unicode MS"/>
        <w:caps w:val="0"/>
        <w:smallCaps w:val="0"/>
        <w:strike w:val="0"/>
        <w:dstrike w:val="0"/>
        <w:outline w:val="0"/>
        <w:emboss w:val="0"/>
        <w:imprint w:val="0"/>
        <w:spacing w:val="0"/>
        <w:w w:val="100"/>
        <w:kern w:val="0"/>
        <w:position w:val="0"/>
        <w:highlight w:val="none"/>
        <w:vertAlign w:val="baseline"/>
      </w:rPr>
    </w:lvl>
    <w:lvl w:ilvl="3" w:tplc="A70E379A">
      <w:start w:val="1"/>
      <w:numFmt w:val="decimal"/>
      <w:lvlText w:val="%4."/>
      <w:lvlJc w:val="left"/>
      <w:pPr>
        <w:tabs>
          <w:tab w:val="num" w:pos="4193"/>
        </w:tabs>
        <w:ind w:left="3484" w:firstLine="349"/>
      </w:pPr>
      <w:rPr>
        <w:rFonts w:hAnsi="Arial Unicode MS"/>
        <w:caps w:val="0"/>
        <w:smallCaps w:val="0"/>
        <w:strike w:val="0"/>
        <w:dstrike w:val="0"/>
        <w:outline w:val="0"/>
        <w:emboss w:val="0"/>
        <w:imprint w:val="0"/>
        <w:spacing w:val="0"/>
        <w:w w:val="100"/>
        <w:kern w:val="0"/>
        <w:position w:val="0"/>
        <w:highlight w:val="none"/>
        <w:vertAlign w:val="baseline"/>
      </w:rPr>
    </w:lvl>
    <w:lvl w:ilvl="4" w:tplc="798E999C">
      <w:start w:val="1"/>
      <w:numFmt w:val="lowerLetter"/>
      <w:lvlText w:val="%5."/>
      <w:lvlJc w:val="left"/>
      <w:pPr>
        <w:tabs>
          <w:tab w:val="num" w:pos="4913"/>
        </w:tabs>
        <w:ind w:left="4204" w:firstLine="349"/>
      </w:pPr>
      <w:rPr>
        <w:rFonts w:hAnsi="Arial Unicode MS"/>
        <w:caps w:val="0"/>
        <w:smallCaps w:val="0"/>
        <w:strike w:val="0"/>
        <w:dstrike w:val="0"/>
        <w:outline w:val="0"/>
        <w:emboss w:val="0"/>
        <w:imprint w:val="0"/>
        <w:spacing w:val="0"/>
        <w:w w:val="100"/>
        <w:kern w:val="0"/>
        <w:position w:val="0"/>
        <w:highlight w:val="none"/>
        <w:vertAlign w:val="baseline"/>
      </w:rPr>
    </w:lvl>
    <w:lvl w:ilvl="5" w:tplc="A46C3BB4">
      <w:start w:val="1"/>
      <w:numFmt w:val="lowerRoman"/>
      <w:lvlText w:val="%6."/>
      <w:lvlJc w:val="left"/>
      <w:pPr>
        <w:tabs>
          <w:tab w:val="num" w:pos="5633"/>
        </w:tabs>
        <w:ind w:left="4924" w:firstLine="424"/>
      </w:pPr>
      <w:rPr>
        <w:rFonts w:hAnsi="Arial Unicode MS"/>
        <w:caps w:val="0"/>
        <w:smallCaps w:val="0"/>
        <w:strike w:val="0"/>
        <w:dstrike w:val="0"/>
        <w:outline w:val="0"/>
        <w:emboss w:val="0"/>
        <w:imprint w:val="0"/>
        <w:spacing w:val="0"/>
        <w:w w:val="100"/>
        <w:kern w:val="0"/>
        <w:position w:val="0"/>
        <w:highlight w:val="none"/>
        <w:vertAlign w:val="baseline"/>
      </w:rPr>
    </w:lvl>
    <w:lvl w:ilvl="6" w:tplc="CA8A8C90">
      <w:start w:val="1"/>
      <w:numFmt w:val="decimal"/>
      <w:lvlText w:val="%7."/>
      <w:lvlJc w:val="left"/>
      <w:pPr>
        <w:tabs>
          <w:tab w:val="num" w:pos="6353"/>
        </w:tabs>
        <w:ind w:left="5644" w:firstLine="349"/>
      </w:pPr>
      <w:rPr>
        <w:rFonts w:hAnsi="Arial Unicode MS"/>
        <w:caps w:val="0"/>
        <w:smallCaps w:val="0"/>
        <w:strike w:val="0"/>
        <w:dstrike w:val="0"/>
        <w:outline w:val="0"/>
        <w:emboss w:val="0"/>
        <w:imprint w:val="0"/>
        <w:spacing w:val="0"/>
        <w:w w:val="100"/>
        <w:kern w:val="0"/>
        <w:position w:val="0"/>
        <w:highlight w:val="none"/>
        <w:vertAlign w:val="baseline"/>
      </w:rPr>
    </w:lvl>
    <w:lvl w:ilvl="7" w:tplc="D5E8CF30">
      <w:start w:val="1"/>
      <w:numFmt w:val="lowerLetter"/>
      <w:lvlText w:val="%8."/>
      <w:lvlJc w:val="left"/>
      <w:pPr>
        <w:tabs>
          <w:tab w:val="num" w:pos="7073"/>
        </w:tabs>
        <w:ind w:left="6364" w:firstLine="349"/>
      </w:pPr>
      <w:rPr>
        <w:rFonts w:hAnsi="Arial Unicode MS"/>
        <w:caps w:val="0"/>
        <w:smallCaps w:val="0"/>
        <w:strike w:val="0"/>
        <w:dstrike w:val="0"/>
        <w:outline w:val="0"/>
        <w:emboss w:val="0"/>
        <w:imprint w:val="0"/>
        <w:spacing w:val="0"/>
        <w:w w:val="100"/>
        <w:kern w:val="0"/>
        <w:position w:val="0"/>
        <w:highlight w:val="none"/>
        <w:vertAlign w:val="baseline"/>
      </w:rPr>
    </w:lvl>
    <w:lvl w:ilvl="8" w:tplc="F53A4994">
      <w:start w:val="1"/>
      <w:numFmt w:val="lowerRoman"/>
      <w:lvlText w:val="%9."/>
      <w:lvlJc w:val="left"/>
      <w:pPr>
        <w:tabs>
          <w:tab w:val="num" w:pos="7793"/>
        </w:tabs>
        <w:ind w:left="7084" w:firstLine="4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03C7979"/>
    <w:multiLevelType w:val="hybridMultilevel"/>
    <w:tmpl w:val="D3CA6C2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41AA687D"/>
    <w:multiLevelType w:val="hybridMultilevel"/>
    <w:tmpl w:val="83B2CA9A"/>
    <w:styleLink w:val="23"/>
    <w:lvl w:ilvl="0" w:tplc="1F56711E">
      <w:start w:val="1"/>
      <w:numFmt w:val="decimal"/>
      <w:lvlText w:val="%1."/>
      <w:lvlJc w:val="left"/>
      <w:pPr>
        <w:tabs>
          <w:tab w:val="num" w:pos="1416"/>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5B676E2">
      <w:start w:val="1"/>
      <w:numFmt w:val="lowerLetter"/>
      <w:lvlText w:val="%2."/>
      <w:lvlJc w:val="left"/>
      <w:pPr>
        <w:tabs>
          <w:tab w:val="left" w:pos="1416"/>
          <w:tab w:val="num" w:pos="2136"/>
        </w:tabs>
        <w:ind w:left="1440" w:firstLine="12"/>
      </w:pPr>
      <w:rPr>
        <w:rFonts w:hAnsi="Arial Unicode MS"/>
        <w:caps w:val="0"/>
        <w:smallCaps w:val="0"/>
        <w:strike w:val="0"/>
        <w:dstrike w:val="0"/>
        <w:outline w:val="0"/>
        <w:emboss w:val="0"/>
        <w:imprint w:val="0"/>
        <w:spacing w:val="0"/>
        <w:w w:val="100"/>
        <w:kern w:val="0"/>
        <w:position w:val="0"/>
        <w:highlight w:val="none"/>
        <w:vertAlign w:val="baseline"/>
      </w:rPr>
    </w:lvl>
    <w:lvl w:ilvl="2" w:tplc="16949688">
      <w:start w:val="1"/>
      <w:numFmt w:val="lowerRoman"/>
      <w:lvlText w:val="%3."/>
      <w:lvlJc w:val="left"/>
      <w:pPr>
        <w:tabs>
          <w:tab w:val="left" w:pos="1416"/>
          <w:tab w:val="num" w:pos="2856"/>
        </w:tabs>
        <w:ind w:left="2160" w:firstLine="99"/>
      </w:pPr>
      <w:rPr>
        <w:rFonts w:hAnsi="Arial Unicode MS"/>
        <w:caps w:val="0"/>
        <w:smallCaps w:val="0"/>
        <w:strike w:val="0"/>
        <w:dstrike w:val="0"/>
        <w:outline w:val="0"/>
        <w:emboss w:val="0"/>
        <w:imprint w:val="0"/>
        <w:spacing w:val="0"/>
        <w:w w:val="100"/>
        <w:kern w:val="0"/>
        <w:position w:val="0"/>
        <w:highlight w:val="none"/>
        <w:vertAlign w:val="baseline"/>
      </w:rPr>
    </w:lvl>
    <w:lvl w:ilvl="3" w:tplc="64D0FA46">
      <w:start w:val="1"/>
      <w:numFmt w:val="decimal"/>
      <w:lvlText w:val="%4."/>
      <w:lvlJc w:val="left"/>
      <w:pPr>
        <w:tabs>
          <w:tab w:val="left" w:pos="1416"/>
          <w:tab w:val="num" w:pos="3576"/>
        </w:tabs>
        <w:ind w:left="2880" w:firstLine="36"/>
      </w:pPr>
      <w:rPr>
        <w:rFonts w:hAnsi="Arial Unicode MS"/>
        <w:caps w:val="0"/>
        <w:smallCaps w:val="0"/>
        <w:strike w:val="0"/>
        <w:dstrike w:val="0"/>
        <w:outline w:val="0"/>
        <w:emboss w:val="0"/>
        <w:imprint w:val="0"/>
        <w:spacing w:val="0"/>
        <w:w w:val="100"/>
        <w:kern w:val="0"/>
        <w:position w:val="0"/>
        <w:highlight w:val="none"/>
        <w:vertAlign w:val="baseline"/>
      </w:rPr>
    </w:lvl>
    <w:lvl w:ilvl="4" w:tplc="DB22636A">
      <w:start w:val="1"/>
      <w:numFmt w:val="lowerLetter"/>
      <w:lvlText w:val="%5."/>
      <w:lvlJc w:val="left"/>
      <w:pPr>
        <w:tabs>
          <w:tab w:val="left" w:pos="1416"/>
          <w:tab w:val="num" w:pos="4296"/>
        </w:tabs>
        <w:ind w:left="3600" w:firstLine="48"/>
      </w:pPr>
      <w:rPr>
        <w:rFonts w:hAnsi="Arial Unicode MS"/>
        <w:caps w:val="0"/>
        <w:smallCaps w:val="0"/>
        <w:strike w:val="0"/>
        <w:dstrike w:val="0"/>
        <w:outline w:val="0"/>
        <w:emboss w:val="0"/>
        <w:imprint w:val="0"/>
        <w:spacing w:val="0"/>
        <w:w w:val="100"/>
        <w:kern w:val="0"/>
        <w:position w:val="0"/>
        <w:highlight w:val="none"/>
        <w:vertAlign w:val="baseline"/>
      </w:rPr>
    </w:lvl>
    <w:lvl w:ilvl="5" w:tplc="6F023B80">
      <w:start w:val="1"/>
      <w:numFmt w:val="lowerRoman"/>
      <w:lvlText w:val="%6."/>
      <w:lvlJc w:val="left"/>
      <w:pPr>
        <w:tabs>
          <w:tab w:val="left" w:pos="1416"/>
          <w:tab w:val="num" w:pos="5016"/>
        </w:tabs>
        <w:ind w:left="4320" w:firstLine="135"/>
      </w:pPr>
      <w:rPr>
        <w:rFonts w:hAnsi="Arial Unicode MS"/>
        <w:caps w:val="0"/>
        <w:smallCaps w:val="0"/>
        <w:strike w:val="0"/>
        <w:dstrike w:val="0"/>
        <w:outline w:val="0"/>
        <w:emboss w:val="0"/>
        <w:imprint w:val="0"/>
        <w:spacing w:val="0"/>
        <w:w w:val="100"/>
        <w:kern w:val="0"/>
        <w:position w:val="0"/>
        <w:highlight w:val="none"/>
        <w:vertAlign w:val="baseline"/>
      </w:rPr>
    </w:lvl>
    <w:lvl w:ilvl="6" w:tplc="2F6A7DA6">
      <w:start w:val="1"/>
      <w:numFmt w:val="decimal"/>
      <w:lvlText w:val="%7."/>
      <w:lvlJc w:val="left"/>
      <w:pPr>
        <w:tabs>
          <w:tab w:val="left" w:pos="1416"/>
          <w:tab w:val="num" w:pos="5736"/>
        </w:tabs>
        <w:ind w:left="5040" w:firstLine="72"/>
      </w:pPr>
      <w:rPr>
        <w:rFonts w:hAnsi="Arial Unicode MS"/>
        <w:caps w:val="0"/>
        <w:smallCaps w:val="0"/>
        <w:strike w:val="0"/>
        <w:dstrike w:val="0"/>
        <w:outline w:val="0"/>
        <w:emboss w:val="0"/>
        <w:imprint w:val="0"/>
        <w:spacing w:val="0"/>
        <w:w w:val="100"/>
        <w:kern w:val="0"/>
        <w:position w:val="0"/>
        <w:highlight w:val="none"/>
        <w:vertAlign w:val="baseline"/>
      </w:rPr>
    </w:lvl>
    <w:lvl w:ilvl="7" w:tplc="AEFEDB8A">
      <w:start w:val="1"/>
      <w:numFmt w:val="lowerLetter"/>
      <w:lvlText w:val="%8."/>
      <w:lvlJc w:val="left"/>
      <w:pPr>
        <w:tabs>
          <w:tab w:val="left" w:pos="1416"/>
          <w:tab w:val="num" w:pos="6456"/>
        </w:tabs>
        <w:ind w:left="5760" w:firstLine="84"/>
      </w:pPr>
      <w:rPr>
        <w:rFonts w:hAnsi="Arial Unicode MS"/>
        <w:caps w:val="0"/>
        <w:smallCaps w:val="0"/>
        <w:strike w:val="0"/>
        <w:dstrike w:val="0"/>
        <w:outline w:val="0"/>
        <w:emboss w:val="0"/>
        <w:imprint w:val="0"/>
        <w:spacing w:val="0"/>
        <w:w w:val="100"/>
        <w:kern w:val="0"/>
        <w:position w:val="0"/>
        <w:highlight w:val="none"/>
        <w:vertAlign w:val="baseline"/>
      </w:rPr>
    </w:lvl>
    <w:lvl w:ilvl="8" w:tplc="BAEEAE18">
      <w:start w:val="1"/>
      <w:numFmt w:val="lowerRoman"/>
      <w:lvlText w:val="%9."/>
      <w:lvlJc w:val="left"/>
      <w:pPr>
        <w:tabs>
          <w:tab w:val="left" w:pos="1416"/>
          <w:tab w:val="num" w:pos="7176"/>
        </w:tabs>
        <w:ind w:left="6480" w:firstLine="1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35E3E68"/>
    <w:multiLevelType w:val="hybridMultilevel"/>
    <w:tmpl w:val="A01CD260"/>
    <w:styleLink w:val="37"/>
    <w:lvl w:ilvl="0" w:tplc="51C2FCEE">
      <w:start w:val="1"/>
      <w:numFmt w:val="decimal"/>
      <w:suff w:val="nothing"/>
      <w:lvlText w:val="%1."/>
      <w:lvlJc w:val="left"/>
      <w:pPr>
        <w:ind w:left="105" w:firstLine="604"/>
      </w:pPr>
      <w:rPr>
        <w:rFonts w:hAnsi="Arial Unicode MS"/>
        <w:caps w:val="0"/>
        <w:smallCaps w:val="0"/>
        <w:strike w:val="0"/>
        <w:dstrike w:val="0"/>
        <w:outline w:val="0"/>
        <w:emboss w:val="0"/>
        <w:imprint w:val="0"/>
        <w:spacing w:val="0"/>
        <w:w w:val="100"/>
        <w:kern w:val="0"/>
        <w:position w:val="0"/>
        <w:highlight w:val="none"/>
        <w:vertAlign w:val="baseline"/>
      </w:rPr>
    </w:lvl>
    <w:lvl w:ilvl="1" w:tplc="D7823158">
      <w:start w:val="1"/>
      <w:numFmt w:val="lowerLetter"/>
      <w:lvlText w:val="%2."/>
      <w:lvlJc w:val="left"/>
      <w:pPr>
        <w:tabs>
          <w:tab w:val="num" w:pos="2495"/>
        </w:tabs>
        <w:ind w:left="1786" w:firstLine="349"/>
      </w:pPr>
      <w:rPr>
        <w:rFonts w:hAnsi="Arial Unicode MS"/>
        <w:caps w:val="0"/>
        <w:smallCaps w:val="0"/>
        <w:strike w:val="0"/>
        <w:dstrike w:val="0"/>
        <w:outline w:val="0"/>
        <w:emboss w:val="0"/>
        <w:imprint w:val="0"/>
        <w:spacing w:val="0"/>
        <w:w w:val="100"/>
        <w:kern w:val="0"/>
        <w:position w:val="0"/>
        <w:highlight w:val="none"/>
        <w:vertAlign w:val="baseline"/>
      </w:rPr>
    </w:lvl>
    <w:lvl w:ilvl="2" w:tplc="7B3E858E">
      <w:start w:val="1"/>
      <w:numFmt w:val="lowerRoman"/>
      <w:lvlText w:val="%3."/>
      <w:lvlJc w:val="left"/>
      <w:pPr>
        <w:tabs>
          <w:tab w:val="num" w:pos="3215"/>
        </w:tabs>
        <w:ind w:left="2506" w:firstLine="424"/>
      </w:pPr>
      <w:rPr>
        <w:rFonts w:hAnsi="Arial Unicode MS"/>
        <w:caps w:val="0"/>
        <w:smallCaps w:val="0"/>
        <w:strike w:val="0"/>
        <w:dstrike w:val="0"/>
        <w:outline w:val="0"/>
        <w:emboss w:val="0"/>
        <w:imprint w:val="0"/>
        <w:spacing w:val="0"/>
        <w:w w:val="100"/>
        <w:kern w:val="0"/>
        <w:position w:val="0"/>
        <w:highlight w:val="none"/>
        <w:vertAlign w:val="baseline"/>
      </w:rPr>
    </w:lvl>
    <w:lvl w:ilvl="3" w:tplc="033EC45A">
      <w:start w:val="1"/>
      <w:numFmt w:val="decimal"/>
      <w:lvlText w:val="%4."/>
      <w:lvlJc w:val="left"/>
      <w:pPr>
        <w:tabs>
          <w:tab w:val="num" w:pos="3935"/>
        </w:tabs>
        <w:ind w:left="3226" w:firstLine="349"/>
      </w:pPr>
      <w:rPr>
        <w:rFonts w:hAnsi="Arial Unicode MS"/>
        <w:caps w:val="0"/>
        <w:smallCaps w:val="0"/>
        <w:strike w:val="0"/>
        <w:dstrike w:val="0"/>
        <w:outline w:val="0"/>
        <w:emboss w:val="0"/>
        <w:imprint w:val="0"/>
        <w:spacing w:val="0"/>
        <w:w w:val="100"/>
        <w:kern w:val="0"/>
        <w:position w:val="0"/>
        <w:highlight w:val="none"/>
        <w:vertAlign w:val="baseline"/>
      </w:rPr>
    </w:lvl>
    <w:lvl w:ilvl="4" w:tplc="4D4CE7C6">
      <w:start w:val="1"/>
      <w:numFmt w:val="lowerLetter"/>
      <w:lvlText w:val="%5."/>
      <w:lvlJc w:val="left"/>
      <w:pPr>
        <w:tabs>
          <w:tab w:val="num" w:pos="4655"/>
        </w:tabs>
        <w:ind w:left="3946" w:firstLine="349"/>
      </w:pPr>
      <w:rPr>
        <w:rFonts w:hAnsi="Arial Unicode MS"/>
        <w:caps w:val="0"/>
        <w:smallCaps w:val="0"/>
        <w:strike w:val="0"/>
        <w:dstrike w:val="0"/>
        <w:outline w:val="0"/>
        <w:emboss w:val="0"/>
        <w:imprint w:val="0"/>
        <w:spacing w:val="0"/>
        <w:w w:val="100"/>
        <w:kern w:val="0"/>
        <w:position w:val="0"/>
        <w:highlight w:val="none"/>
        <w:vertAlign w:val="baseline"/>
      </w:rPr>
    </w:lvl>
    <w:lvl w:ilvl="5" w:tplc="14CE6178">
      <w:start w:val="1"/>
      <w:numFmt w:val="lowerRoman"/>
      <w:lvlText w:val="%6."/>
      <w:lvlJc w:val="left"/>
      <w:pPr>
        <w:tabs>
          <w:tab w:val="num" w:pos="5375"/>
        </w:tabs>
        <w:ind w:left="4666" w:firstLine="424"/>
      </w:pPr>
      <w:rPr>
        <w:rFonts w:hAnsi="Arial Unicode MS"/>
        <w:caps w:val="0"/>
        <w:smallCaps w:val="0"/>
        <w:strike w:val="0"/>
        <w:dstrike w:val="0"/>
        <w:outline w:val="0"/>
        <w:emboss w:val="0"/>
        <w:imprint w:val="0"/>
        <w:spacing w:val="0"/>
        <w:w w:val="100"/>
        <w:kern w:val="0"/>
        <w:position w:val="0"/>
        <w:highlight w:val="none"/>
        <w:vertAlign w:val="baseline"/>
      </w:rPr>
    </w:lvl>
    <w:lvl w:ilvl="6" w:tplc="C14E7406">
      <w:start w:val="1"/>
      <w:numFmt w:val="decimal"/>
      <w:lvlText w:val="%7."/>
      <w:lvlJc w:val="left"/>
      <w:pPr>
        <w:tabs>
          <w:tab w:val="num" w:pos="6095"/>
        </w:tabs>
        <w:ind w:left="5386" w:firstLine="349"/>
      </w:pPr>
      <w:rPr>
        <w:rFonts w:hAnsi="Arial Unicode MS"/>
        <w:caps w:val="0"/>
        <w:smallCaps w:val="0"/>
        <w:strike w:val="0"/>
        <w:dstrike w:val="0"/>
        <w:outline w:val="0"/>
        <w:emboss w:val="0"/>
        <w:imprint w:val="0"/>
        <w:spacing w:val="0"/>
        <w:w w:val="100"/>
        <w:kern w:val="0"/>
        <w:position w:val="0"/>
        <w:highlight w:val="none"/>
        <w:vertAlign w:val="baseline"/>
      </w:rPr>
    </w:lvl>
    <w:lvl w:ilvl="7" w:tplc="68FE3E96">
      <w:start w:val="1"/>
      <w:numFmt w:val="lowerLetter"/>
      <w:lvlText w:val="%8."/>
      <w:lvlJc w:val="left"/>
      <w:pPr>
        <w:tabs>
          <w:tab w:val="num" w:pos="6815"/>
        </w:tabs>
        <w:ind w:left="6106" w:firstLine="349"/>
      </w:pPr>
      <w:rPr>
        <w:rFonts w:hAnsi="Arial Unicode MS"/>
        <w:caps w:val="0"/>
        <w:smallCaps w:val="0"/>
        <w:strike w:val="0"/>
        <w:dstrike w:val="0"/>
        <w:outline w:val="0"/>
        <w:emboss w:val="0"/>
        <w:imprint w:val="0"/>
        <w:spacing w:val="0"/>
        <w:w w:val="100"/>
        <w:kern w:val="0"/>
        <w:position w:val="0"/>
        <w:highlight w:val="none"/>
        <w:vertAlign w:val="baseline"/>
      </w:rPr>
    </w:lvl>
    <w:lvl w:ilvl="8" w:tplc="95D81D5E">
      <w:start w:val="1"/>
      <w:numFmt w:val="lowerRoman"/>
      <w:lvlText w:val="%9."/>
      <w:lvlJc w:val="left"/>
      <w:pPr>
        <w:tabs>
          <w:tab w:val="num" w:pos="7535"/>
        </w:tabs>
        <w:ind w:left="6826" w:firstLine="4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4914445"/>
    <w:multiLevelType w:val="hybridMultilevel"/>
    <w:tmpl w:val="C1B4AAB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4610081E"/>
    <w:multiLevelType w:val="hybridMultilevel"/>
    <w:tmpl w:val="135AD9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15:restartNumberingAfterBreak="0">
    <w:nsid w:val="486631AD"/>
    <w:multiLevelType w:val="hybridMultilevel"/>
    <w:tmpl w:val="C8A27ECC"/>
    <w:lvl w:ilvl="0" w:tplc="E1B0BF7E">
      <w:start w:val="1"/>
      <w:numFmt w:val="decimal"/>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tplc="FA74F83A">
      <w:start w:val="1"/>
      <w:numFmt w:val="decimal"/>
      <w:lvlText w:val="%2."/>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2" w:tplc="6BBEDF38">
      <w:start w:val="1"/>
      <w:numFmt w:val="decimal"/>
      <w:lvlText w:val="%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3" w:tplc="1AA45F5C">
      <w:start w:val="1"/>
      <w:numFmt w:val="decimal"/>
      <w:lvlText w:val="%4."/>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4" w:tplc="C48E2548">
      <w:start w:val="1"/>
      <w:numFmt w:val="decimal"/>
      <w:lvlText w:val="%5."/>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5" w:tplc="998AA990">
      <w:start w:val="1"/>
      <w:numFmt w:val="decimal"/>
      <w:lvlText w:val="%6."/>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6" w:tplc="62B8ABF2">
      <w:start w:val="1"/>
      <w:numFmt w:val="decimal"/>
      <w:lvlText w:val="%7."/>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7" w:tplc="0AE43108">
      <w:start w:val="1"/>
      <w:numFmt w:val="decimal"/>
      <w:lvlText w:val="%8."/>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8" w:tplc="5052D6A8">
      <w:start w:val="1"/>
      <w:numFmt w:val="decimal"/>
      <w:lvlText w:val="%9."/>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8757BAD"/>
    <w:multiLevelType w:val="hybridMultilevel"/>
    <w:tmpl w:val="D49E486E"/>
    <w:styleLink w:val="3"/>
    <w:lvl w:ilvl="0" w:tplc="1256EA26">
      <w:start w:val="1"/>
      <w:numFmt w:val="bullet"/>
      <w:suff w:val="nothing"/>
      <w:lvlText w:val="−"/>
      <w:lvlJc w:val="left"/>
      <w:pPr>
        <w:ind w:left="109" w:firstLine="709"/>
      </w:pPr>
      <w:rPr>
        <w:rFonts w:ascii="Symbol" w:eastAsia="Symbol" w:hAnsi="Symbol"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DB2FC2C">
      <w:start w:val="1"/>
      <w:numFmt w:val="bullet"/>
      <w:lvlText w:val="o"/>
      <w:lvlJc w:val="left"/>
      <w:pPr>
        <w:tabs>
          <w:tab w:val="num" w:pos="2967"/>
        </w:tabs>
        <w:ind w:left="2149" w:firstLine="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0E78C0">
      <w:start w:val="1"/>
      <w:numFmt w:val="bullet"/>
      <w:lvlText w:val="▪"/>
      <w:lvlJc w:val="left"/>
      <w:pPr>
        <w:tabs>
          <w:tab w:val="num" w:pos="3687"/>
        </w:tabs>
        <w:ind w:left="2869" w:firstLine="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30F47E">
      <w:start w:val="1"/>
      <w:numFmt w:val="bullet"/>
      <w:lvlText w:val="•"/>
      <w:lvlJc w:val="left"/>
      <w:pPr>
        <w:tabs>
          <w:tab w:val="num" w:pos="4407"/>
        </w:tabs>
        <w:ind w:left="3589" w:firstLine="567"/>
      </w:pPr>
      <w:rPr>
        <w:rFonts w:ascii="Symbol" w:eastAsia="Symbol" w:hAnsi="Symbol"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38CC52C">
      <w:start w:val="1"/>
      <w:numFmt w:val="bullet"/>
      <w:lvlText w:val="o"/>
      <w:lvlJc w:val="left"/>
      <w:pPr>
        <w:tabs>
          <w:tab w:val="num" w:pos="5127"/>
        </w:tabs>
        <w:ind w:left="4309" w:firstLine="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F82578">
      <w:start w:val="1"/>
      <w:numFmt w:val="bullet"/>
      <w:lvlText w:val="▪"/>
      <w:lvlJc w:val="left"/>
      <w:pPr>
        <w:tabs>
          <w:tab w:val="num" w:pos="5847"/>
        </w:tabs>
        <w:ind w:left="5029" w:firstLine="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443D4E">
      <w:start w:val="1"/>
      <w:numFmt w:val="bullet"/>
      <w:lvlText w:val="•"/>
      <w:lvlJc w:val="left"/>
      <w:pPr>
        <w:tabs>
          <w:tab w:val="num" w:pos="6567"/>
        </w:tabs>
        <w:ind w:left="5749" w:firstLine="567"/>
      </w:pPr>
      <w:rPr>
        <w:rFonts w:ascii="Symbol" w:eastAsia="Symbol" w:hAnsi="Symbol"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5FCB3A0">
      <w:start w:val="1"/>
      <w:numFmt w:val="bullet"/>
      <w:lvlText w:val="o"/>
      <w:lvlJc w:val="left"/>
      <w:pPr>
        <w:tabs>
          <w:tab w:val="num" w:pos="7287"/>
        </w:tabs>
        <w:ind w:left="6469" w:firstLine="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04FBEC">
      <w:start w:val="1"/>
      <w:numFmt w:val="bullet"/>
      <w:lvlText w:val="▪"/>
      <w:lvlJc w:val="left"/>
      <w:pPr>
        <w:tabs>
          <w:tab w:val="num" w:pos="8007"/>
        </w:tabs>
        <w:ind w:left="7189" w:firstLine="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9340912"/>
    <w:multiLevelType w:val="hybridMultilevel"/>
    <w:tmpl w:val="47CE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4E7FF8"/>
    <w:multiLevelType w:val="hybridMultilevel"/>
    <w:tmpl w:val="22ACA608"/>
    <w:styleLink w:val="5"/>
    <w:lvl w:ilvl="0" w:tplc="004CC544">
      <w:start w:val="1"/>
      <w:numFmt w:val="bullet"/>
      <w:suff w:val="nothing"/>
      <w:lvlText w:val="-"/>
      <w:lvlJc w:val="left"/>
      <w:pPr>
        <w:ind w:left="95" w:firstLine="70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06003AA">
      <w:start w:val="1"/>
      <w:numFmt w:val="bullet"/>
      <w:lvlText w:val="•"/>
      <w:lvlJc w:val="left"/>
      <w:pPr>
        <w:tabs>
          <w:tab w:val="num" w:pos="2941"/>
        </w:tabs>
        <w:ind w:left="2137" w:firstLine="96"/>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10FD02">
      <w:start w:val="1"/>
      <w:numFmt w:val="bullet"/>
      <w:lvlText w:val="▪"/>
      <w:lvlJc w:val="left"/>
      <w:pPr>
        <w:tabs>
          <w:tab w:val="num" w:pos="3313"/>
        </w:tabs>
        <w:ind w:left="2509" w:firstLine="444"/>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166820">
      <w:start w:val="1"/>
      <w:numFmt w:val="bullet"/>
      <w:lvlText w:val="•"/>
      <w:lvlJc w:val="left"/>
      <w:pPr>
        <w:tabs>
          <w:tab w:val="num" w:pos="4033"/>
        </w:tabs>
        <w:ind w:left="3229" w:firstLine="444"/>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3AEE2B2">
      <w:start w:val="1"/>
      <w:numFmt w:val="bullet"/>
      <w:lvlText w:val="o"/>
      <w:lvlJc w:val="left"/>
      <w:pPr>
        <w:tabs>
          <w:tab w:val="num" w:pos="4753"/>
        </w:tabs>
        <w:ind w:left="3949" w:firstLine="444"/>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F063CA">
      <w:start w:val="1"/>
      <w:numFmt w:val="bullet"/>
      <w:lvlText w:val="▪"/>
      <w:lvlJc w:val="left"/>
      <w:pPr>
        <w:tabs>
          <w:tab w:val="num" w:pos="5473"/>
        </w:tabs>
        <w:ind w:left="4669" w:firstLine="444"/>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A0E242">
      <w:start w:val="1"/>
      <w:numFmt w:val="bullet"/>
      <w:lvlText w:val="•"/>
      <w:lvlJc w:val="left"/>
      <w:pPr>
        <w:tabs>
          <w:tab w:val="num" w:pos="6193"/>
        </w:tabs>
        <w:ind w:left="5389" w:firstLine="444"/>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09AE9D8">
      <w:start w:val="1"/>
      <w:numFmt w:val="bullet"/>
      <w:lvlText w:val="o"/>
      <w:lvlJc w:val="left"/>
      <w:pPr>
        <w:tabs>
          <w:tab w:val="num" w:pos="6913"/>
        </w:tabs>
        <w:ind w:left="6109" w:firstLine="444"/>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F288B2">
      <w:start w:val="1"/>
      <w:numFmt w:val="bullet"/>
      <w:lvlText w:val="▪"/>
      <w:lvlJc w:val="left"/>
      <w:pPr>
        <w:tabs>
          <w:tab w:val="num" w:pos="7633"/>
        </w:tabs>
        <w:ind w:left="6829" w:firstLine="444"/>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4B814723"/>
    <w:multiLevelType w:val="hybridMultilevel"/>
    <w:tmpl w:val="A32C3ABC"/>
    <w:styleLink w:val="22"/>
    <w:lvl w:ilvl="0" w:tplc="BE18382E">
      <w:start w:val="1"/>
      <w:numFmt w:val="bullet"/>
      <w:lvlText w:val="▪"/>
      <w:lvlJc w:val="left"/>
      <w:pPr>
        <w:ind w:left="10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47A9A6A">
      <w:start w:val="1"/>
      <w:numFmt w:val="bullet"/>
      <w:lvlText w:val="o"/>
      <w:lvlJc w:val="left"/>
      <w:pPr>
        <w:ind w:left="17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96ECC3C">
      <w:start w:val="1"/>
      <w:numFmt w:val="bullet"/>
      <w:lvlText w:val="▪"/>
      <w:lvlJc w:val="left"/>
      <w:pPr>
        <w:ind w:left="25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EA7AF0">
      <w:start w:val="1"/>
      <w:numFmt w:val="bullet"/>
      <w:lvlText w:val="•"/>
      <w:lvlJc w:val="left"/>
      <w:pPr>
        <w:ind w:left="32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200F1E6">
      <w:start w:val="1"/>
      <w:numFmt w:val="bullet"/>
      <w:lvlText w:val="o"/>
      <w:lvlJc w:val="left"/>
      <w:pPr>
        <w:ind w:left="39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922678">
      <w:start w:val="1"/>
      <w:numFmt w:val="bullet"/>
      <w:lvlText w:val="▪"/>
      <w:lvlJc w:val="left"/>
      <w:pPr>
        <w:ind w:left="46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C4FB02">
      <w:start w:val="1"/>
      <w:numFmt w:val="bullet"/>
      <w:lvlText w:val="•"/>
      <w:lvlJc w:val="left"/>
      <w:pPr>
        <w:ind w:left="53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A12356E">
      <w:start w:val="1"/>
      <w:numFmt w:val="bullet"/>
      <w:lvlText w:val="o"/>
      <w:lvlJc w:val="left"/>
      <w:pPr>
        <w:ind w:left="61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4E3DAE">
      <w:start w:val="1"/>
      <w:numFmt w:val="bullet"/>
      <w:lvlText w:val="▪"/>
      <w:lvlJc w:val="left"/>
      <w:pPr>
        <w:ind w:left="68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4C9062FD"/>
    <w:multiLevelType w:val="hybridMultilevel"/>
    <w:tmpl w:val="A8AA35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15:restartNumberingAfterBreak="0">
    <w:nsid w:val="4CE77817"/>
    <w:multiLevelType w:val="multilevel"/>
    <w:tmpl w:val="B9BE4940"/>
    <w:styleLink w:val="25"/>
    <w:lvl w:ilvl="0">
      <w:start w:val="1"/>
      <w:numFmt w:val="decimal"/>
      <w:lvlText w:val="%1."/>
      <w:lvlJc w:val="left"/>
      <w:pPr>
        <w:tabs>
          <w:tab w:val="num" w:pos="890"/>
        </w:tabs>
        <w:ind w:left="360" w:firstLine="17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709" w:firstLine="42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num" w:pos="1754"/>
        </w:tabs>
        <w:ind w:left="1224" w:firstLine="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num" w:pos="2258"/>
        </w:tabs>
        <w:ind w:left="1728" w:firstLine="41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num" w:pos="2762"/>
        </w:tabs>
        <w:ind w:left="2232" w:firstLine="26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num" w:pos="3266"/>
        </w:tabs>
        <w:ind w:left="2736" w:firstLine="12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num" w:pos="3770"/>
        </w:tabs>
        <w:ind w:left="3240" w:hanging="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num" w:pos="4274"/>
        </w:tabs>
        <w:ind w:left="3744" w:firstLine="36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num" w:pos="4850"/>
        </w:tabs>
        <w:ind w:left="4320" w:firstLine="1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DD80BCF"/>
    <w:multiLevelType w:val="hybridMultilevel"/>
    <w:tmpl w:val="65C0DD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15:restartNumberingAfterBreak="0">
    <w:nsid w:val="51EF7364"/>
    <w:multiLevelType w:val="hybridMultilevel"/>
    <w:tmpl w:val="404617D4"/>
    <w:lvl w:ilvl="0" w:tplc="04090001">
      <w:start w:val="1"/>
      <w:numFmt w:val="bullet"/>
      <w:lvlText w:val=""/>
      <w:lvlJc w:val="left"/>
      <w:pPr>
        <w:ind w:left="1429" w:hanging="360"/>
      </w:pPr>
      <w:rPr>
        <w:rFonts w:ascii="Symbol" w:hAnsi="Symbo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15:restartNumberingAfterBreak="0">
    <w:nsid w:val="54FF03ED"/>
    <w:multiLevelType w:val="hybridMultilevel"/>
    <w:tmpl w:val="BAFCEA78"/>
    <w:styleLink w:val="220"/>
    <w:lvl w:ilvl="0" w:tplc="C3E854D6">
      <w:start w:val="1"/>
      <w:numFmt w:val="bullet"/>
      <w:lvlText w:val="▪"/>
      <w:lvlJc w:val="left"/>
      <w:pPr>
        <w:ind w:left="10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F98BC62">
      <w:start w:val="1"/>
      <w:numFmt w:val="bullet"/>
      <w:lvlText w:val="o"/>
      <w:lvlJc w:val="left"/>
      <w:pPr>
        <w:ind w:left="17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662BF8">
      <w:start w:val="1"/>
      <w:numFmt w:val="bullet"/>
      <w:lvlText w:val="▪"/>
      <w:lvlJc w:val="left"/>
      <w:pPr>
        <w:ind w:left="25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5C4232">
      <w:start w:val="1"/>
      <w:numFmt w:val="bullet"/>
      <w:lvlText w:val="•"/>
      <w:lvlJc w:val="left"/>
      <w:pPr>
        <w:ind w:left="32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BF6160C">
      <w:start w:val="1"/>
      <w:numFmt w:val="bullet"/>
      <w:lvlText w:val="o"/>
      <w:lvlJc w:val="left"/>
      <w:pPr>
        <w:ind w:left="39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AAFD70">
      <w:start w:val="1"/>
      <w:numFmt w:val="bullet"/>
      <w:lvlText w:val="▪"/>
      <w:lvlJc w:val="left"/>
      <w:pPr>
        <w:ind w:left="46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5862FA">
      <w:start w:val="1"/>
      <w:numFmt w:val="bullet"/>
      <w:lvlText w:val="•"/>
      <w:lvlJc w:val="left"/>
      <w:pPr>
        <w:ind w:left="53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99262EC">
      <w:start w:val="1"/>
      <w:numFmt w:val="bullet"/>
      <w:lvlText w:val="o"/>
      <w:lvlJc w:val="left"/>
      <w:pPr>
        <w:ind w:left="61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0A9036">
      <w:start w:val="1"/>
      <w:numFmt w:val="bullet"/>
      <w:lvlText w:val="▪"/>
      <w:lvlJc w:val="left"/>
      <w:pPr>
        <w:ind w:left="68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58D95354"/>
    <w:multiLevelType w:val="hybridMultilevel"/>
    <w:tmpl w:val="1B7A6C04"/>
    <w:styleLink w:val="200"/>
    <w:lvl w:ilvl="0" w:tplc="65CCAFAE">
      <w:start w:val="1"/>
      <w:numFmt w:val="bullet"/>
      <w:lvlText w:val="−"/>
      <w:lvlJc w:val="left"/>
      <w:pPr>
        <w:ind w:left="708" w:hanging="708"/>
      </w:pPr>
      <w:rPr>
        <w:rFonts w:ascii="Symbol" w:eastAsia="Symbol" w:hAnsi="Symbol"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C1638D4">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876F0F8">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CA86108">
      <w:start w:val="1"/>
      <w:numFmt w:val="bullet"/>
      <w:lvlText w:val="•"/>
      <w:lvlJc w:val="left"/>
      <w:pPr>
        <w:ind w:left="2160" w:hanging="672"/>
      </w:pPr>
      <w:rPr>
        <w:rFonts w:ascii="Symbol" w:eastAsia="Symbol" w:hAnsi="Symbol"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0CE0DA0">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32E25F6">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DA29868">
      <w:start w:val="1"/>
      <w:numFmt w:val="bullet"/>
      <w:lvlText w:val="•"/>
      <w:lvlJc w:val="left"/>
      <w:pPr>
        <w:ind w:left="4320" w:hanging="636"/>
      </w:pPr>
      <w:rPr>
        <w:rFonts w:ascii="Symbol" w:eastAsia="Symbol" w:hAnsi="Symbol"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4FCD0B8">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A86B15A">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0" w15:restartNumberingAfterBreak="0">
    <w:nsid w:val="58FA3BB8"/>
    <w:multiLevelType w:val="hybridMultilevel"/>
    <w:tmpl w:val="6F50BE5C"/>
    <w:styleLink w:val="57"/>
    <w:lvl w:ilvl="0" w:tplc="4CDA9DD2">
      <w:start w:val="1"/>
      <w:numFmt w:val="bullet"/>
      <w:suff w:val="nothing"/>
      <w:lvlText w:val="-"/>
      <w:lvlJc w:val="left"/>
      <w:pPr>
        <w:ind w:left="96" w:firstLine="614"/>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AB49C20">
      <w:start w:val="1"/>
      <w:numFmt w:val="bullet"/>
      <w:lvlText w:val="o"/>
      <w:lvlJc w:val="left"/>
      <w:pPr>
        <w:tabs>
          <w:tab w:val="num" w:pos="2498"/>
        </w:tabs>
        <w:ind w:left="1789" w:firstLine="34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66C6A4">
      <w:start w:val="1"/>
      <w:numFmt w:val="bullet"/>
      <w:lvlText w:val="▪"/>
      <w:lvlJc w:val="left"/>
      <w:pPr>
        <w:tabs>
          <w:tab w:val="num" w:pos="3218"/>
        </w:tabs>
        <w:ind w:left="2509" w:firstLine="34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C6CDA0">
      <w:start w:val="1"/>
      <w:numFmt w:val="bullet"/>
      <w:lvlText w:val="•"/>
      <w:lvlJc w:val="left"/>
      <w:pPr>
        <w:tabs>
          <w:tab w:val="num" w:pos="3938"/>
        </w:tabs>
        <w:ind w:left="3229" w:firstLine="34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A1CF86E">
      <w:start w:val="1"/>
      <w:numFmt w:val="bullet"/>
      <w:lvlText w:val="o"/>
      <w:lvlJc w:val="left"/>
      <w:pPr>
        <w:tabs>
          <w:tab w:val="num" w:pos="4658"/>
        </w:tabs>
        <w:ind w:left="3949" w:firstLine="34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249C18">
      <w:start w:val="1"/>
      <w:numFmt w:val="bullet"/>
      <w:lvlText w:val="▪"/>
      <w:lvlJc w:val="left"/>
      <w:pPr>
        <w:tabs>
          <w:tab w:val="num" w:pos="5378"/>
        </w:tabs>
        <w:ind w:left="4669" w:firstLine="34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3A4E46">
      <w:start w:val="1"/>
      <w:numFmt w:val="bullet"/>
      <w:lvlText w:val="•"/>
      <w:lvlJc w:val="left"/>
      <w:pPr>
        <w:tabs>
          <w:tab w:val="num" w:pos="6098"/>
        </w:tabs>
        <w:ind w:left="5389" w:firstLine="34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6AA2F48">
      <w:start w:val="1"/>
      <w:numFmt w:val="bullet"/>
      <w:lvlText w:val="o"/>
      <w:lvlJc w:val="left"/>
      <w:pPr>
        <w:tabs>
          <w:tab w:val="num" w:pos="6818"/>
        </w:tabs>
        <w:ind w:left="6109" w:firstLine="34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4EDF74">
      <w:start w:val="1"/>
      <w:numFmt w:val="bullet"/>
      <w:lvlText w:val="▪"/>
      <w:lvlJc w:val="left"/>
      <w:pPr>
        <w:tabs>
          <w:tab w:val="num" w:pos="7538"/>
        </w:tabs>
        <w:ind w:left="6829" w:firstLine="34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599B5067"/>
    <w:multiLevelType w:val="hybridMultilevel"/>
    <w:tmpl w:val="68724BF4"/>
    <w:styleLink w:val="401"/>
    <w:lvl w:ilvl="0" w:tplc="6430DA12">
      <w:start w:val="1"/>
      <w:numFmt w:val="bullet"/>
      <w:suff w:val="nothing"/>
      <w:lvlText w:val="-"/>
      <w:lvlJc w:val="left"/>
      <w:pPr>
        <w:ind w:left="95" w:firstLine="70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D38277E">
      <w:start w:val="1"/>
      <w:numFmt w:val="bullet"/>
      <w:lvlText w:val="o"/>
      <w:lvlJc w:val="left"/>
      <w:pPr>
        <w:tabs>
          <w:tab w:val="num" w:pos="2953"/>
        </w:tabs>
        <w:ind w:left="2149" w:firstLine="53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14ED8A">
      <w:start w:val="1"/>
      <w:numFmt w:val="bullet"/>
      <w:lvlText w:val="▪"/>
      <w:lvlJc w:val="left"/>
      <w:pPr>
        <w:tabs>
          <w:tab w:val="num" w:pos="3673"/>
        </w:tabs>
        <w:ind w:left="2869" w:firstLine="53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78CC92">
      <w:start w:val="1"/>
      <w:numFmt w:val="bullet"/>
      <w:lvlText w:val="•"/>
      <w:lvlJc w:val="left"/>
      <w:pPr>
        <w:tabs>
          <w:tab w:val="num" w:pos="4393"/>
        </w:tabs>
        <w:ind w:left="3589" w:firstLine="53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8CD758">
      <w:start w:val="1"/>
      <w:numFmt w:val="bullet"/>
      <w:lvlText w:val="o"/>
      <w:lvlJc w:val="left"/>
      <w:pPr>
        <w:tabs>
          <w:tab w:val="num" w:pos="5113"/>
        </w:tabs>
        <w:ind w:left="4309" w:firstLine="53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3CF578">
      <w:start w:val="1"/>
      <w:numFmt w:val="bullet"/>
      <w:lvlText w:val="▪"/>
      <w:lvlJc w:val="left"/>
      <w:pPr>
        <w:tabs>
          <w:tab w:val="num" w:pos="5833"/>
        </w:tabs>
        <w:ind w:left="5029" w:firstLine="53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6CB792">
      <w:start w:val="1"/>
      <w:numFmt w:val="bullet"/>
      <w:lvlText w:val="•"/>
      <w:lvlJc w:val="left"/>
      <w:pPr>
        <w:tabs>
          <w:tab w:val="num" w:pos="6553"/>
        </w:tabs>
        <w:ind w:left="5749" w:firstLine="53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9006358">
      <w:start w:val="1"/>
      <w:numFmt w:val="bullet"/>
      <w:lvlText w:val="o"/>
      <w:lvlJc w:val="left"/>
      <w:pPr>
        <w:tabs>
          <w:tab w:val="num" w:pos="7273"/>
        </w:tabs>
        <w:ind w:left="6469" w:firstLine="53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CE5AF6">
      <w:start w:val="1"/>
      <w:numFmt w:val="bullet"/>
      <w:lvlText w:val="▪"/>
      <w:lvlJc w:val="left"/>
      <w:pPr>
        <w:tabs>
          <w:tab w:val="num" w:pos="7993"/>
        </w:tabs>
        <w:ind w:left="7189" w:firstLine="539"/>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5CBA23B5"/>
    <w:multiLevelType w:val="hybridMultilevel"/>
    <w:tmpl w:val="0AE43BA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3" w15:restartNumberingAfterBreak="0">
    <w:nsid w:val="5F5A44B3"/>
    <w:multiLevelType w:val="hybridMultilevel"/>
    <w:tmpl w:val="81A2B35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4" w15:restartNumberingAfterBreak="0">
    <w:nsid w:val="5F63262E"/>
    <w:multiLevelType w:val="hybridMultilevel"/>
    <w:tmpl w:val="E60C00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Arial"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Arial"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1AA133A"/>
    <w:multiLevelType w:val="multilevel"/>
    <w:tmpl w:val="7646E60A"/>
    <w:styleLink w:val="26"/>
    <w:lvl w:ilvl="0">
      <w:start w:val="1"/>
      <w:numFmt w:val="decimal"/>
      <w:lvlText w:val="%1."/>
      <w:lvlJc w:val="left"/>
      <w:pPr>
        <w:tabs>
          <w:tab w:val="num" w:pos="890"/>
        </w:tabs>
        <w:ind w:left="360" w:firstLine="17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709" w:firstLine="42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num" w:pos="1754"/>
        </w:tabs>
        <w:ind w:left="1224" w:firstLine="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num" w:pos="2258"/>
        </w:tabs>
        <w:ind w:left="1728" w:firstLine="41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num" w:pos="2762"/>
        </w:tabs>
        <w:ind w:left="2232" w:firstLine="26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num" w:pos="3266"/>
        </w:tabs>
        <w:ind w:left="2736" w:firstLine="12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num" w:pos="3770"/>
        </w:tabs>
        <w:ind w:left="3240" w:hanging="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num" w:pos="4274"/>
        </w:tabs>
        <w:ind w:left="3744" w:firstLine="36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num" w:pos="4850"/>
        </w:tabs>
        <w:ind w:left="4320" w:firstLine="1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2EA68D3"/>
    <w:multiLevelType w:val="hybridMultilevel"/>
    <w:tmpl w:val="4CBC3FFC"/>
    <w:styleLink w:val="410"/>
    <w:lvl w:ilvl="0" w:tplc="1B96A35E">
      <w:start w:val="1"/>
      <w:numFmt w:val="bullet"/>
      <w:suff w:val="nothing"/>
      <w:lvlText w:val="-"/>
      <w:lvlJc w:val="left"/>
      <w:pPr>
        <w:ind w:left="95" w:firstLine="72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1C09574">
      <w:start w:val="1"/>
      <w:numFmt w:val="bullet"/>
      <w:lvlText w:val="•"/>
      <w:lvlJc w:val="left"/>
      <w:pPr>
        <w:tabs>
          <w:tab w:val="num" w:pos="2952"/>
        </w:tabs>
        <w:ind w:left="2137" w:firstLine="297"/>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04328A">
      <w:start w:val="1"/>
      <w:numFmt w:val="bullet"/>
      <w:lvlText w:val="▪"/>
      <w:lvlJc w:val="left"/>
      <w:pPr>
        <w:tabs>
          <w:tab w:val="num" w:pos="3324"/>
        </w:tabs>
        <w:ind w:left="2509" w:firstLine="645"/>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B6E6DC">
      <w:start w:val="1"/>
      <w:numFmt w:val="bullet"/>
      <w:lvlText w:val="•"/>
      <w:lvlJc w:val="left"/>
      <w:pPr>
        <w:tabs>
          <w:tab w:val="num" w:pos="4044"/>
        </w:tabs>
        <w:ind w:left="3229" w:firstLine="645"/>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8CA00CE">
      <w:start w:val="1"/>
      <w:numFmt w:val="bullet"/>
      <w:lvlText w:val="o"/>
      <w:lvlJc w:val="left"/>
      <w:pPr>
        <w:tabs>
          <w:tab w:val="num" w:pos="4764"/>
        </w:tabs>
        <w:ind w:left="3949" w:firstLine="645"/>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9894A8">
      <w:start w:val="1"/>
      <w:numFmt w:val="bullet"/>
      <w:lvlText w:val="▪"/>
      <w:lvlJc w:val="left"/>
      <w:pPr>
        <w:tabs>
          <w:tab w:val="num" w:pos="5484"/>
        </w:tabs>
        <w:ind w:left="4669" w:firstLine="645"/>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1ED4C2">
      <w:start w:val="1"/>
      <w:numFmt w:val="bullet"/>
      <w:lvlText w:val="•"/>
      <w:lvlJc w:val="left"/>
      <w:pPr>
        <w:tabs>
          <w:tab w:val="num" w:pos="6204"/>
        </w:tabs>
        <w:ind w:left="5389" w:firstLine="645"/>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B6A40DC">
      <w:start w:val="1"/>
      <w:numFmt w:val="bullet"/>
      <w:lvlText w:val="o"/>
      <w:lvlJc w:val="left"/>
      <w:pPr>
        <w:tabs>
          <w:tab w:val="num" w:pos="6924"/>
        </w:tabs>
        <w:ind w:left="6109" w:firstLine="645"/>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2C424A">
      <w:start w:val="1"/>
      <w:numFmt w:val="bullet"/>
      <w:lvlText w:val="▪"/>
      <w:lvlJc w:val="left"/>
      <w:pPr>
        <w:tabs>
          <w:tab w:val="num" w:pos="7644"/>
        </w:tabs>
        <w:ind w:left="6829" w:firstLine="645"/>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9DD0785"/>
    <w:multiLevelType w:val="hybridMultilevel"/>
    <w:tmpl w:val="72F46C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15:restartNumberingAfterBreak="0">
    <w:nsid w:val="6B9C7D14"/>
    <w:multiLevelType w:val="hybridMultilevel"/>
    <w:tmpl w:val="654C82A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6D231D4E"/>
    <w:multiLevelType w:val="hybridMultilevel"/>
    <w:tmpl w:val="CA8E6706"/>
    <w:styleLink w:val="42"/>
    <w:lvl w:ilvl="0" w:tplc="C99CDB5A">
      <w:start w:val="1"/>
      <w:numFmt w:val="bullet"/>
      <w:suff w:val="nothing"/>
      <w:lvlText w:val="-"/>
      <w:lvlJc w:val="left"/>
      <w:pPr>
        <w:ind w:left="95" w:firstLine="804"/>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6B0EB7C">
      <w:start w:val="1"/>
      <w:numFmt w:val="bullet"/>
      <w:suff w:val="nothing"/>
      <w:lvlText w:val="o"/>
      <w:lvlJc w:val="left"/>
      <w:pPr>
        <w:ind w:left="946" w:firstLine="755"/>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F889FA">
      <w:start w:val="1"/>
      <w:numFmt w:val="bullet"/>
      <w:lvlText w:val="▪"/>
      <w:lvlJc w:val="left"/>
      <w:pPr>
        <w:tabs>
          <w:tab w:val="num" w:pos="3719"/>
        </w:tabs>
        <w:ind w:left="2869" w:firstLine="68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720B62">
      <w:start w:val="1"/>
      <w:numFmt w:val="bullet"/>
      <w:lvlText w:val="•"/>
      <w:lvlJc w:val="left"/>
      <w:pPr>
        <w:tabs>
          <w:tab w:val="num" w:pos="4439"/>
        </w:tabs>
        <w:ind w:left="3589" w:firstLine="68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FA21FC">
      <w:start w:val="1"/>
      <w:numFmt w:val="bullet"/>
      <w:lvlText w:val="o"/>
      <w:lvlJc w:val="left"/>
      <w:pPr>
        <w:tabs>
          <w:tab w:val="num" w:pos="5159"/>
        </w:tabs>
        <w:ind w:left="4309" w:firstLine="68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AE20F2">
      <w:start w:val="1"/>
      <w:numFmt w:val="bullet"/>
      <w:lvlText w:val="▪"/>
      <w:lvlJc w:val="left"/>
      <w:pPr>
        <w:tabs>
          <w:tab w:val="num" w:pos="5879"/>
        </w:tabs>
        <w:ind w:left="5029" w:firstLine="68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E26EEE">
      <w:start w:val="1"/>
      <w:numFmt w:val="bullet"/>
      <w:lvlText w:val="•"/>
      <w:lvlJc w:val="left"/>
      <w:pPr>
        <w:tabs>
          <w:tab w:val="num" w:pos="6599"/>
        </w:tabs>
        <w:ind w:left="5749" w:firstLine="68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16C8244">
      <w:start w:val="1"/>
      <w:numFmt w:val="bullet"/>
      <w:lvlText w:val="o"/>
      <w:lvlJc w:val="left"/>
      <w:pPr>
        <w:tabs>
          <w:tab w:val="num" w:pos="7319"/>
        </w:tabs>
        <w:ind w:left="6469" w:firstLine="68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6AF58C">
      <w:start w:val="1"/>
      <w:numFmt w:val="bullet"/>
      <w:lvlText w:val="▪"/>
      <w:lvlJc w:val="left"/>
      <w:pPr>
        <w:tabs>
          <w:tab w:val="num" w:pos="8039"/>
        </w:tabs>
        <w:ind w:left="7189" w:firstLine="680"/>
      </w:pPr>
      <w:rPr>
        <w:rFonts w:ascii="Courier New" w:eastAsia="Courier New" w:hAnsi="Courier New"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F073598"/>
    <w:multiLevelType w:val="hybridMultilevel"/>
    <w:tmpl w:val="9E1C4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107A45"/>
    <w:multiLevelType w:val="hybridMultilevel"/>
    <w:tmpl w:val="E87A236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2" w15:restartNumberingAfterBreak="0">
    <w:nsid w:val="72143864"/>
    <w:multiLevelType w:val="hybridMultilevel"/>
    <w:tmpl w:val="F04AF236"/>
    <w:lvl w:ilvl="0" w:tplc="5F70C0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74AB0995"/>
    <w:multiLevelType w:val="hybridMultilevel"/>
    <w:tmpl w:val="A2704624"/>
    <w:styleLink w:val="201"/>
    <w:lvl w:ilvl="0" w:tplc="4AAC18BE">
      <w:start w:val="1"/>
      <w:numFmt w:val="bullet"/>
      <w:lvlText w:val="▪"/>
      <w:lvlJc w:val="left"/>
      <w:pPr>
        <w:ind w:left="961" w:hanging="2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368552A">
      <w:start w:val="1"/>
      <w:numFmt w:val="bullet"/>
      <w:lvlText w:val="o"/>
      <w:lvlJc w:val="left"/>
      <w:pPr>
        <w:ind w:left="17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0DE9534">
      <w:start w:val="1"/>
      <w:numFmt w:val="bullet"/>
      <w:lvlText w:val="▪"/>
      <w:lvlJc w:val="left"/>
      <w:pPr>
        <w:ind w:left="25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066B1A">
      <w:start w:val="1"/>
      <w:numFmt w:val="bullet"/>
      <w:lvlText w:val="•"/>
      <w:lvlJc w:val="left"/>
      <w:pPr>
        <w:ind w:left="32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882E41E">
      <w:start w:val="1"/>
      <w:numFmt w:val="bullet"/>
      <w:lvlText w:val="o"/>
      <w:lvlJc w:val="left"/>
      <w:pPr>
        <w:ind w:left="39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7A3798">
      <w:start w:val="1"/>
      <w:numFmt w:val="bullet"/>
      <w:lvlText w:val="▪"/>
      <w:lvlJc w:val="left"/>
      <w:pPr>
        <w:ind w:left="46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8C601C">
      <w:start w:val="1"/>
      <w:numFmt w:val="bullet"/>
      <w:lvlText w:val="•"/>
      <w:lvlJc w:val="left"/>
      <w:pPr>
        <w:ind w:left="53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83459CE">
      <w:start w:val="1"/>
      <w:numFmt w:val="bullet"/>
      <w:lvlText w:val="o"/>
      <w:lvlJc w:val="left"/>
      <w:pPr>
        <w:ind w:left="61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8AC116">
      <w:start w:val="1"/>
      <w:numFmt w:val="bullet"/>
      <w:lvlText w:val="▪"/>
      <w:lvlJc w:val="left"/>
      <w:pPr>
        <w:ind w:left="68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7566275F"/>
    <w:multiLevelType w:val="multilevel"/>
    <w:tmpl w:val="0C1E1FAA"/>
    <w:lvl w:ilvl="0">
      <w:start w:val="1"/>
      <w:numFmt w:val="bullet"/>
      <w:pStyle w:val="a0"/>
      <w:lvlText w:val=""/>
      <w:lvlJc w:val="left"/>
      <w:pPr>
        <w:tabs>
          <w:tab w:val="num" w:pos="1134"/>
        </w:tabs>
        <w:ind w:left="1134" w:hanging="425"/>
      </w:pPr>
      <w:rPr>
        <w:rFonts w:ascii="Symbol" w:hAnsi="Symbol" w:hint="default"/>
        <w:sz w:val="24"/>
        <w:szCs w:val="20"/>
      </w:rPr>
    </w:lvl>
    <w:lvl w:ilvl="1">
      <w:start w:val="1"/>
      <w:numFmt w:val="bullet"/>
      <w:lvlText w:val="o"/>
      <w:lvlJc w:val="left"/>
      <w:pPr>
        <w:tabs>
          <w:tab w:val="num" w:pos="1559"/>
        </w:tabs>
        <w:ind w:left="1559" w:hanging="425"/>
      </w:pPr>
      <w:rPr>
        <w:rFonts w:ascii="Courier New" w:hAnsi="Courier New" w:hint="default"/>
      </w:rPr>
    </w:lvl>
    <w:lvl w:ilvl="2">
      <w:start w:val="1"/>
      <w:numFmt w:val="bullet"/>
      <w:lvlText w:val="o"/>
      <w:lvlJc w:val="left"/>
      <w:pPr>
        <w:tabs>
          <w:tab w:val="num" w:pos="1985"/>
        </w:tabs>
        <w:ind w:left="1985" w:hanging="426"/>
      </w:pPr>
      <w:rPr>
        <w:rFonts w:ascii="Courier New" w:hAnsi="Courier New"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Arial Unicode MS"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Arial Unicode MS" w:hint="default"/>
      </w:rPr>
    </w:lvl>
    <w:lvl w:ilvl="8">
      <w:start w:val="1"/>
      <w:numFmt w:val="bullet"/>
      <w:lvlText w:val=""/>
      <w:lvlJc w:val="left"/>
      <w:pPr>
        <w:ind w:left="6829" w:hanging="360"/>
      </w:pPr>
      <w:rPr>
        <w:rFonts w:ascii="Wingdings" w:hAnsi="Wingdings" w:hint="default"/>
      </w:rPr>
    </w:lvl>
  </w:abstractNum>
  <w:abstractNum w:abstractNumId="75" w15:restartNumberingAfterBreak="0">
    <w:nsid w:val="77CE6BB2"/>
    <w:multiLevelType w:val="hybridMultilevel"/>
    <w:tmpl w:val="D224703E"/>
    <w:lvl w:ilvl="0" w:tplc="04090001">
      <w:start w:val="1"/>
      <w:numFmt w:val="bullet"/>
      <w:lvlText w:val=""/>
      <w:lvlJc w:val="left"/>
      <w:pPr>
        <w:ind w:left="1429" w:hanging="360"/>
      </w:pPr>
      <w:rPr>
        <w:rFonts w:ascii="Symbol" w:hAnsi="Symbol"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 w15:restartNumberingAfterBreak="0">
    <w:nsid w:val="791E36D0"/>
    <w:multiLevelType w:val="hybridMultilevel"/>
    <w:tmpl w:val="0ADE418A"/>
    <w:styleLink w:val="15"/>
    <w:lvl w:ilvl="0" w:tplc="CBD89496">
      <w:start w:val="1"/>
      <w:numFmt w:val="decimal"/>
      <w:suff w:val="nothing"/>
      <w:lvlText w:val="%1."/>
      <w:lvlJc w:val="left"/>
      <w:pPr>
        <w:ind w:left="105" w:firstLine="604"/>
      </w:pPr>
      <w:rPr>
        <w:rFonts w:hAnsi="Arial Unicode MS"/>
        <w:caps w:val="0"/>
        <w:smallCaps w:val="0"/>
        <w:strike w:val="0"/>
        <w:dstrike w:val="0"/>
        <w:outline w:val="0"/>
        <w:emboss w:val="0"/>
        <w:imprint w:val="0"/>
        <w:spacing w:val="0"/>
        <w:w w:val="100"/>
        <w:kern w:val="0"/>
        <w:position w:val="0"/>
        <w:highlight w:val="none"/>
        <w:vertAlign w:val="baseline"/>
      </w:rPr>
    </w:lvl>
    <w:lvl w:ilvl="1" w:tplc="A6128E3A">
      <w:start w:val="1"/>
      <w:numFmt w:val="lowerLetter"/>
      <w:lvlText w:val="%2."/>
      <w:lvlJc w:val="left"/>
      <w:pPr>
        <w:tabs>
          <w:tab w:val="num" w:pos="2959"/>
        </w:tabs>
        <w:ind w:left="2250" w:firstLine="349"/>
      </w:pPr>
      <w:rPr>
        <w:rFonts w:hAnsi="Arial Unicode MS"/>
        <w:caps w:val="0"/>
        <w:smallCaps w:val="0"/>
        <w:strike w:val="0"/>
        <w:dstrike w:val="0"/>
        <w:outline w:val="0"/>
        <w:emboss w:val="0"/>
        <w:imprint w:val="0"/>
        <w:spacing w:val="0"/>
        <w:w w:val="100"/>
        <w:kern w:val="0"/>
        <w:position w:val="0"/>
        <w:highlight w:val="none"/>
        <w:vertAlign w:val="baseline"/>
      </w:rPr>
    </w:lvl>
    <w:lvl w:ilvl="2" w:tplc="E9A8616C">
      <w:start w:val="1"/>
      <w:numFmt w:val="lowerRoman"/>
      <w:lvlText w:val="%3."/>
      <w:lvlJc w:val="left"/>
      <w:pPr>
        <w:tabs>
          <w:tab w:val="num" w:pos="3679"/>
        </w:tabs>
        <w:ind w:left="2970" w:firstLine="424"/>
      </w:pPr>
      <w:rPr>
        <w:rFonts w:hAnsi="Arial Unicode MS"/>
        <w:caps w:val="0"/>
        <w:smallCaps w:val="0"/>
        <w:strike w:val="0"/>
        <w:dstrike w:val="0"/>
        <w:outline w:val="0"/>
        <w:emboss w:val="0"/>
        <w:imprint w:val="0"/>
        <w:spacing w:val="0"/>
        <w:w w:val="100"/>
        <w:kern w:val="0"/>
        <w:position w:val="0"/>
        <w:highlight w:val="none"/>
        <w:vertAlign w:val="baseline"/>
      </w:rPr>
    </w:lvl>
    <w:lvl w:ilvl="3" w:tplc="D6C0FF86">
      <w:start w:val="1"/>
      <w:numFmt w:val="decimal"/>
      <w:lvlText w:val="%4."/>
      <w:lvlJc w:val="left"/>
      <w:pPr>
        <w:tabs>
          <w:tab w:val="num" w:pos="4399"/>
        </w:tabs>
        <w:ind w:left="3690" w:firstLine="349"/>
      </w:pPr>
      <w:rPr>
        <w:rFonts w:hAnsi="Arial Unicode MS"/>
        <w:caps w:val="0"/>
        <w:smallCaps w:val="0"/>
        <w:strike w:val="0"/>
        <w:dstrike w:val="0"/>
        <w:outline w:val="0"/>
        <w:emboss w:val="0"/>
        <w:imprint w:val="0"/>
        <w:spacing w:val="0"/>
        <w:w w:val="100"/>
        <w:kern w:val="0"/>
        <w:position w:val="0"/>
        <w:highlight w:val="none"/>
        <w:vertAlign w:val="baseline"/>
      </w:rPr>
    </w:lvl>
    <w:lvl w:ilvl="4" w:tplc="54CEBEE0">
      <w:start w:val="1"/>
      <w:numFmt w:val="lowerLetter"/>
      <w:lvlText w:val="%5."/>
      <w:lvlJc w:val="left"/>
      <w:pPr>
        <w:tabs>
          <w:tab w:val="num" w:pos="5119"/>
        </w:tabs>
        <w:ind w:left="4410" w:firstLine="349"/>
      </w:pPr>
      <w:rPr>
        <w:rFonts w:hAnsi="Arial Unicode MS"/>
        <w:caps w:val="0"/>
        <w:smallCaps w:val="0"/>
        <w:strike w:val="0"/>
        <w:dstrike w:val="0"/>
        <w:outline w:val="0"/>
        <w:emboss w:val="0"/>
        <w:imprint w:val="0"/>
        <w:spacing w:val="0"/>
        <w:w w:val="100"/>
        <w:kern w:val="0"/>
        <w:position w:val="0"/>
        <w:highlight w:val="none"/>
        <w:vertAlign w:val="baseline"/>
      </w:rPr>
    </w:lvl>
    <w:lvl w:ilvl="5" w:tplc="451C9EBC">
      <w:start w:val="1"/>
      <w:numFmt w:val="lowerRoman"/>
      <w:lvlText w:val="%6."/>
      <w:lvlJc w:val="left"/>
      <w:pPr>
        <w:tabs>
          <w:tab w:val="num" w:pos="5839"/>
        </w:tabs>
        <w:ind w:left="5130" w:firstLine="424"/>
      </w:pPr>
      <w:rPr>
        <w:rFonts w:hAnsi="Arial Unicode MS"/>
        <w:caps w:val="0"/>
        <w:smallCaps w:val="0"/>
        <w:strike w:val="0"/>
        <w:dstrike w:val="0"/>
        <w:outline w:val="0"/>
        <w:emboss w:val="0"/>
        <w:imprint w:val="0"/>
        <w:spacing w:val="0"/>
        <w:w w:val="100"/>
        <w:kern w:val="0"/>
        <w:position w:val="0"/>
        <w:highlight w:val="none"/>
        <w:vertAlign w:val="baseline"/>
      </w:rPr>
    </w:lvl>
    <w:lvl w:ilvl="6" w:tplc="26AAD1D6">
      <w:start w:val="1"/>
      <w:numFmt w:val="decimal"/>
      <w:lvlText w:val="%7."/>
      <w:lvlJc w:val="left"/>
      <w:pPr>
        <w:tabs>
          <w:tab w:val="num" w:pos="6559"/>
        </w:tabs>
        <w:ind w:left="5850" w:firstLine="349"/>
      </w:pPr>
      <w:rPr>
        <w:rFonts w:hAnsi="Arial Unicode MS"/>
        <w:caps w:val="0"/>
        <w:smallCaps w:val="0"/>
        <w:strike w:val="0"/>
        <w:dstrike w:val="0"/>
        <w:outline w:val="0"/>
        <w:emboss w:val="0"/>
        <w:imprint w:val="0"/>
        <w:spacing w:val="0"/>
        <w:w w:val="100"/>
        <w:kern w:val="0"/>
        <w:position w:val="0"/>
        <w:highlight w:val="none"/>
        <w:vertAlign w:val="baseline"/>
      </w:rPr>
    </w:lvl>
    <w:lvl w:ilvl="7" w:tplc="93E8C152">
      <w:start w:val="1"/>
      <w:numFmt w:val="lowerLetter"/>
      <w:lvlText w:val="%8."/>
      <w:lvlJc w:val="left"/>
      <w:pPr>
        <w:tabs>
          <w:tab w:val="num" w:pos="7279"/>
        </w:tabs>
        <w:ind w:left="6570" w:firstLine="349"/>
      </w:pPr>
      <w:rPr>
        <w:rFonts w:hAnsi="Arial Unicode MS"/>
        <w:caps w:val="0"/>
        <w:smallCaps w:val="0"/>
        <w:strike w:val="0"/>
        <w:dstrike w:val="0"/>
        <w:outline w:val="0"/>
        <w:emboss w:val="0"/>
        <w:imprint w:val="0"/>
        <w:spacing w:val="0"/>
        <w:w w:val="100"/>
        <w:kern w:val="0"/>
        <w:position w:val="0"/>
        <w:highlight w:val="none"/>
        <w:vertAlign w:val="baseline"/>
      </w:rPr>
    </w:lvl>
    <w:lvl w:ilvl="8" w:tplc="1CE61404">
      <w:start w:val="1"/>
      <w:numFmt w:val="lowerRoman"/>
      <w:lvlText w:val="%9."/>
      <w:lvlJc w:val="left"/>
      <w:pPr>
        <w:tabs>
          <w:tab w:val="num" w:pos="7999"/>
        </w:tabs>
        <w:ind w:left="7290" w:firstLine="4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797A1635"/>
    <w:multiLevelType w:val="hybridMultilevel"/>
    <w:tmpl w:val="2E2A69D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15:restartNumberingAfterBreak="0">
    <w:nsid w:val="7FF36F29"/>
    <w:multiLevelType w:val="hybridMultilevel"/>
    <w:tmpl w:val="899A7A36"/>
    <w:styleLink w:val="a1"/>
    <w:lvl w:ilvl="0" w:tplc="054ED246">
      <w:start w:val="1"/>
      <w:numFmt w:val="decimal"/>
      <w:lvlText w:val="%1."/>
      <w:lvlJc w:val="left"/>
      <w:pPr>
        <w:tabs>
          <w:tab w:val="num" w:pos="962"/>
          <w:tab w:val="left" w:pos="1762"/>
        </w:tabs>
        <w:ind w:left="253" w:firstLine="456"/>
      </w:pPr>
      <w:rPr>
        <w:rFonts w:hAnsi="Arial Unicode MS"/>
        <w:caps w:val="0"/>
        <w:smallCaps w:val="0"/>
        <w:strike w:val="0"/>
        <w:dstrike w:val="0"/>
        <w:outline w:val="0"/>
        <w:emboss w:val="0"/>
        <w:imprint w:val="0"/>
        <w:spacing w:val="0"/>
        <w:w w:val="100"/>
        <w:kern w:val="0"/>
        <w:position w:val="0"/>
        <w:highlight w:val="none"/>
        <w:vertAlign w:val="baseline"/>
      </w:rPr>
    </w:lvl>
    <w:lvl w:ilvl="1" w:tplc="4B8ED4C0">
      <w:start w:val="1"/>
      <w:numFmt w:val="decimal"/>
      <w:lvlText w:val="%2."/>
      <w:lvlJc w:val="left"/>
      <w:pPr>
        <w:tabs>
          <w:tab w:val="num" w:pos="1762"/>
        </w:tabs>
        <w:ind w:left="1053" w:firstLine="456"/>
      </w:pPr>
      <w:rPr>
        <w:rFonts w:hAnsi="Arial Unicode MS"/>
        <w:caps w:val="0"/>
        <w:smallCaps w:val="0"/>
        <w:strike w:val="0"/>
        <w:dstrike w:val="0"/>
        <w:outline w:val="0"/>
        <w:emboss w:val="0"/>
        <w:imprint w:val="0"/>
        <w:spacing w:val="0"/>
        <w:w w:val="100"/>
        <w:kern w:val="0"/>
        <w:position w:val="0"/>
        <w:highlight w:val="none"/>
        <w:vertAlign w:val="baseline"/>
      </w:rPr>
    </w:lvl>
    <w:lvl w:ilvl="2" w:tplc="748C7EEE">
      <w:start w:val="1"/>
      <w:numFmt w:val="decimal"/>
      <w:lvlText w:val="%3."/>
      <w:lvlJc w:val="left"/>
      <w:pPr>
        <w:tabs>
          <w:tab w:val="left" w:pos="1762"/>
          <w:tab w:val="num" w:pos="2562"/>
        </w:tabs>
        <w:ind w:left="1853" w:firstLine="456"/>
      </w:pPr>
      <w:rPr>
        <w:rFonts w:hAnsi="Arial Unicode MS"/>
        <w:caps w:val="0"/>
        <w:smallCaps w:val="0"/>
        <w:strike w:val="0"/>
        <w:dstrike w:val="0"/>
        <w:outline w:val="0"/>
        <w:emboss w:val="0"/>
        <w:imprint w:val="0"/>
        <w:spacing w:val="0"/>
        <w:w w:val="100"/>
        <w:kern w:val="0"/>
        <w:position w:val="0"/>
        <w:highlight w:val="none"/>
        <w:vertAlign w:val="baseline"/>
      </w:rPr>
    </w:lvl>
    <w:lvl w:ilvl="3" w:tplc="04AA6314">
      <w:start w:val="1"/>
      <w:numFmt w:val="decimal"/>
      <w:lvlText w:val="%4."/>
      <w:lvlJc w:val="left"/>
      <w:pPr>
        <w:tabs>
          <w:tab w:val="left" w:pos="1762"/>
          <w:tab w:val="num" w:pos="3362"/>
        </w:tabs>
        <w:ind w:left="2653" w:firstLine="456"/>
      </w:pPr>
      <w:rPr>
        <w:rFonts w:hAnsi="Arial Unicode MS"/>
        <w:caps w:val="0"/>
        <w:smallCaps w:val="0"/>
        <w:strike w:val="0"/>
        <w:dstrike w:val="0"/>
        <w:outline w:val="0"/>
        <w:emboss w:val="0"/>
        <w:imprint w:val="0"/>
        <w:spacing w:val="0"/>
        <w:w w:val="100"/>
        <w:kern w:val="0"/>
        <w:position w:val="0"/>
        <w:highlight w:val="none"/>
        <w:vertAlign w:val="baseline"/>
      </w:rPr>
    </w:lvl>
    <w:lvl w:ilvl="4" w:tplc="7EFE62AE">
      <w:start w:val="1"/>
      <w:numFmt w:val="decimal"/>
      <w:lvlText w:val="%5."/>
      <w:lvlJc w:val="left"/>
      <w:pPr>
        <w:tabs>
          <w:tab w:val="left" w:pos="1762"/>
          <w:tab w:val="num" w:pos="4162"/>
        </w:tabs>
        <w:ind w:left="3453" w:firstLine="456"/>
      </w:pPr>
      <w:rPr>
        <w:rFonts w:hAnsi="Arial Unicode MS"/>
        <w:caps w:val="0"/>
        <w:smallCaps w:val="0"/>
        <w:strike w:val="0"/>
        <w:dstrike w:val="0"/>
        <w:outline w:val="0"/>
        <w:emboss w:val="0"/>
        <w:imprint w:val="0"/>
        <w:spacing w:val="0"/>
        <w:w w:val="100"/>
        <w:kern w:val="0"/>
        <w:position w:val="0"/>
        <w:highlight w:val="none"/>
        <w:vertAlign w:val="baseline"/>
      </w:rPr>
    </w:lvl>
    <w:lvl w:ilvl="5" w:tplc="2730BA18">
      <w:start w:val="1"/>
      <w:numFmt w:val="decimal"/>
      <w:lvlText w:val="%6."/>
      <w:lvlJc w:val="left"/>
      <w:pPr>
        <w:tabs>
          <w:tab w:val="left" w:pos="1762"/>
          <w:tab w:val="num" w:pos="4962"/>
        </w:tabs>
        <w:ind w:left="4253" w:firstLine="456"/>
      </w:pPr>
      <w:rPr>
        <w:rFonts w:hAnsi="Arial Unicode MS"/>
        <w:caps w:val="0"/>
        <w:smallCaps w:val="0"/>
        <w:strike w:val="0"/>
        <w:dstrike w:val="0"/>
        <w:outline w:val="0"/>
        <w:emboss w:val="0"/>
        <w:imprint w:val="0"/>
        <w:spacing w:val="0"/>
        <w:w w:val="100"/>
        <w:kern w:val="0"/>
        <w:position w:val="0"/>
        <w:highlight w:val="none"/>
        <w:vertAlign w:val="baseline"/>
      </w:rPr>
    </w:lvl>
    <w:lvl w:ilvl="6" w:tplc="CC4407A2">
      <w:start w:val="1"/>
      <w:numFmt w:val="decimal"/>
      <w:lvlText w:val="%7."/>
      <w:lvlJc w:val="left"/>
      <w:pPr>
        <w:tabs>
          <w:tab w:val="left" w:pos="1762"/>
          <w:tab w:val="num" w:pos="5762"/>
        </w:tabs>
        <w:ind w:left="5053" w:firstLine="456"/>
      </w:pPr>
      <w:rPr>
        <w:rFonts w:hAnsi="Arial Unicode MS"/>
        <w:caps w:val="0"/>
        <w:smallCaps w:val="0"/>
        <w:strike w:val="0"/>
        <w:dstrike w:val="0"/>
        <w:outline w:val="0"/>
        <w:emboss w:val="0"/>
        <w:imprint w:val="0"/>
        <w:spacing w:val="0"/>
        <w:w w:val="100"/>
        <w:kern w:val="0"/>
        <w:position w:val="0"/>
        <w:highlight w:val="none"/>
        <w:vertAlign w:val="baseline"/>
      </w:rPr>
    </w:lvl>
    <w:lvl w:ilvl="7" w:tplc="4BF0A2D6">
      <w:start w:val="1"/>
      <w:numFmt w:val="decimal"/>
      <w:lvlText w:val="%8."/>
      <w:lvlJc w:val="left"/>
      <w:pPr>
        <w:tabs>
          <w:tab w:val="left" w:pos="1762"/>
          <w:tab w:val="num" w:pos="6562"/>
        </w:tabs>
        <w:ind w:left="5853" w:firstLine="456"/>
      </w:pPr>
      <w:rPr>
        <w:rFonts w:hAnsi="Arial Unicode MS"/>
        <w:caps w:val="0"/>
        <w:smallCaps w:val="0"/>
        <w:strike w:val="0"/>
        <w:dstrike w:val="0"/>
        <w:outline w:val="0"/>
        <w:emboss w:val="0"/>
        <w:imprint w:val="0"/>
        <w:spacing w:val="0"/>
        <w:w w:val="100"/>
        <w:kern w:val="0"/>
        <w:position w:val="0"/>
        <w:highlight w:val="none"/>
        <w:vertAlign w:val="baseline"/>
      </w:rPr>
    </w:lvl>
    <w:lvl w:ilvl="8" w:tplc="8D348A6C">
      <w:start w:val="1"/>
      <w:numFmt w:val="decimal"/>
      <w:lvlText w:val="%9."/>
      <w:lvlJc w:val="left"/>
      <w:pPr>
        <w:tabs>
          <w:tab w:val="left" w:pos="1762"/>
          <w:tab w:val="num" w:pos="7362"/>
        </w:tabs>
        <w:ind w:left="6653" w:firstLine="45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74"/>
  </w:num>
  <w:num w:numId="2">
    <w:abstractNumId w:val="39"/>
  </w:num>
  <w:num w:numId="3">
    <w:abstractNumId w:val="36"/>
  </w:num>
  <w:num w:numId="4">
    <w:abstractNumId w:val="19"/>
  </w:num>
  <w:num w:numId="5">
    <w:abstractNumId w:val="76"/>
  </w:num>
  <w:num w:numId="6">
    <w:abstractNumId w:val="21"/>
  </w:num>
  <w:num w:numId="7">
    <w:abstractNumId w:val="31"/>
  </w:num>
  <w:num w:numId="8">
    <w:abstractNumId w:val="50"/>
  </w:num>
  <w:num w:numId="9">
    <w:abstractNumId w:val="18"/>
  </w:num>
  <w:num w:numId="10">
    <w:abstractNumId w:val="22"/>
    <w:lvlOverride w:ilvl="0">
      <w:startOverride w:val="2"/>
    </w:lvlOverride>
  </w:num>
  <w:num w:numId="11">
    <w:abstractNumId w:val="49"/>
    <w:lvlOverride w:ilvl="0">
      <w:startOverride w:val="5"/>
    </w:lvlOverride>
  </w:num>
  <w:num w:numId="12">
    <w:abstractNumId w:val="52"/>
  </w:num>
  <w:num w:numId="13">
    <w:abstractNumId w:val="61"/>
  </w:num>
  <w:num w:numId="14">
    <w:abstractNumId w:val="34"/>
  </w:num>
  <w:num w:numId="15">
    <w:abstractNumId w:val="32"/>
  </w:num>
  <w:num w:numId="16">
    <w:abstractNumId w:val="27"/>
  </w:num>
  <w:num w:numId="17">
    <w:abstractNumId w:val="7"/>
  </w:num>
  <w:num w:numId="18">
    <w:abstractNumId w:val="8"/>
  </w:num>
  <w:num w:numId="19">
    <w:abstractNumId w:val="66"/>
  </w:num>
  <w:num w:numId="20">
    <w:abstractNumId w:val="43"/>
  </w:num>
  <w:num w:numId="21">
    <w:abstractNumId w:val="26"/>
  </w:num>
  <w:num w:numId="22">
    <w:abstractNumId w:val="59"/>
  </w:num>
  <w:num w:numId="23">
    <w:abstractNumId w:val="45"/>
  </w:num>
  <w:num w:numId="24">
    <w:abstractNumId w:val="69"/>
  </w:num>
  <w:num w:numId="25">
    <w:abstractNumId w:val="73"/>
  </w:num>
  <w:num w:numId="26">
    <w:abstractNumId w:val="53"/>
  </w:num>
  <w:num w:numId="27">
    <w:abstractNumId w:val="30"/>
  </w:num>
  <w:num w:numId="28">
    <w:abstractNumId w:val="58"/>
  </w:num>
  <w:num w:numId="29">
    <w:abstractNumId w:val="55"/>
  </w:num>
  <w:num w:numId="30">
    <w:abstractNumId w:val="65"/>
  </w:num>
  <w:num w:numId="31">
    <w:abstractNumId w:val="78"/>
  </w:num>
  <w:num w:numId="32">
    <w:abstractNumId w:val="46"/>
  </w:num>
  <w:num w:numId="33">
    <w:abstractNumId w:val="11"/>
  </w:num>
  <w:num w:numId="34">
    <w:abstractNumId w:val="5"/>
  </w:num>
  <w:num w:numId="35">
    <w:abstractNumId w:val="28"/>
  </w:num>
  <w:num w:numId="36">
    <w:abstractNumId w:val="6"/>
  </w:num>
  <w:num w:numId="37">
    <w:abstractNumId w:val="24"/>
  </w:num>
  <w:num w:numId="38">
    <w:abstractNumId w:val="23"/>
  </w:num>
  <w:num w:numId="39">
    <w:abstractNumId w:val="25"/>
  </w:num>
  <w:num w:numId="40">
    <w:abstractNumId w:val="60"/>
  </w:num>
  <w:num w:numId="41">
    <w:abstractNumId w:val="15"/>
  </w:num>
  <w:num w:numId="42">
    <w:abstractNumId w:val="29"/>
  </w:num>
  <w:num w:numId="43">
    <w:abstractNumId w:val="12"/>
  </w:num>
  <w:num w:numId="44">
    <w:abstractNumId w:val="44"/>
  </w:num>
  <w:num w:numId="45">
    <w:abstractNumId w:val="20"/>
  </w:num>
  <w:num w:numId="46">
    <w:abstractNumId w:val="75"/>
  </w:num>
  <w:num w:numId="47">
    <w:abstractNumId w:val="42"/>
  </w:num>
  <w:num w:numId="48">
    <w:abstractNumId w:val="62"/>
  </w:num>
  <w:num w:numId="49">
    <w:abstractNumId w:val="72"/>
  </w:num>
  <w:num w:numId="50">
    <w:abstractNumId w:val="68"/>
  </w:num>
  <w:num w:numId="51">
    <w:abstractNumId w:val="67"/>
  </w:num>
  <w:num w:numId="52">
    <w:abstractNumId w:val="10"/>
  </w:num>
  <w:num w:numId="53">
    <w:abstractNumId w:val="33"/>
  </w:num>
  <w:num w:numId="54">
    <w:abstractNumId w:val="14"/>
  </w:num>
  <w:num w:numId="55">
    <w:abstractNumId w:val="56"/>
  </w:num>
  <w:num w:numId="56">
    <w:abstractNumId w:val="17"/>
  </w:num>
  <w:num w:numId="57">
    <w:abstractNumId w:val="51"/>
  </w:num>
  <w:num w:numId="58">
    <w:abstractNumId w:val="70"/>
  </w:num>
  <w:num w:numId="59">
    <w:abstractNumId w:val="54"/>
  </w:num>
  <w:num w:numId="60">
    <w:abstractNumId w:val="48"/>
  </w:num>
  <w:num w:numId="61">
    <w:abstractNumId w:val="9"/>
  </w:num>
  <w:num w:numId="62">
    <w:abstractNumId w:val="57"/>
  </w:num>
  <w:num w:numId="63">
    <w:abstractNumId w:val="63"/>
  </w:num>
  <w:num w:numId="64">
    <w:abstractNumId w:val="47"/>
  </w:num>
  <w:num w:numId="65">
    <w:abstractNumId w:val="35"/>
  </w:num>
  <w:num w:numId="66">
    <w:abstractNumId w:val="16"/>
  </w:num>
  <w:num w:numId="67">
    <w:abstractNumId w:val="40"/>
  </w:num>
  <w:num w:numId="68">
    <w:abstractNumId w:val="37"/>
  </w:num>
  <w:num w:numId="69">
    <w:abstractNumId w:val="4"/>
  </w:num>
  <w:num w:numId="70">
    <w:abstractNumId w:val="77"/>
  </w:num>
  <w:num w:numId="71">
    <w:abstractNumId w:val="41"/>
  </w:num>
  <w:num w:numId="72">
    <w:abstractNumId w:val="71"/>
  </w:num>
  <w:num w:numId="73">
    <w:abstractNumId w:val="38"/>
  </w:num>
  <w:num w:numId="74">
    <w:abstractNumId w:val="13"/>
  </w:num>
  <w:num w:numId="75">
    <w:abstractNumId w:val="6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doNotTrackMoves/>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22C5B"/>
    <w:rsid w:val="000058A9"/>
    <w:rsid w:val="00005C30"/>
    <w:rsid w:val="00006EA9"/>
    <w:rsid w:val="00007E2A"/>
    <w:rsid w:val="000118AB"/>
    <w:rsid w:val="00011E60"/>
    <w:rsid w:val="000122B2"/>
    <w:rsid w:val="00012A85"/>
    <w:rsid w:val="00013AB8"/>
    <w:rsid w:val="00013B73"/>
    <w:rsid w:val="00015EC6"/>
    <w:rsid w:val="000226D4"/>
    <w:rsid w:val="00022D4E"/>
    <w:rsid w:val="00024309"/>
    <w:rsid w:val="000245DB"/>
    <w:rsid w:val="00026442"/>
    <w:rsid w:val="000272D5"/>
    <w:rsid w:val="00027300"/>
    <w:rsid w:val="0002787B"/>
    <w:rsid w:val="00030554"/>
    <w:rsid w:val="00030761"/>
    <w:rsid w:val="0003201D"/>
    <w:rsid w:val="00032430"/>
    <w:rsid w:val="00033082"/>
    <w:rsid w:val="00033483"/>
    <w:rsid w:val="000357DC"/>
    <w:rsid w:val="00035B9E"/>
    <w:rsid w:val="00035E92"/>
    <w:rsid w:val="000368B5"/>
    <w:rsid w:val="000402F8"/>
    <w:rsid w:val="000433BC"/>
    <w:rsid w:val="00045A7E"/>
    <w:rsid w:val="000464EA"/>
    <w:rsid w:val="000517BE"/>
    <w:rsid w:val="00053BE3"/>
    <w:rsid w:val="00056747"/>
    <w:rsid w:val="00056B22"/>
    <w:rsid w:val="00060FA4"/>
    <w:rsid w:val="00061A4C"/>
    <w:rsid w:val="00061C4B"/>
    <w:rsid w:val="00063DCB"/>
    <w:rsid w:val="00064FEE"/>
    <w:rsid w:val="00066913"/>
    <w:rsid w:val="000669EE"/>
    <w:rsid w:val="00071131"/>
    <w:rsid w:val="000718DF"/>
    <w:rsid w:val="00075F5D"/>
    <w:rsid w:val="0007664B"/>
    <w:rsid w:val="000774F2"/>
    <w:rsid w:val="00077A97"/>
    <w:rsid w:val="00081511"/>
    <w:rsid w:val="00081AB9"/>
    <w:rsid w:val="00082860"/>
    <w:rsid w:val="00083C00"/>
    <w:rsid w:val="000847AB"/>
    <w:rsid w:val="0008485F"/>
    <w:rsid w:val="0008570B"/>
    <w:rsid w:val="000865CD"/>
    <w:rsid w:val="000868EB"/>
    <w:rsid w:val="00090FF7"/>
    <w:rsid w:val="00092B8A"/>
    <w:rsid w:val="00093B3D"/>
    <w:rsid w:val="00094187"/>
    <w:rsid w:val="00094884"/>
    <w:rsid w:val="0009663B"/>
    <w:rsid w:val="00096DE9"/>
    <w:rsid w:val="0009750B"/>
    <w:rsid w:val="00097CF2"/>
    <w:rsid w:val="000A0686"/>
    <w:rsid w:val="000A06A0"/>
    <w:rsid w:val="000A0CFB"/>
    <w:rsid w:val="000A2E85"/>
    <w:rsid w:val="000A3B31"/>
    <w:rsid w:val="000A4B1F"/>
    <w:rsid w:val="000A4B68"/>
    <w:rsid w:val="000A4FF5"/>
    <w:rsid w:val="000A6EB6"/>
    <w:rsid w:val="000B1A59"/>
    <w:rsid w:val="000B3B80"/>
    <w:rsid w:val="000B400D"/>
    <w:rsid w:val="000B661E"/>
    <w:rsid w:val="000B6D2A"/>
    <w:rsid w:val="000B7135"/>
    <w:rsid w:val="000C1C9C"/>
    <w:rsid w:val="000C201B"/>
    <w:rsid w:val="000C22BF"/>
    <w:rsid w:val="000C4666"/>
    <w:rsid w:val="000C63A2"/>
    <w:rsid w:val="000C7CB6"/>
    <w:rsid w:val="000D0C40"/>
    <w:rsid w:val="000D3E72"/>
    <w:rsid w:val="000D7F52"/>
    <w:rsid w:val="000E1E77"/>
    <w:rsid w:val="000E1FB6"/>
    <w:rsid w:val="000E2197"/>
    <w:rsid w:val="000E2D69"/>
    <w:rsid w:val="000E3135"/>
    <w:rsid w:val="000E3170"/>
    <w:rsid w:val="000F122B"/>
    <w:rsid w:val="000F1716"/>
    <w:rsid w:val="000F52FC"/>
    <w:rsid w:val="000F532E"/>
    <w:rsid w:val="000F5F85"/>
    <w:rsid w:val="000F67F5"/>
    <w:rsid w:val="001006FC"/>
    <w:rsid w:val="001009FA"/>
    <w:rsid w:val="0010152C"/>
    <w:rsid w:val="00102427"/>
    <w:rsid w:val="0011087D"/>
    <w:rsid w:val="001118EE"/>
    <w:rsid w:val="001121E9"/>
    <w:rsid w:val="00113881"/>
    <w:rsid w:val="00113B0A"/>
    <w:rsid w:val="0011433D"/>
    <w:rsid w:val="001217B2"/>
    <w:rsid w:val="00123A09"/>
    <w:rsid w:val="001264CC"/>
    <w:rsid w:val="0013095D"/>
    <w:rsid w:val="001312B2"/>
    <w:rsid w:val="00133885"/>
    <w:rsid w:val="00133ECC"/>
    <w:rsid w:val="00135ACB"/>
    <w:rsid w:val="0013602A"/>
    <w:rsid w:val="001402E7"/>
    <w:rsid w:val="0014243D"/>
    <w:rsid w:val="0014329C"/>
    <w:rsid w:val="00144A87"/>
    <w:rsid w:val="00145F1C"/>
    <w:rsid w:val="001469D4"/>
    <w:rsid w:val="001473DD"/>
    <w:rsid w:val="00150384"/>
    <w:rsid w:val="00150C3E"/>
    <w:rsid w:val="00152885"/>
    <w:rsid w:val="00152DF7"/>
    <w:rsid w:val="00152EEE"/>
    <w:rsid w:val="00154504"/>
    <w:rsid w:val="00154BFC"/>
    <w:rsid w:val="0015582A"/>
    <w:rsid w:val="00156188"/>
    <w:rsid w:val="00156B74"/>
    <w:rsid w:val="00160948"/>
    <w:rsid w:val="00162867"/>
    <w:rsid w:val="00162F8D"/>
    <w:rsid w:val="0016336D"/>
    <w:rsid w:val="001634E0"/>
    <w:rsid w:val="00164149"/>
    <w:rsid w:val="00164C2D"/>
    <w:rsid w:val="00167B88"/>
    <w:rsid w:val="00170768"/>
    <w:rsid w:val="00171201"/>
    <w:rsid w:val="00171B5B"/>
    <w:rsid w:val="00171FB1"/>
    <w:rsid w:val="0018081D"/>
    <w:rsid w:val="00180DA3"/>
    <w:rsid w:val="00181DF5"/>
    <w:rsid w:val="00184A4B"/>
    <w:rsid w:val="0018669E"/>
    <w:rsid w:val="00191255"/>
    <w:rsid w:val="00192676"/>
    <w:rsid w:val="001942F4"/>
    <w:rsid w:val="00194478"/>
    <w:rsid w:val="001946E9"/>
    <w:rsid w:val="00195D5B"/>
    <w:rsid w:val="00197213"/>
    <w:rsid w:val="001A158F"/>
    <w:rsid w:val="001A406D"/>
    <w:rsid w:val="001A5B6B"/>
    <w:rsid w:val="001A768E"/>
    <w:rsid w:val="001A76FF"/>
    <w:rsid w:val="001A79B7"/>
    <w:rsid w:val="001B02DC"/>
    <w:rsid w:val="001B03C0"/>
    <w:rsid w:val="001B3D2F"/>
    <w:rsid w:val="001B517C"/>
    <w:rsid w:val="001B7D24"/>
    <w:rsid w:val="001C0F18"/>
    <w:rsid w:val="001C2ACF"/>
    <w:rsid w:val="001C489A"/>
    <w:rsid w:val="001C48FF"/>
    <w:rsid w:val="001C4A2D"/>
    <w:rsid w:val="001C4F8E"/>
    <w:rsid w:val="001D4ADF"/>
    <w:rsid w:val="001D600C"/>
    <w:rsid w:val="001D763C"/>
    <w:rsid w:val="001E0F02"/>
    <w:rsid w:val="001E766A"/>
    <w:rsid w:val="001F006C"/>
    <w:rsid w:val="001F18DF"/>
    <w:rsid w:val="001F45A4"/>
    <w:rsid w:val="001F4974"/>
    <w:rsid w:val="001F56C7"/>
    <w:rsid w:val="001F6C42"/>
    <w:rsid w:val="002030C1"/>
    <w:rsid w:val="00203BB5"/>
    <w:rsid w:val="00205540"/>
    <w:rsid w:val="00205AEB"/>
    <w:rsid w:val="002060DB"/>
    <w:rsid w:val="00210C72"/>
    <w:rsid w:val="00211A64"/>
    <w:rsid w:val="002133F4"/>
    <w:rsid w:val="002141AF"/>
    <w:rsid w:val="00214311"/>
    <w:rsid w:val="0021577F"/>
    <w:rsid w:val="0021613B"/>
    <w:rsid w:val="002176EC"/>
    <w:rsid w:val="00220CA3"/>
    <w:rsid w:val="00220E3E"/>
    <w:rsid w:val="002214BE"/>
    <w:rsid w:val="00221D45"/>
    <w:rsid w:val="00222711"/>
    <w:rsid w:val="00222C58"/>
    <w:rsid w:val="00223C0B"/>
    <w:rsid w:val="00223C82"/>
    <w:rsid w:val="00225BEF"/>
    <w:rsid w:val="002279D0"/>
    <w:rsid w:val="00230DDC"/>
    <w:rsid w:val="0023440B"/>
    <w:rsid w:val="002344FB"/>
    <w:rsid w:val="00236E8E"/>
    <w:rsid w:val="00241A73"/>
    <w:rsid w:val="00246016"/>
    <w:rsid w:val="002469AF"/>
    <w:rsid w:val="00247992"/>
    <w:rsid w:val="00250461"/>
    <w:rsid w:val="002506BD"/>
    <w:rsid w:val="00251CBF"/>
    <w:rsid w:val="00252E51"/>
    <w:rsid w:val="00255D25"/>
    <w:rsid w:val="00256265"/>
    <w:rsid w:val="00256EE7"/>
    <w:rsid w:val="0025701A"/>
    <w:rsid w:val="00257BED"/>
    <w:rsid w:val="00260503"/>
    <w:rsid w:val="00260779"/>
    <w:rsid w:val="0026382E"/>
    <w:rsid w:val="002656BF"/>
    <w:rsid w:val="00272BBD"/>
    <w:rsid w:val="00272CC9"/>
    <w:rsid w:val="00273EE4"/>
    <w:rsid w:val="00281CC7"/>
    <w:rsid w:val="00282D19"/>
    <w:rsid w:val="0028730D"/>
    <w:rsid w:val="00290E4E"/>
    <w:rsid w:val="00290E63"/>
    <w:rsid w:val="002930D9"/>
    <w:rsid w:val="00293F82"/>
    <w:rsid w:val="002950D0"/>
    <w:rsid w:val="00295E47"/>
    <w:rsid w:val="00296483"/>
    <w:rsid w:val="002965A7"/>
    <w:rsid w:val="0029778A"/>
    <w:rsid w:val="002A0CC4"/>
    <w:rsid w:val="002A2799"/>
    <w:rsid w:val="002A3C66"/>
    <w:rsid w:val="002A5ABF"/>
    <w:rsid w:val="002A7C53"/>
    <w:rsid w:val="002B115A"/>
    <w:rsid w:val="002B143D"/>
    <w:rsid w:val="002B2FBC"/>
    <w:rsid w:val="002B3D9A"/>
    <w:rsid w:val="002B6336"/>
    <w:rsid w:val="002B76B2"/>
    <w:rsid w:val="002C081F"/>
    <w:rsid w:val="002C1655"/>
    <w:rsid w:val="002C727C"/>
    <w:rsid w:val="002D17CD"/>
    <w:rsid w:val="002D18DB"/>
    <w:rsid w:val="002D25B1"/>
    <w:rsid w:val="002E00F8"/>
    <w:rsid w:val="002E1186"/>
    <w:rsid w:val="002E214F"/>
    <w:rsid w:val="002E434C"/>
    <w:rsid w:val="002E6DBE"/>
    <w:rsid w:val="002F47F1"/>
    <w:rsid w:val="002F525F"/>
    <w:rsid w:val="002F5A70"/>
    <w:rsid w:val="002F608F"/>
    <w:rsid w:val="002F79A5"/>
    <w:rsid w:val="002F7F4D"/>
    <w:rsid w:val="003007AE"/>
    <w:rsid w:val="00301CFB"/>
    <w:rsid w:val="003068E8"/>
    <w:rsid w:val="00306CCF"/>
    <w:rsid w:val="003103E3"/>
    <w:rsid w:val="00310432"/>
    <w:rsid w:val="0031130D"/>
    <w:rsid w:val="003116EF"/>
    <w:rsid w:val="003139C4"/>
    <w:rsid w:val="00313F39"/>
    <w:rsid w:val="003155B2"/>
    <w:rsid w:val="00317536"/>
    <w:rsid w:val="003221EE"/>
    <w:rsid w:val="003234B0"/>
    <w:rsid w:val="0032443C"/>
    <w:rsid w:val="00326113"/>
    <w:rsid w:val="003269D1"/>
    <w:rsid w:val="00327282"/>
    <w:rsid w:val="003275B2"/>
    <w:rsid w:val="00327EBA"/>
    <w:rsid w:val="003306E3"/>
    <w:rsid w:val="00332688"/>
    <w:rsid w:val="00333238"/>
    <w:rsid w:val="00333C86"/>
    <w:rsid w:val="00333D53"/>
    <w:rsid w:val="00336C54"/>
    <w:rsid w:val="003417B7"/>
    <w:rsid w:val="0034379F"/>
    <w:rsid w:val="00343CD7"/>
    <w:rsid w:val="003447F3"/>
    <w:rsid w:val="00347056"/>
    <w:rsid w:val="00347A83"/>
    <w:rsid w:val="003501ED"/>
    <w:rsid w:val="003511AE"/>
    <w:rsid w:val="00351B63"/>
    <w:rsid w:val="003528E2"/>
    <w:rsid w:val="00355EEA"/>
    <w:rsid w:val="00360EE2"/>
    <w:rsid w:val="00362B1F"/>
    <w:rsid w:val="00362E0A"/>
    <w:rsid w:val="0036347B"/>
    <w:rsid w:val="00364FF4"/>
    <w:rsid w:val="00365562"/>
    <w:rsid w:val="00367E57"/>
    <w:rsid w:val="00371DBF"/>
    <w:rsid w:val="003737FF"/>
    <w:rsid w:val="003747E7"/>
    <w:rsid w:val="00376A05"/>
    <w:rsid w:val="00376B0B"/>
    <w:rsid w:val="003815CD"/>
    <w:rsid w:val="00382D4A"/>
    <w:rsid w:val="003833EF"/>
    <w:rsid w:val="0038452F"/>
    <w:rsid w:val="00386878"/>
    <w:rsid w:val="00390439"/>
    <w:rsid w:val="0039057B"/>
    <w:rsid w:val="00390A49"/>
    <w:rsid w:val="00390A64"/>
    <w:rsid w:val="003919AE"/>
    <w:rsid w:val="00392100"/>
    <w:rsid w:val="00392788"/>
    <w:rsid w:val="00392BB2"/>
    <w:rsid w:val="00393089"/>
    <w:rsid w:val="00394BD2"/>
    <w:rsid w:val="003961AB"/>
    <w:rsid w:val="003A170C"/>
    <w:rsid w:val="003A27DA"/>
    <w:rsid w:val="003A59BB"/>
    <w:rsid w:val="003A5BD2"/>
    <w:rsid w:val="003A67CD"/>
    <w:rsid w:val="003A7985"/>
    <w:rsid w:val="003B04D5"/>
    <w:rsid w:val="003B1C37"/>
    <w:rsid w:val="003B27B3"/>
    <w:rsid w:val="003B30ED"/>
    <w:rsid w:val="003B3752"/>
    <w:rsid w:val="003B66B4"/>
    <w:rsid w:val="003C18C3"/>
    <w:rsid w:val="003C231A"/>
    <w:rsid w:val="003C28F4"/>
    <w:rsid w:val="003C2ABD"/>
    <w:rsid w:val="003C318C"/>
    <w:rsid w:val="003C5FC8"/>
    <w:rsid w:val="003C6311"/>
    <w:rsid w:val="003C72FC"/>
    <w:rsid w:val="003D1BFD"/>
    <w:rsid w:val="003D1CDD"/>
    <w:rsid w:val="003D3AA9"/>
    <w:rsid w:val="003D635A"/>
    <w:rsid w:val="003D754E"/>
    <w:rsid w:val="003E49B2"/>
    <w:rsid w:val="003E68EC"/>
    <w:rsid w:val="003F0028"/>
    <w:rsid w:val="003F00EC"/>
    <w:rsid w:val="003F10D9"/>
    <w:rsid w:val="003F53B6"/>
    <w:rsid w:val="003F6CA2"/>
    <w:rsid w:val="004023C6"/>
    <w:rsid w:val="00407001"/>
    <w:rsid w:val="00412775"/>
    <w:rsid w:val="004136C3"/>
    <w:rsid w:val="00414CB4"/>
    <w:rsid w:val="004151D8"/>
    <w:rsid w:val="004155E8"/>
    <w:rsid w:val="00416198"/>
    <w:rsid w:val="0042010A"/>
    <w:rsid w:val="004214C0"/>
    <w:rsid w:val="00421B42"/>
    <w:rsid w:val="00433AE4"/>
    <w:rsid w:val="00433F90"/>
    <w:rsid w:val="004347AE"/>
    <w:rsid w:val="00435061"/>
    <w:rsid w:val="00437038"/>
    <w:rsid w:val="004370C8"/>
    <w:rsid w:val="004372D7"/>
    <w:rsid w:val="00437304"/>
    <w:rsid w:val="00440CA9"/>
    <w:rsid w:val="00440F84"/>
    <w:rsid w:val="0044169D"/>
    <w:rsid w:val="00442767"/>
    <w:rsid w:val="004428EA"/>
    <w:rsid w:val="00443632"/>
    <w:rsid w:val="004436E6"/>
    <w:rsid w:val="00444717"/>
    <w:rsid w:val="004525E8"/>
    <w:rsid w:val="004559BB"/>
    <w:rsid w:val="00455FBF"/>
    <w:rsid w:val="0045650A"/>
    <w:rsid w:val="0045784B"/>
    <w:rsid w:val="0046044A"/>
    <w:rsid w:val="00460623"/>
    <w:rsid w:val="00460B0D"/>
    <w:rsid w:val="00463B8A"/>
    <w:rsid w:val="00464C26"/>
    <w:rsid w:val="0046649A"/>
    <w:rsid w:val="00467140"/>
    <w:rsid w:val="004728C3"/>
    <w:rsid w:val="004730E6"/>
    <w:rsid w:val="004752DF"/>
    <w:rsid w:val="00482E9E"/>
    <w:rsid w:val="00483E5E"/>
    <w:rsid w:val="004847D6"/>
    <w:rsid w:val="004858F7"/>
    <w:rsid w:val="004864A7"/>
    <w:rsid w:val="00486B61"/>
    <w:rsid w:val="004913CD"/>
    <w:rsid w:val="0049361A"/>
    <w:rsid w:val="004948AE"/>
    <w:rsid w:val="00494956"/>
    <w:rsid w:val="00494B2A"/>
    <w:rsid w:val="00497611"/>
    <w:rsid w:val="004979AD"/>
    <w:rsid w:val="004A0ED7"/>
    <w:rsid w:val="004A1D4B"/>
    <w:rsid w:val="004A3930"/>
    <w:rsid w:val="004A3F6C"/>
    <w:rsid w:val="004A6760"/>
    <w:rsid w:val="004A7D4B"/>
    <w:rsid w:val="004A7E28"/>
    <w:rsid w:val="004B0501"/>
    <w:rsid w:val="004B6BAF"/>
    <w:rsid w:val="004B6C7E"/>
    <w:rsid w:val="004B7E96"/>
    <w:rsid w:val="004C08E9"/>
    <w:rsid w:val="004C0DF2"/>
    <w:rsid w:val="004C142C"/>
    <w:rsid w:val="004C1659"/>
    <w:rsid w:val="004C5829"/>
    <w:rsid w:val="004D0F5C"/>
    <w:rsid w:val="004D15F0"/>
    <w:rsid w:val="004D1A99"/>
    <w:rsid w:val="004D2410"/>
    <w:rsid w:val="004D2628"/>
    <w:rsid w:val="004E1153"/>
    <w:rsid w:val="004E16A6"/>
    <w:rsid w:val="004E1CD4"/>
    <w:rsid w:val="004E23C8"/>
    <w:rsid w:val="004E262F"/>
    <w:rsid w:val="004E2D75"/>
    <w:rsid w:val="004E56AE"/>
    <w:rsid w:val="004E6804"/>
    <w:rsid w:val="004E7781"/>
    <w:rsid w:val="004F07F6"/>
    <w:rsid w:val="004F0BFF"/>
    <w:rsid w:val="004F789E"/>
    <w:rsid w:val="00500623"/>
    <w:rsid w:val="00500F2E"/>
    <w:rsid w:val="005037BB"/>
    <w:rsid w:val="0050434D"/>
    <w:rsid w:val="005053E3"/>
    <w:rsid w:val="00507AE9"/>
    <w:rsid w:val="00511CAD"/>
    <w:rsid w:val="00512508"/>
    <w:rsid w:val="005134B9"/>
    <w:rsid w:val="00513667"/>
    <w:rsid w:val="00513A23"/>
    <w:rsid w:val="0051560D"/>
    <w:rsid w:val="00515A19"/>
    <w:rsid w:val="005167A8"/>
    <w:rsid w:val="00517286"/>
    <w:rsid w:val="005201BE"/>
    <w:rsid w:val="005212E3"/>
    <w:rsid w:val="0052299A"/>
    <w:rsid w:val="005234CE"/>
    <w:rsid w:val="005240F3"/>
    <w:rsid w:val="0053082B"/>
    <w:rsid w:val="005334F2"/>
    <w:rsid w:val="0053398D"/>
    <w:rsid w:val="00534825"/>
    <w:rsid w:val="00535DD8"/>
    <w:rsid w:val="00536511"/>
    <w:rsid w:val="005368B3"/>
    <w:rsid w:val="00536A5E"/>
    <w:rsid w:val="00541C8D"/>
    <w:rsid w:val="00542387"/>
    <w:rsid w:val="005438AE"/>
    <w:rsid w:val="00543AAC"/>
    <w:rsid w:val="00544A9C"/>
    <w:rsid w:val="00545323"/>
    <w:rsid w:val="005462C7"/>
    <w:rsid w:val="00547929"/>
    <w:rsid w:val="005512F8"/>
    <w:rsid w:val="00553DC4"/>
    <w:rsid w:val="00553ED5"/>
    <w:rsid w:val="00554A4A"/>
    <w:rsid w:val="00554A8F"/>
    <w:rsid w:val="005558C2"/>
    <w:rsid w:val="00555B42"/>
    <w:rsid w:val="005560C4"/>
    <w:rsid w:val="00556B93"/>
    <w:rsid w:val="00556DB3"/>
    <w:rsid w:val="00560867"/>
    <w:rsid w:val="00560E92"/>
    <w:rsid w:val="005615EE"/>
    <w:rsid w:val="00562C63"/>
    <w:rsid w:val="005645D4"/>
    <w:rsid w:val="005648EC"/>
    <w:rsid w:val="00565779"/>
    <w:rsid w:val="005666DC"/>
    <w:rsid w:val="005667D7"/>
    <w:rsid w:val="005722AC"/>
    <w:rsid w:val="00572605"/>
    <w:rsid w:val="00574741"/>
    <w:rsid w:val="005803FB"/>
    <w:rsid w:val="00581B7E"/>
    <w:rsid w:val="00582556"/>
    <w:rsid w:val="00584860"/>
    <w:rsid w:val="00585B15"/>
    <w:rsid w:val="00586465"/>
    <w:rsid w:val="00586C33"/>
    <w:rsid w:val="0058709E"/>
    <w:rsid w:val="005948B5"/>
    <w:rsid w:val="00596C57"/>
    <w:rsid w:val="00597C9A"/>
    <w:rsid w:val="00597FEC"/>
    <w:rsid w:val="005A1644"/>
    <w:rsid w:val="005A1D78"/>
    <w:rsid w:val="005A580B"/>
    <w:rsid w:val="005A6D35"/>
    <w:rsid w:val="005B12FE"/>
    <w:rsid w:val="005B1DAE"/>
    <w:rsid w:val="005B1EA0"/>
    <w:rsid w:val="005B1F43"/>
    <w:rsid w:val="005B2FA2"/>
    <w:rsid w:val="005B432C"/>
    <w:rsid w:val="005B4711"/>
    <w:rsid w:val="005B5461"/>
    <w:rsid w:val="005C1503"/>
    <w:rsid w:val="005C188A"/>
    <w:rsid w:val="005C18CA"/>
    <w:rsid w:val="005C1C0A"/>
    <w:rsid w:val="005C4016"/>
    <w:rsid w:val="005C5FCB"/>
    <w:rsid w:val="005C71AD"/>
    <w:rsid w:val="005D1C04"/>
    <w:rsid w:val="005D221B"/>
    <w:rsid w:val="005E01F3"/>
    <w:rsid w:val="005E0F52"/>
    <w:rsid w:val="005E1957"/>
    <w:rsid w:val="005E1994"/>
    <w:rsid w:val="005E29C9"/>
    <w:rsid w:val="005E2D6B"/>
    <w:rsid w:val="005E2EDB"/>
    <w:rsid w:val="005E463D"/>
    <w:rsid w:val="005E576A"/>
    <w:rsid w:val="005E652F"/>
    <w:rsid w:val="005F42E1"/>
    <w:rsid w:val="005F7C4F"/>
    <w:rsid w:val="0060184F"/>
    <w:rsid w:val="00601994"/>
    <w:rsid w:val="0060331D"/>
    <w:rsid w:val="006042F3"/>
    <w:rsid w:val="006050E0"/>
    <w:rsid w:val="00605155"/>
    <w:rsid w:val="006074BD"/>
    <w:rsid w:val="0061087C"/>
    <w:rsid w:val="006111B1"/>
    <w:rsid w:val="00612B00"/>
    <w:rsid w:val="00612DBD"/>
    <w:rsid w:val="00615406"/>
    <w:rsid w:val="00615A7A"/>
    <w:rsid w:val="00616480"/>
    <w:rsid w:val="006166D5"/>
    <w:rsid w:val="006172AB"/>
    <w:rsid w:val="00617A44"/>
    <w:rsid w:val="00621F41"/>
    <w:rsid w:val="00624E37"/>
    <w:rsid w:val="00626A3F"/>
    <w:rsid w:val="00627E2D"/>
    <w:rsid w:val="0063185C"/>
    <w:rsid w:val="00633220"/>
    <w:rsid w:val="006332BB"/>
    <w:rsid w:val="0063340D"/>
    <w:rsid w:val="00635090"/>
    <w:rsid w:val="00635B17"/>
    <w:rsid w:val="006424A4"/>
    <w:rsid w:val="00643A51"/>
    <w:rsid w:val="00644AEC"/>
    <w:rsid w:val="00647838"/>
    <w:rsid w:val="006518D2"/>
    <w:rsid w:val="00651B00"/>
    <w:rsid w:val="006527D2"/>
    <w:rsid w:val="006537C0"/>
    <w:rsid w:val="006539A2"/>
    <w:rsid w:val="00655714"/>
    <w:rsid w:val="00655D5B"/>
    <w:rsid w:val="00656100"/>
    <w:rsid w:val="0065695E"/>
    <w:rsid w:val="006573AE"/>
    <w:rsid w:val="00661D1B"/>
    <w:rsid w:val="006624D6"/>
    <w:rsid w:val="00664586"/>
    <w:rsid w:val="006647A8"/>
    <w:rsid w:val="00667924"/>
    <w:rsid w:val="0067088E"/>
    <w:rsid w:val="00670DF4"/>
    <w:rsid w:val="00672CA8"/>
    <w:rsid w:val="006731C9"/>
    <w:rsid w:val="006745CA"/>
    <w:rsid w:val="006748E1"/>
    <w:rsid w:val="0067550D"/>
    <w:rsid w:val="00675E9E"/>
    <w:rsid w:val="00676285"/>
    <w:rsid w:val="006772BE"/>
    <w:rsid w:val="00677EF8"/>
    <w:rsid w:val="00680F6A"/>
    <w:rsid w:val="00683456"/>
    <w:rsid w:val="006857CF"/>
    <w:rsid w:val="0068690A"/>
    <w:rsid w:val="00686DC9"/>
    <w:rsid w:val="0068719B"/>
    <w:rsid w:val="006874F9"/>
    <w:rsid w:val="00687C41"/>
    <w:rsid w:val="00691AAB"/>
    <w:rsid w:val="00691FB2"/>
    <w:rsid w:val="006955EF"/>
    <w:rsid w:val="00696773"/>
    <w:rsid w:val="006A1A1D"/>
    <w:rsid w:val="006A1B59"/>
    <w:rsid w:val="006A237F"/>
    <w:rsid w:val="006A4DD2"/>
    <w:rsid w:val="006A4EA5"/>
    <w:rsid w:val="006A683A"/>
    <w:rsid w:val="006A70C8"/>
    <w:rsid w:val="006A7917"/>
    <w:rsid w:val="006A7B02"/>
    <w:rsid w:val="006B0420"/>
    <w:rsid w:val="006B04A8"/>
    <w:rsid w:val="006B1B91"/>
    <w:rsid w:val="006B1B9F"/>
    <w:rsid w:val="006B227F"/>
    <w:rsid w:val="006B2743"/>
    <w:rsid w:val="006B57BC"/>
    <w:rsid w:val="006B75BB"/>
    <w:rsid w:val="006C02A9"/>
    <w:rsid w:val="006C3847"/>
    <w:rsid w:val="006C5754"/>
    <w:rsid w:val="006C5D3B"/>
    <w:rsid w:val="006C5ED3"/>
    <w:rsid w:val="006C6B34"/>
    <w:rsid w:val="006D22DA"/>
    <w:rsid w:val="006D5ADE"/>
    <w:rsid w:val="006D5D6A"/>
    <w:rsid w:val="006D629F"/>
    <w:rsid w:val="006D73C7"/>
    <w:rsid w:val="006E1940"/>
    <w:rsid w:val="006E58BD"/>
    <w:rsid w:val="006E6FD5"/>
    <w:rsid w:val="006F08A2"/>
    <w:rsid w:val="006F1B5F"/>
    <w:rsid w:val="006F2BC1"/>
    <w:rsid w:val="006F4C12"/>
    <w:rsid w:val="006F5606"/>
    <w:rsid w:val="0070007A"/>
    <w:rsid w:val="00700E75"/>
    <w:rsid w:val="0070104F"/>
    <w:rsid w:val="00701AA8"/>
    <w:rsid w:val="00702C4D"/>
    <w:rsid w:val="0070319C"/>
    <w:rsid w:val="00705033"/>
    <w:rsid w:val="00707265"/>
    <w:rsid w:val="00711A38"/>
    <w:rsid w:val="00713209"/>
    <w:rsid w:val="007138E4"/>
    <w:rsid w:val="007175DB"/>
    <w:rsid w:val="00720B6E"/>
    <w:rsid w:val="00720E00"/>
    <w:rsid w:val="0072297E"/>
    <w:rsid w:val="00724D12"/>
    <w:rsid w:val="00725B4F"/>
    <w:rsid w:val="00730065"/>
    <w:rsid w:val="0073396C"/>
    <w:rsid w:val="0073499C"/>
    <w:rsid w:val="00735FD5"/>
    <w:rsid w:val="00741953"/>
    <w:rsid w:val="00741B42"/>
    <w:rsid w:val="007423CA"/>
    <w:rsid w:val="007424AF"/>
    <w:rsid w:val="00742DA4"/>
    <w:rsid w:val="007443B5"/>
    <w:rsid w:val="00746153"/>
    <w:rsid w:val="007506A9"/>
    <w:rsid w:val="00751D23"/>
    <w:rsid w:val="00752318"/>
    <w:rsid w:val="007523FE"/>
    <w:rsid w:val="00752D55"/>
    <w:rsid w:val="00753508"/>
    <w:rsid w:val="007536BE"/>
    <w:rsid w:val="007565EE"/>
    <w:rsid w:val="00756680"/>
    <w:rsid w:val="00767001"/>
    <w:rsid w:val="007672A0"/>
    <w:rsid w:val="00767B80"/>
    <w:rsid w:val="00767B84"/>
    <w:rsid w:val="0077034F"/>
    <w:rsid w:val="00770515"/>
    <w:rsid w:val="00771878"/>
    <w:rsid w:val="007719F9"/>
    <w:rsid w:val="00772C19"/>
    <w:rsid w:val="007738D8"/>
    <w:rsid w:val="00774932"/>
    <w:rsid w:val="0077527A"/>
    <w:rsid w:val="00776BDD"/>
    <w:rsid w:val="00781D03"/>
    <w:rsid w:val="00782A3F"/>
    <w:rsid w:val="007846DD"/>
    <w:rsid w:val="00787983"/>
    <w:rsid w:val="007911A4"/>
    <w:rsid w:val="00791DC0"/>
    <w:rsid w:val="007920FB"/>
    <w:rsid w:val="007937F3"/>
    <w:rsid w:val="007979BD"/>
    <w:rsid w:val="00797E39"/>
    <w:rsid w:val="007A07F2"/>
    <w:rsid w:val="007A23C1"/>
    <w:rsid w:val="007A314B"/>
    <w:rsid w:val="007A35C7"/>
    <w:rsid w:val="007A3684"/>
    <w:rsid w:val="007A3AEF"/>
    <w:rsid w:val="007A44E5"/>
    <w:rsid w:val="007A6F9F"/>
    <w:rsid w:val="007A74C6"/>
    <w:rsid w:val="007B34CD"/>
    <w:rsid w:val="007C48E7"/>
    <w:rsid w:val="007C6586"/>
    <w:rsid w:val="007C6F9E"/>
    <w:rsid w:val="007D4F7D"/>
    <w:rsid w:val="007D5775"/>
    <w:rsid w:val="007D60D4"/>
    <w:rsid w:val="007E070E"/>
    <w:rsid w:val="007E0CCC"/>
    <w:rsid w:val="007E39FE"/>
    <w:rsid w:val="007E4D2C"/>
    <w:rsid w:val="007E4D66"/>
    <w:rsid w:val="007E4F2D"/>
    <w:rsid w:val="007E5169"/>
    <w:rsid w:val="007E7CAA"/>
    <w:rsid w:val="007F412A"/>
    <w:rsid w:val="007F62D4"/>
    <w:rsid w:val="00800D7D"/>
    <w:rsid w:val="0080194B"/>
    <w:rsid w:val="00802590"/>
    <w:rsid w:val="00804A2D"/>
    <w:rsid w:val="00805D3D"/>
    <w:rsid w:val="00805E90"/>
    <w:rsid w:val="008065FA"/>
    <w:rsid w:val="00810213"/>
    <w:rsid w:val="008104F1"/>
    <w:rsid w:val="0081252E"/>
    <w:rsid w:val="00816611"/>
    <w:rsid w:val="00816CC9"/>
    <w:rsid w:val="008207AD"/>
    <w:rsid w:val="00820DDF"/>
    <w:rsid w:val="00821137"/>
    <w:rsid w:val="00821744"/>
    <w:rsid w:val="00821E46"/>
    <w:rsid w:val="00823092"/>
    <w:rsid w:val="00823977"/>
    <w:rsid w:val="008258B4"/>
    <w:rsid w:val="008272C7"/>
    <w:rsid w:val="008274E2"/>
    <w:rsid w:val="008313AA"/>
    <w:rsid w:val="00831589"/>
    <w:rsid w:val="00835455"/>
    <w:rsid w:val="00837AF0"/>
    <w:rsid w:val="00841ADD"/>
    <w:rsid w:val="008420A4"/>
    <w:rsid w:val="00847E82"/>
    <w:rsid w:val="00847F32"/>
    <w:rsid w:val="00851333"/>
    <w:rsid w:val="0085292E"/>
    <w:rsid w:val="00852D48"/>
    <w:rsid w:val="008549BD"/>
    <w:rsid w:val="00854E0F"/>
    <w:rsid w:val="008557A9"/>
    <w:rsid w:val="00855E53"/>
    <w:rsid w:val="00862D0C"/>
    <w:rsid w:val="0086562C"/>
    <w:rsid w:val="0086592C"/>
    <w:rsid w:val="008672E4"/>
    <w:rsid w:val="0086785C"/>
    <w:rsid w:val="0087135A"/>
    <w:rsid w:val="00872AF4"/>
    <w:rsid w:val="0087532B"/>
    <w:rsid w:val="00876664"/>
    <w:rsid w:val="00876DEA"/>
    <w:rsid w:val="008773C0"/>
    <w:rsid w:val="0088006C"/>
    <w:rsid w:val="00880D89"/>
    <w:rsid w:val="00881798"/>
    <w:rsid w:val="00881EE9"/>
    <w:rsid w:val="008822B1"/>
    <w:rsid w:val="008859F5"/>
    <w:rsid w:val="00887497"/>
    <w:rsid w:val="008878E0"/>
    <w:rsid w:val="008948A9"/>
    <w:rsid w:val="008957F7"/>
    <w:rsid w:val="0089627D"/>
    <w:rsid w:val="00897341"/>
    <w:rsid w:val="008A027E"/>
    <w:rsid w:val="008A0D19"/>
    <w:rsid w:val="008A1B3D"/>
    <w:rsid w:val="008A301D"/>
    <w:rsid w:val="008A36AE"/>
    <w:rsid w:val="008A553F"/>
    <w:rsid w:val="008A5978"/>
    <w:rsid w:val="008A611B"/>
    <w:rsid w:val="008B03CF"/>
    <w:rsid w:val="008B04D7"/>
    <w:rsid w:val="008B4811"/>
    <w:rsid w:val="008B6059"/>
    <w:rsid w:val="008B60F2"/>
    <w:rsid w:val="008B785A"/>
    <w:rsid w:val="008C17BA"/>
    <w:rsid w:val="008C1ABA"/>
    <w:rsid w:val="008C2419"/>
    <w:rsid w:val="008C2BA1"/>
    <w:rsid w:val="008C64CE"/>
    <w:rsid w:val="008C6B9A"/>
    <w:rsid w:val="008D20D9"/>
    <w:rsid w:val="008D2CB7"/>
    <w:rsid w:val="008D56D6"/>
    <w:rsid w:val="008D57EB"/>
    <w:rsid w:val="008E0FC6"/>
    <w:rsid w:val="008E2645"/>
    <w:rsid w:val="008E46D8"/>
    <w:rsid w:val="008E49E2"/>
    <w:rsid w:val="008E55B2"/>
    <w:rsid w:val="008E725E"/>
    <w:rsid w:val="008E73F0"/>
    <w:rsid w:val="008F4B51"/>
    <w:rsid w:val="008F69BA"/>
    <w:rsid w:val="008F78AC"/>
    <w:rsid w:val="00900C85"/>
    <w:rsid w:val="009021B3"/>
    <w:rsid w:val="00902FA3"/>
    <w:rsid w:val="00904630"/>
    <w:rsid w:val="00904B94"/>
    <w:rsid w:val="00904C1F"/>
    <w:rsid w:val="00906B8D"/>
    <w:rsid w:val="00907FF3"/>
    <w:rsid w:val="009104EE"/>
    <w:rsid w:val="009121B4"/>
    <w:rsid w:val="00914B09"/>
    <w:rsid w:val="00915987"/>
    <w:rsid w:val="009206F7"/>
    <w:rsid w:val="00921545"/>
    <w:rsid w:val="00922675"/>
    <w:rsid w:val="00923CE0"/>
    <w:rsid w:val="00925FB8"/>
    <w:rsid w:val="00926413"/>
    <w:rsid w:val="00930DAE"/>
    <w:rsid w:val="009347F2"/>
    <w:rsid w:val="009369F5"/>
    <w:rsid w:val="00940D63"/>
    <w:rsid w:val="00941BED"/>
    <w:rsid w:val="00943E33"/>
    <w:rsid w:val="0094463D"/>
    <w:rsid w:val="00945066"/>
    <w:rsid w:val="00945AEA"/>
    <w:rsid w:val="00946F07"/>
    <w:rsid w:val="009505A1"/>
    <w:rsid w:val="00950E49"/>
    <w:rsid w:val="009521FE"/>
    <w:rsid w:val="00952DEC"/>
    <w:rsid w:val="009535A8"/>
    <w:rsid w:val="00954D72"/>
    <w:rsid w:val="00955B37"/>
    <w:rsid w:val="00956215"/>
    <w:rsid w:val="009562D5"/>
    <w:rsid w:val="009567E4"/>
    <w:rsid w:val="00956DF3"/>
    <w:rsid w:val="00956E00"/>
    <w:rsid w:val="009575BB"/>
    <w:rsid w:val="0096236E"/>
    <w:rsid w:val="009627A1"/>
    <w:rsid w:val="00964B17"/>
    <w:rsid w:val="00964C2C"/>
    <w:rsid w:val="009652AF"/>
    <w:rsid w:val="00965A4D"/>
    <w:rsid w:val="009701A3"/>
    <w:rsid w:val="00970BFC"/>
    <w:rsid w:val="0097462C"/>
    <w:rsid w:val="00974B8E"/>
    <w:rsid w:val="0097532E"/>
    <w:rsid w:val="009760E5"/>
    <w:rsid w:val="009810EE"/>
    <w:rsid w:val="009821F0"/>
    <w:rsid w:val="00984DA3"/>
    <w:rsid w:val="009873B6"/>
    <w:rsid w:val="009917C6"/>
    <w:rsid w:val="009926C1"/>
    <w:rsid w:val="009926F0"/>
    <w:rsid w:val="00994496"/>
    <w:rsid w:val="00996307"/>
    <w:rsid w:val="009A032B"/>
    <w:rsid w:val="009A062B"/>
    <w:rsid w:val="009A10A9"/>
    <w:rsid w:val="009A3BA7"/>
    <w:rsid w:val="009A548C"/>
    <w:rsid w:val="009B04AA"/>
    <w:rsid w:val="009B1241"/>
    <w:rsid w:val="009B1FB9"/>
    <w:rsid w:val="009B2777"/>
    <w:rsid w:val="009B3533"/>
    <w:rsid w:val="009B3E99"/>
    <w:rsid w:val="009B4A2D"/>
    <w:rsid w:val="009C093C"/>
    <w:rsid w:val="009C15B4"/>
    <w:rsid w:val="009C2E56"/>
    <w:rsid w:val="009C45F4"/>
    <w:rsid w:val="009C72CE"/>
    <w:rsid w:val="009D0211"/>
    <w:rsid w:val="009D0231"/>
    <w:rsid w:val="009D0BFD"/>
    <w:rsid w:val="009D2A2D"/>
    <w:rsid w:val="009D2EC4"/>
    <w:rsid w:val="009D483F"/>
    <w:rsid w:val="009D5B21"/>
    <w:rsid w:val="009D5E3E"/>
    <w:rsid w:val="009D5F3D"/>
    <w:rsid w:val="009D66D4"/>
    <w:rsid w:val="009D769A"/>
    <w:rsid w:val="009E08C3"/>
    <w:rsid w:val="009E137E"/>
    <w:rsid w:val="009E2F0D"/>
    <w:rsid w:val="009E5B0B"/>
    <w:rsid w:val="009E69B7"/>
    <w:rsid w:val="009F6093"/>
    <w:rsid w:val="009F74D9"/>
    <w:rsid w:val="00A00051"/>
    <w:rsid w:val="00A00BE9"/>
    <w:rsid w:val="00A01347"/>
    <w:rsid w:val="00A02078"/>
    <w:rsid w:val="00A03532"/>
    <w:rsid w:val="00A044C6"/>
    <w:rsid w:val="00A06698"/>
    <w:rsid w:val="00A11DEC"/>
    <w:rsid w:val="00A11E50"/>
    <w:rsid w:val="00A1245A"/>
    <w:rsid w:val="00A12F0F"/>
    <w:rsid w:val="00A135B3"/>
    <w:rsid w:val="00A13A0A"/>
    <w:rsid w:val="00A154BA"/>
    <w:rsid w:val="00A17EFE"/>
    <w:rsid w:val="00A23263"/>
    <w:rsid w:val="00A23E3A"/>
    <w:rsid w:val="00A2681C"/>
    <w:rsid w:val="00A32DA4"/>
    <w:rsid w:val="00A339F0"/>
    <w:rsid w:val="00A33F83"/>
    <w:rsid w:val="00A34664"/>
    <w:rsid w:val="00A34C7E"/>
    <w:rsid w:val="00A400C9"/>
    <w:rsid w:val="00A444B7"/>
    <w:rsid w:val="00A449EB"/>
    <w:rsid w:val="00A45876"/>
    <w:rsid w:val="00A46A93"/>
    <w:rsid w:val="00A47181"/>
    <w:rsid w:val="00A516CB"/>
    <w:rsid w:val="00A51ED7"/>
    <w:rsid w:val="00A5433A"/>
    <w:rsid w:val="00A543FF"/>
    <w:rsid w:val="00A55083"/>
    <w:rsid w:val="00A57807"/>
    <w:rsid w:val="00A63AA7"/>
    <w:rsid w:val="00A65FE6"/>
    <w:rsid w:val="00A67282"/>
    <w:rsid w:val="00A716B0"/>
    <w:rsid w:val="00A73B7E"/>
    <w:rsid w:val="00A74682"/>
    <w:rsid w:val="00A81C82"/>
    <w:rsid w:val="00A8221D"/>
    <w:rsid w:val="00A8345A"/>
    <w:rsid w:val="00A8384D"/>
    <w:rsid w:val="00A841CB"/>
    <w:rsid w:val="00A84C77"/>
    <w:rsid w:val="00A85493"/>
    <w:rsid w:val="00A90EB1"/>
    <w:rsid w:val="00A9153C"/>
    <w:rsid w:val="00A946D8"/>
    <w:rsid w:val="00A968B7"/>
    <w:rsid w:val="00AA1266"/>
    <w:rsid w:val="00AA3F08"/>
    <w:rsid w:val="00AA5756"/>
    <w:rsid w:val="00AA7A43"/>
    <w:rsid w:val="00AB0C15"/>
    <w:rsid w:val="00AB130B"/>
    <w:rsid w:val="00AB2CAD"/>
    <w:rsid w:val="00AB34EE"/>
    <w:rsid w:val="00AB428A"/>
    <w:rsid w:val="00AB5241"/>
    <w:rsid w:val="00AB6420"/>
    <w:rsid w:val="00AB7B1C"/>
    <w:rsid w:val="00AC218D"/>
    <w:rsid w:val="00AC21B3"/>
    <w:rsid w:val="00AC2F38"/>
    <w:rsid w:val="00AC31CB"/>
    <w:rsid w:val="00AC32E2"/>
    <w:rsid w:val="00AC5562"/>
    <w:rsid w:val="00AD07ED"/>
    <w:rsid w:val="00AD1975"/>
    <w:rsid w:val="00AD33D1"/>
    <w:rsid w:val="00AD3478"/>
    <w:rsid w:val="00AD4242"/>
    <w:rsid w:val="00AD540C"/>
    <w:rsid w:val="00AD5CCE"/>
    <w:rsid w:val="00AD6A30"/>
    <w:rsid w:val="00AD7359"/>
    <w:rsid w:val="00AD751A"/>
    <w:rsid w:val="00AE1820"/>
    <w:rsid w:val="00AE205D"/>
    <w:rsid w:val="00AE2D0A"/>
    <w:rsid w:val="00AE345B"/>
    <w:rsid w:val="00AE357A"/>
    <w:rsid w:val="00AE4771"/>
    <w:rsid w:val="00AE479B"/>
    <w:rsid w:val="00AE47C8"/>
    <w:rsid w:val="00AE61A5"/>
    <w:rsid w:val="00AE63DE"/>
    <w:rsid w:val="00AF2642"/>
    <w:rsid w:val="00AF2714"/>
    <w:rsid w:val="00AF2811"/>
    <w:rsid w:val="00AF36A7"/>
    <w:rsid w:val="00AF497A"/>
    <w:rsid w:val="00AF4AAF"/>
    <w:rsid w:val="00AF6911"/>
    <w:rsid w:val="00AF6B9D"/>
    <w:rsid w:val="00AF721C"/>
    <w:rsid w:val="00B01FE7"/>
    <w:rsid w:val="00B02299"/>
    <w:rsid w:val="00B0322D"/>
    <w:rsid w:val="00B03802"/>
    <w:rsid w:val="00B03AA5"/>
    <w:rsid w:val="00B04461"/>
    <w:rsid w:val="00B05062"/>
    <w:rsid w:val="00B05CAB"/>
    <w:rsid w:val="00B073EA"/>
    <w:rsid w:val="00B076F6"/>
    <w:rsid w:val="00B07EC0"/>
    <w:rsid w:val="00B11155"/>
    <w:rsid w:val="00B11E63"/>
    <w:rsid w:val="00B1238A"/>
    <w:rsid w:val="00B136B3"/>
    <w:rsid w:val="00B200C2"/>
    <w:rsid w:val="00B200D3"/>
    <w:rsid w:val="00B20B40"/>
    <w:rsid w:val="00B211FE"/>
    <w:rsid w:val="00B22525"/>
    <w:rsid w:val="00B22D9D"/>
    <w:rsid w:val="00B230AF"/>
    <w:rsid w:val="00B2406F"/>
    <w:rsid w:val="00B240E1"/>
    <w:rsid w:val="00B25F27"/>
    <w:rsid w:val="00B264FC"/>
    <w:rsid w:val="00B27035"/>
    <w:rsid w:val="00B276A6"/>
    <w:rsid w:val="00B310EE"/>
    <w:rsid w:val="00B31898"/>
    <w:rsid w:val="00B35832"/>
    <w:rsid w:val="00B36B26"/>
    <w:rsid w:val="00B412E9"/>
    <w:rsid w:val="00B4265C"/>
    <w:rsid w:val="00B43E34"/>
    <w:rsid w:val="00B4536A"/>
    <w:rsid w:val="00B45460"/>
    <w:rsid w:val="00B46406"/>
    <w:rsid w:val="00B46DD0"/>
    <w:rsid w:val="00B510A2"/>
    <w:rsid w:val="00B516A9"/>
    <w:rsid w:val="00B52499"/>
    <w:rsid w:val="00B52843"/>
    <w:rsid w:val="00B53E46"/>
    <w:rsid w:val="00B54005"/>
    <w:rsid w:val="00B5541D"/>
    <w:rsid w:val="00B55855"/>
    <w:rsid w:val="00B55B13"/>
    <w:rsid w:val="00B571C7"/>
    <w:rsid w:val="00B61A7B"/>
    <w:rsid w:val="00B63D2B"/>
    <w:rsid w:val="00B6432F"/>
    <w:rsid w:val="00B6601B"/>
    <w:rsid w:val="00B66176"/>
    <w:rsid w:val="00B71C84"/>
    <w:rsid w:val="00B73D76"/>
    <w:rsid w:val="00B75936"/>
    <w:rsid w:val="00B810B6"/>
    <w:rsid w:val="00B81310"/>
    <w:rsid w:val="00B84E76"/>
    <w:rsid w:val="00B85BD4"/>
    <w:rsid w:val="00B86F17"/>
    <w:rsid w:val="00B92C43"/>
    <w:rsid w:val="00B94D95"/>
    <w:rsid w:val="00B95B4B"/>
    <w:rsid w:val="00BA0041"/>
    <w:rsid w:val="00BA23EB"/>
    <w:rsid w:val="00BA2F16"/>
    <w:rsid w:val="00BA4B0B"/>
    <w:rsid w:val="00BA6894"/>
    <w:rsid w:val="00BB051B"/>
    <w:rsid w:val="00BB46E2"/>
    <w:rsid w:val="00BB4B2E"/>
    <w:rsid w:val="00BB4FF2"/>
    <w:rsid w:val="00BB5B89"/>
    <w:rsid w:val="00BC04DC"/>
    <w:rsid w:val="00BC3ABB"/>
    <w:rsid w:val="00BC54F8"/>
    <w:rsid w:val="00BC720B"/>
    <w:rsid w:val="00BC79EB"/>
    <w:rsid w:val="00BC7C7A"/>
    <w:rsid w:val="00BE1841"/>
    <w:rsid w:val="00BE1F2C"/>
    <w:rsid w:val="00BE6C89"/>
    <w:rsid w:val="00BF3D8D"/>
    <w:rsid w:val="00BF458F"/>
    <w:rsid w:val="00C0176D"/>
    <w:rsid w:val="00C0281D"/>
    <w:rsid w:val="00C04C4D"/>
    <w:rsid w:val="00C05E00"/>
    <w:rsid w:val="00C0778D"/>
    <w:rsid w:val="00C079B1"/>
    <w:rsid w:val="00C108D8"/>
    <w:rsid w:val="00C11C2E"/>
    <w:rsid w:val="00C14A93"/>
    <w:rsid w:val="00C15032"/>
    <w:rsid w:val="00C16A3A"/>
    <w:rsid w:val="00C214B5"/>
    <w:rsid w:val="00C22F12"/>
    <w:rsid w:val="00C24571"/>
    <w:rsid w:val="00C24AFD"/>
    <w:rsid w:val="00C269B7"/>
    <w:rsid w:val="00C26A9D"/>
    <w:rsid w:val="00C26B94"/>
    <w:rsid w:val="00C30E55"/>
    <w:rsid w:val="00C31FE7"/>
    <w:rsid w:val="00C34CE9"/>
    <w:rsid w:val="00C36500"/>
    <w:rsid w:val="00C45CE9"/>
    <w:rsid w:val="00C45EA1"/>
    <w:rsid w:val="00C46764"/>
    <w:rsid w:val="00C46F85"/>
    <w:rsid w:val="00C5243E"/>
    <w:rsid w:val="00C52C52"/>
    <w:rsid w:val="00C55AD6"/>
    <w:rsid w:val="00C61740"/>
    <w:rsid w:val="00C6272B"/>
    <w:rsid w:val="00C64A3B"/>
    <w:rsid w:val="00C64D8A"/>
    <w:rsid w:val="00C64E41"/>
    <w:rsid w:val="00C653C7"/>
    <w:rsid w:val="00C6662E"/>
    <w:rsid w:val="00C66CE6"/>
    <w:rsid w:val="00C7004C"/>
    <w:rsid w:val="00C713C5"/>
    <w:rsid w:val="00C72D10"/>
    <w:rsid w:val="00C745BA"/>
    <w:rsid w:val="00C75211"/>
    <w:rsid w:val="00C75C17"/>
    <w:rsid w:val="00C75FE4"/>
    <w:rsid w:val="00C76819"/>
    <w:rsid w:val="00C77647"/>
    <w:rsid w:val="00C80A80"/>
    <w:rsid w:val="00C80E37"/>
    <w:rsid w:val="00C80F38"/>
    <w:rsid w:val="00C915B2"/>
    <w:rsid w:val="00C91B63"/>
    <w:rsid w:val="00C92DB4"/>
    <w:rsid w:val="00C9532B"/>
    <w:rsid w:val="00C9550B"/>
    <w:rsid w:val="00C95795"/>
    <w:rsid w:val="00C95D8B"/>
    <w:rsid w:val="00CA1EB9"/>
    <w:rsid w:val="00CA2E1B"/>
    <w:rsid w:val="00CA543A"/>
    <w:rsid w:val="00CB02B5"/>
    <w:rsid w:val="00CB255E"/>
    <w:rsid w:val="00CB2B02"/>
    <w:rsid w:val="00CB5928"/>
    <w:rsid w:val="00CC0466"/>
    <w:rsid w:val="00CC064F"/>
    <w:rsid w:val="00CC132D"/>
    <w:rsid w:val="00CC202A"/>
    <w:rsid w:val="00CC2710"/>
    <w:rsid w:val="00CC31A4"/>
    <w:rsid w:val="00CC54DF"/>
    <w:rsid w:val="00CC717D"/>
    <w:rsid w:val="00CD021B"/>
    <w:rsid w:val="00CD1DEB"/>
    <w:rsid w:val="00CD64E0"/>
    <w:rsid w:val="00CD749E"/>
    <w:rsid w:val="00CE0819"/>
    <w:rsid w:val="00CE0905"/>
    <w:rsid w:val="00CE0F56"/>
    <w:rsid w:val="00CE32CF"/>
    <w:rsid w:val="00CE4A58"/>
    <w:rsid w:val="00CF0BD3"/>
    <w:rsid w:val="00CF0CF8"/>
    <w:rsid w:val="00CF1B51"/>
    <w:rsid w:val="00CF2172"/>
    <w:rsid w:val="00CF25F0"/>
    <w:rsid w:val="00CF2E03"/>
    <w:rsid w:val="00CF2F82"/>
    <w:rsid w:val="00D0294C"/>
    <w:rsid w:val="00D03A8A"/>
    <w:rsid w:val="00D03EF8"/>
    <w:rsid w:val="00D040E0"/>
    <w:rsid w:val="00D05E47"/>
    <w:rsid w:val="00D06E30"/>
    <w:rsid w:val="00D11529"/>
    <w:rsid w:val="00D139F0"/>
    <w:rsid w:val="00D1433F"/>
    <w:rsid w:val="00D163FB"/>
    <w:rsid w:val="00D17B92"/>
    <w:rsid w:val="00D2070C"/>
    <w:rsid w:val="00D22C5B"/>
    <w:rsid w:val="00D2398E"/>
    <w:rsid w:val="00D257CF"/>
    <w:rsid w:val="00D26C72"/>
    <w:rsid w:val="00D26E8E"/>
    <w:rsid w:val="00D30CC5"/>
    <w:rsid w:val="00D33394"/>
    <w:rsid w:val="00D36CDE"/>
    <w:rsid w:val="00D439BA"/>
    <w:rsid w:val="00D44132"/>
    <w:rsid w:val="00D44293"/>
    <w:rsid w:val="00D45884"/>
    <w:rsid w:val="00D474F2"/>
    <w:rsid w:val="00D50528"/>
    <w:rsid w:val="00D50A3B"/>
    <w:rsid w:val="00D55E9C"/>
    <w:rsid w:val="00D56CC8"/>
    <w:rsid w:val="00D6195E"/>
    <w:rsid w:val="00D6370E"/>
    <w:rsid w:val="00D639AB"/>
    <w:rsid w:val="00D65DFE"/>
    <w:rsid w:val="00D70FE1"/>
    <w:rsid w:val="00D735D0"/>
    <w:rsid w:val="00D74945"/>
    <w:rsid w:val="00D74AE5"/>
    <w:rsid w:val="00D74DB6"/>
    <w:rsid w:val="00D7636B"/>
    <w:rsid w:val="00D76836"/>
    <w:rsid w:val="00D80642"/>
    <w:rsid w:val="00D81581"/>
    <w:rsid w:val="00D83517"/>
    <w:rsid w:val="00D83A1B"/>
    <w:rsid w:val="00D86447"/>
    <w:rsid w:val="00D865B5"/>
    <w:rsid w:val="00D86FC7"/>
    <w:rsid w:val="00D90359"/>
    <w:rsid w:val="00D91C46"/>
    <w:rsid w:val="00D922FD"/>
    <w:rsid w:val="00D9398F"/>
    <w:rsid w:val="00D9482B"/>
    <w:rsid w:val="00D9559B"/>
    <w:rsid w:val="00D956E5"/>
    <w:rsid w:val="00D95A72"/>
    <w:rsid w:val="00D97544"/>
    <w:rsid w:val="00DA0880"/>
    <w:rsid w:val="00DA11BB"/>
    <w:rsid w:val="00DA2D9E"/>
    <w:rsid w:val="00DA4C89"/>
    <w:rsid w:val="00DB1837"/>
    <w:rsid w:val="00DB1914"/>
    <w:rsid w:val="00DB1BEB"/>
    <w:rsid w:val="00DB2676"/>
    <w:rsid w:val="00DB279A"/>
    <w:rsid w:val="00DB2BB9"/>
    <w:rsid w:val="00DB3A99"/>
    <w:rsid w:val="00DB5EAD"/>
    <w:rsid w:val="00DB638D"/>
    <w:rsid w:val="00DB6493"/>
    <w:rsid w:val="00DC05F2"/>
    <w:rsid w:val="00DC0CB6"/>
    <w:rsid w:val="00DC4B41"/>
    <w:rsid w:val="00DC6750"/>
    <w:rsid w:val="00DC790D"/>
    <w:rsid w:val="00DD0373"/>
    <w:rsid w:val="00DD03D8"/>
    <w:rsid w:val="00DD33B2"/>
    <w:rsid w:val="00DD486F"/>
    <w:rsid w:val="00DD4AFC"/>
    <w:rsid w:val="00DE1B8F"/>
    <w:rsid w:val="00DE393B"/>
    <w:rsid w:val="00DE40BB"/>
    <w:rsid w:val="00DE5305"/>
    <w:rsid w:val="00DE5498"/>
    <w:rsid w:val="00DE5D7C"/>
    <w:rsid w:val="00DE6688"/>
    <w:rsid w:val="00DE75D3"/>
    <w:rsid w:val="00DF1C24"/>
    <w:rsid w:val="00DF4159"/>
    <w:rsid w:val="00DF5432"/>
    <w:rsid w:val="00DF54AC"/>
    <w:rsid w:val="00DF69B1"/>
    <w:rsid w:val="00DF6E4E"/>
    <w:rsid w:val="00E00458"/>
    <w:rsid w:val="00E019EE"/>
    <w:rsid w:val="00E03665"/>
    <w:rsid w:val="00E0392F"/>
    <w:rsid w:val="00E07BBC"/>
    <w:rsid w:val="00E11ADA"/>
    <w:rsid w:val="00E12502"/>
    <w:rsid w:val="00E12BF0"/>
    <w:rsid w:val="00E15C25"/>
    <w:rsid w:val="00E17822"/>
    <w:rsid w:val="00E205B9"/>
    <w:rsid w:val="00E223E2"/>
    <w:rsid w:val="00E226C8"/>
    <w:rsid w:val="00E22C6F"/>
    <w:rsid w:val="00E231D8"/>
    <w:rsid w:val="00E23737"/>
    <w:rsid w:val="00E241A2"/>
    <w:rsid w:val="00E257CE"/>
    <w:rsid w:val="00E2667E"/>
    <w:rsid w:val="00E27211"/>
    <w:rsid w:val="00E27C68"/>
    <w:rsid w:val="00E3308E"/>
    <w:rsid w:val="00E33566"/>
    <w:rsid w:val="00E36288"/>
    <w:rsid w:val="00E365BA"/>
    <w:rsid w:val="00E3722C"/>
    <w:rsid w:val="00E40F1B"/>
    <w:rsid w:val="00E41F4F"/>
    <w:rsid w:val="00E4247F"/>
    <w:rsid w:val="00E4249B"/>
    <w:rsid w:val="00E4268E"/>
    <w:rsid w:val="00E42DA9"/>
    <w:rsid w:val="00E42F7F"/>
    <w:rsid w:val="00E432CE"/>
    <w:rsid w:val="00E508B3"/>
    <w:rsid w:val="00E518DA"/>
    <w:rsid w:val="00E52866"/>
    <w:rsid w:val="00E553B2"/>
    <w:rsid w:val="00E57876"/>
    <w:rsid w:val="00E60A66"/>
    <w:rsid w:val="00E62DEB"/>
    <w:rsid w:val="00E6398D"/>
    <w:rsid w:val="00E64145"/>
    <w:rsid w:val="00E659EF"/>
    <w:rsid w:val="00E66E05"/>
    <w:rsid w:val="00E679EA"/>
    <w:rsid w:val="00E67A1D"/>
    <w:rsid w:val="00E70F48"/>
    <w:rsid w:val="00E7143D"/>
    <w:rsid w:val="00E7157B"/>
    <w:rsid w:val="00E742EB"/>
    <w:rsid w:val="00E7440C"/>
    <w:rsid w:val="00E751E1"/>
    <w:rsid w:val="00E75E1D"/>
    <w:rsid w:val="00E77814"/>
    <w:rsid w:val="00E83035"/>
    <w:rsid w:val="00E841A1"/>
    <w:rsid w:val="00E8720C"/>
    <w:rsid w:val="00E91BB9"/>
    <w:rsid w:val="00E94966"/>
    <w:rsid w:val="00E96BDA"/>
    <w:rsid w:val="00EA1388"/>
    <w:rsid w:val="00EA1C67"/>
    <w:rsid w:val="00EA39C3"/>
    <w:rsid w:val="00EA6300"/>
    <w:rsid w:val="00EB1DB3"/>
    <w:rsid w:val="00EB2497"/>
    <w:rsid w:val="00EB4DFF"/>
    <w:rsid w:val="00EB76C2"/>
    <w:rsid w:val="00EC03A6"/>
    <w:rsid w:val="00EC0C7E"/>
    <w:rsid w:val="00EC2CEF"/>
    <w:rsid w:val="00EC4FD0"/>
    <w:rsid w:val="00EC5777"/>
    <w:rsid w:val="00EC626E"/>
    <w:rsid w:val="00EC66DC"/>
    <w:rsid w:val="00EC7FED"/>
    <w:rsid w:val="00ED246A"/>
    <w:rsid w:val="00ED647A"/>
    <w:rsid w:val="00ED69CB"/>
    <w:rsid w:val="00EE0820"/>
    <w:rsid w:val="00EE0EFB"/>
    <w:rsid w:val="00EE1866"/>
    <w:rsid w:val="00EE20FC"/>
    <w:rsid w:val="00EF007F"/>
    <w:rsid w:val="00EF00F4"/>
    <w:rsid w:val="00EF2722"/>
    <w:rsid w:val="00EF3CD9"/>
    <w:rsid w:val="00EF7D4A"/>
    <w:rsid w:val="00F005D4"/>
    <w:rsid w:val="00F01CFA"/>
    <w:rsid w:val="00F025FD"/>
    <w:rsid w:val="00F02A56"/>
    <w:rsid w:val="00F03953"/>
    <w:rsid w:val="00F04474"/>
    <w:rsid w:val="00F05430"/>
    <w:rsid w:val="00F06B20"/>
    <w:rsid w:val="00F1238B"/>
    <w:rsid w:val="00F1500A"/>
    <w:rsid w:val="00F1621B"/>
    <w:rsid w:val="00F168B7"/>
    <w:rsid w:val="00F20A99"/>
    <w:rsid w:val="00F212B2"/>
    <w:rsid w:val="00F21F93"/>
    <w:rsid w:val="00F22A16"/>
    <w:rsid w:val="00F24A5F"/>
    <w:rsid w:val="00F24F3B"/>
    <w:rsid w:val="00F251D6"/>
    <w:rsid w:val="00F25CB0"/>
    <w:rsid w:val="00F25F97"/>
    <w:rsid w:val="00F262AD"/>
    <w:rsid w:val="00F33261"/>
    <w:rsid w:val="00F369F7"/>
    <w:rsid w:val="00F4140F"/>
    <w:rsid w:val="00F41C6A"/>
    <w:rsid w:val="00F41E88"/>
    <w:rsid w:val="00F44044"/>
    <w:rsid w:val="00F44FFF"/>
    <w:rsid w:val="00F4690F"/>
    <w:rsid w:val="00F46956"/>
    <w:rsid w:val="00F50027"/>
    <w:rsid w:val="00F5079F"/>
    <w:rsid w:val="00F51974"/>
    <w:rsid w:val="00F548DF"/>
    <w:rsid w:val="00F57A06"/>
    <w:rsid w:val="00F57C59"/>
    <w:rsid w:val="00F615D6"/>
    <w:rsid w:val="00F63273"/>
    <w:rsid w:val="00F6543C"/>
    <w:rsid w:val="00F660A0"/>
    <w:rsid w:val="00F6738E"/>
    <w:rsid w:val="00F67E72"/>
    <w:rsid w:val="00F7050C"/>
    <w:rsid w:val="00F71D7C"/>
    <w:rsid w:val="00F73B3D"/>
    <w:rsid w:val="00F74C7A"/>
    <w:rsid w:val="00F754AC"/>
    <w:rsid w:val="00F77B3D"/>
    <w:rsid w:val="00F8104F"/>
    <w:rsid w:val="00F813E0"/>
    <w:rsid w:val="00F82527"/>
    <w:rsid w:val="00F867A7"/>
    <w:rsid w:val="00F91447"/>
    <w:rsid w:val="00F9457A"/>
    <w:rsid w:val="00F957A7"/>
    <w:rsid w:val="00F97AC5"/>
    <w:rsid w:val="00FA1456"/>
    <w:rsid w:val="00FA1B95"/>
    <w:rsid w:val="00FA1E09"/>
    <w:rsid w:val="00FA23B3"/>
    <w:rsid w:val="00FA6001"/>
    <w:rsid w:val="00FA7137"/>
    <w:rsid w:val="00FA7A0F"/>
    <w:rsid w:val="00FB0F5B"/>
    <w:rsid w:val="00FB14DC"/>
    <w:rsid w:val="00FB60E0"/>
    <w:rsid w:val="00FB65BF"/>
    <w:rsid w:val="00FC019F"/>
    <w:rsid w:val="00FC1258"/>
    <w:rsid w:val="00FC1F9B"/>
    <w:rsid w:val="00FC32D5"/>
    <w:rsid w:val="00FC3A95"/>
    <w:rsid w:val="00FC5C89"/>
    <w:rsid w:val="00FD1565"/>
    <w:rsid w:val="00FD1CDC"/>
    <w:rsid w:val="00FD2E97"/>
    <w:rsid w:val="00FD2ED5"/>
    <w:rsid w:val="00FD3627"/>
    <w:rsid w:val="00FD3D43"/>
    <w:rsid w:val="00FD420C"/>
    <w:rsid w:val="00FD5B64"/>
    <w:rsid w:val="00FD7605"/>
    <w:rsid w:val="00FD7E7D"/>
    <w:rsid w:val="00FE0FAE"/>
    <w:rsid w:val="00FE174C"/>
    <w:rsid w:val="00FE1A39"/>
    <w:rsid w:val="00FE2A8C"/>
    <w:rsid w:val="00FE3007"/>
    <w:rsid w:val="00FE317C"/>
    <w:rsid w:val="00FE3FB4"/>
    <w:rsid w:val="00FE44B8"/>
    <w:rsid w:val="00FE6F18"/>
    <w:rsid w:val="00FF0137"/>
    <w:rsid w:val="00FF0752"/>
    <w:rsid w:val="00FF122F"/>
    <w:rsid w:val="00FF1B20"/>
    <w:rsid w:val="00FF2139"/>
    <w:rsid w:val="00FF4347"/>
    <w:rsid w:val="00FF5593"/>
    <w:rsid w:val="00FF5B57"/>
    <w:rsid w:val="00FF662C"/>
    <w:rsid w:val="00FF6A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08639B-46AA-40F4-A3E1-1C6E06ACA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B5EAD"/>
    <w:pPr>
      <w:spacing w:line="360" w:lineRule="auto"/>
      <w:ind w:firstLine="709"/>
    </w:pPr>
    <w:rPr>
      <w:rFonts w:ascii="Times New Roman" w:hAnsi="Times New Roman"/>
      <w:sz w:val="28"/>
    </w:rPr>
  </w:style>
  <w:style w:type="paragraph" w:styleId="1">
    <w:name w:val="heading 1"/>
    <w:basedOn w:val="a2"/>
    <w:next w:val="a2"/>
    <w:link w:val="10"/>
    <w:qFormat/>
    <w:rsid w:val="00705033"/>
    <w:pPr>
      <w:keepNext/>
      <w:spacing w:after="240" w:line="240" w:lineRule="auto"/>
      <w:ind w:firstLine="0"/>
      <w:outlineLvl w:val="0"/>
    </w:pPr>
    <w:rPr>
      <w:rFonts w:eastAsia="Times New Roman" w:cs="Times New Roman"/>
      <w:b/>
      <w:color w:val="4F81BD" w:themeColor="accent1"/>
      <w:szCs w:val="20"/>
      <w:lang w:eastAsia="ru-RU"/>
    </w:rPr>
  </w:style>
  <w:style w:type="paragraph" w:styleId="21">
    <w:name w:val="heading 2"/>
    <w:basedOn w:val="a2"/>
    <w:next w:val="a2"/>
    <w:link w:val="24"/>
    <w:uiPriority w:val="9"/>
    <w:unhideWhenUsed/>
    <w:qFormat/>
    <w:rsid w:val="00705033"/>
    <w:pPr>
      <w:keepNext/>
      <w:keepLines/>
      <w:spacing w:before="200" w:after="120"/>
      <w:ind w:left="284" w:firstLine="0"/>
      <w:outlineLvl w:val="1"/>
    </w:pPr>
    <w:rPr>
      <w:rFonts w:eastAsiaTheme="majorEastAsia" w:cstheme="majorBidi"/>
      <w:b/>
      <w:bCs/>
      <w:color w:val="4F81BD" w:themeColor="accent1"/>
      <w:sz w:val="26"/>
      <w:szCs w:val="24"/>
    </w:rPr>
  </w:style>
  <w:style w:type="paragraph" w:styleId="30">
    <w:name w:val="heading 3"/>
    <w:basedOn w:val="a2"/>
    <w:next w:val="a2"/>
    <w:link w:val="31"/>
    <w:qFormat/>
    <w:rsid w:val="00705033"/>
    <w:pPr>
      <w:keepNext/>
      <w:keepLines/>
      <w:spacing w:before="200" w:after="120"/>
      <w:ind w:left="567" w:firstLine="0"/>
      <w:outlineLvl w:val="2"/>
    </w:pPr>
    <w:rPr>
      <w:rFonts w:eastAsiaTheme="majorEastAsia" w:cstheme="majorBidi"/>
      <w:b/>
      <w:bCs/>
      <w:i/>
      <w:color w:val="4F81BD" w:themeColor="accent1"/>
      <w:sz w:val="24"/>
      <w:szCs w:val="24"/>
    </w:rPr>
  </w:style>
  <w:style w:type="paragraph" w:styleId="43">
    <w:name w:val="heading 4"/>
    <w:basedOn w:val="a2"/>
    <w:next w:val="a2"/>
    <w:link w:val="44"/>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paragraph" w:styleId="52">
    <w:name w:val="heading 5"/>
    <w:basedOn w:val="a2"/>
    <w:next w:val="a2"/>
    <w:link w:val="53"/>
    <w:qFormat/>
    <w:rsid w:val="00AC5562"/>
    <w:pPr>
      <w:keepNext/>
      <w:spacing w:after="0" w:line="240" w:lineRule="auto"/>
      <w:ind w:firstLine="0"/>
      <w:jc w:val="center"/>
      <w:outlineLvl w:val="4"/>
    </w:pPr>
    <w:rPr>
      <w:rFonts w:ascii="Arial CYR" w:eastAsia="Times New Roman" w:hAnsi="Arial CYR" w:cs="Times New Roman"/>
      <w:b/>
      <w:sz w:val="20"/>
      <w:szCs w:val="24"/>
      <w:lang w:eastAsia="ru-RU"/>
    </w:rPr>
  </w:style>
  <w:style w:type="paragraph" w:styleId="6">
    <w:name w:val="heading 6"/>
    <w:basedOn w:val="a2"/>
    <w:next w:val="a2"/>
    <w:link w:val="60"/>
    <w:qFormat/>
    <w:rsid w:val="00AC5562"/>
    <w:pPr>
      <w:keepNext/>
      <w:spacing w:after="0" w:line="240" w:lineRule="auto"/>
      <w:ind w:firstLine="0"/>
      <w:outlineLvl w:val="5"/>
    </w:pPr>
    <w:rPr>
      <w:rFonts w:ascii="Arial CYR" w:eastAsia="Times New Roman" w:hAnsi="Arial CYR" w:cs="Times New Roman"/>
      <w:szCs w:val="24"/>
      <w:lang w:eastAsia="ru-RU"/>
    </w:rPr>
  </w:style>
  <w:style w:type="paragraph" w:styleId="7">
    <w:name w:val="heading 7"/>
    <w:basedOn w:val="a2"/>
    <w:next w:val="a2"/>
    <w:link w:val="70"/>
    <w:qFormat/>
    <w:rsid w:val="00AC5562"/>
    <w:pPr>
      <w:keepNext/>
      <w:spacing w:after="0" w:line="240" w:lineRule="auto"/>
      <w:ind w:firstLine="0"/>
      <w:jc w:val="center"/>
      <w:outlineLvl w:val="6"/>
    </w:pPr>
    <w:rPr>
      <w:rFonts w:ascii="Arial" w:eastAsia="Times New Roman" w:hAnsi="Arial" w:cs="Arial"/>
      <w:b/>
      <w:sz w:val="16"/>
      <w:szCs w:val="24"/>
      <w:lang w:eastAsia="ru-RU"/>
    </w:rPr>
  </w:style>
  <w:style w:type="paragraph" w:styleId="9">
    <w:name w:val="heading 9"/>
    <w:next w:val="a2"/>
    <w:link w:val="90"/>
    <w:rsid w:val="005722AC"/>
    <w:pPr>
      <w:pBdr>
        <w:top w:val="nil"/>
        <w:left w:val="nil"/>
        <w:bottom w:val="nil"/>
        <w:right w:val="nil"/>
        <w:between w:val="nil"/>
        <w:bar w:val="nil"/>
      </w:pBdr>
      <w:spacing w:before="240" w:after="60" w:line="240" w:lineRule="auto"/>
      <w:outlineLvl w:val="8"/>
    </w:pPr>
    <w:rPr>
      <w:rFonts w:ascii="Arial" w:eastAsia="Arial Unicode MS" w:hAnsi="Arial" w:cs="Arial Unicode MS"/>
      <w:color w:val="000000"/>
      <w:u w:color="000000"/>
      <w:bdr w:val="ni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2">
    <w:name w:val="Body Text 3"/>
    <w:basedOn w:val="a2"/>
    <w:link w:val="33"/>
    <w:rsid w:val="00333C86"/>
    <w:pPr>
      <w:spacing w:after="120" w:line="240" w:lineRule="auto"/>
    </w:pPr>
    <w:rPr>
      <w:rFonts w:eastAsia="Times New Roman" w:cs="Times New Roman"/>
      <w:sz w:val="16"/>
      <w:szCs w:val="16"/>
      <w:lang w:eastAsia="ru-RU"/>
    </w:rPr>
  </w:style>
  <w:style w:type="character" w:customStyle="1" w:styleId="33">
    <w:name w:val="Основной текст 3 Знак"/>
    <w:basedOn w:val="a3"/>
    <w:link w:val="32"/>
    <w:rsid w:val="00333C86"/>
    <w:rPr>
      <w:rFonts w:ascii="Times New Roman" w:eastAsia="Times New Roman" w:hAnsi="Times New Roman" w:cs="Times New Roman"/>
      <w:sz w:val="16"/>
      <w:szCs w:val="16"/>
      <w:lang w:eastAsia="ru-RU"/>
    </w:rPr>
  </w:style>
  <w:style w:type="paragraph" w:styleId="a6">
    <w:name w:val="Normal (Web)"/>
    <w:aliases w:val="Обычный (Web)"/>
    <w:basedOn w:val="a2"/>
    <w:uiPriority w:val="99"/>
    <w:rsid w:val="00333C86"/>
    <w:pPr>
      <w:spacing w:after="0" w:line="240" w:lineRule="auto"/>
    </w:pPr>
    <w:rPr>
      <w:rFonts w:eastAsia="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7">
    <w:name w:val="List Paragraph"/>
    <w:basedOn w:val="a2"/>
    <w:link w:val="a8"/>
    <w:uiPriority w:val="34"/>
    <w:qFormat/>
    <w:rsid w:val="008B60F2"/>
    <w:pPr>
      <w:ind w:left="720"/>
      <w:contextualSpacing/>
    </w:pPr>
  </w:style>
  <w:style w:type="character" w:customStyle="1" w:styleId="a8">
    <w:name w:val="Абзац списка Знак"/>
    <w:basedOn w:val="a3"/>
    <w:link w:val="a7"/>
    <w:uiPriority w:val="34"/>
    <w:rsid w:val="00A01347"/>
  </w:style>
  <w:style w:type="paragraph" w:styleId="a9">
    <w:name w:val="Balloon Text"/>
    <w:basedOn w:val="a2"/>
    <w:link w:val="11"/>
    <w:uiPriority w:val="99"/>
    <w:unhideWhenUsed/>
    <w:rsid w:val="00A01347"/>
    <w:pPr>
      <w:spacing w:after="0" w:line="240" w:lineRule="auto"/>
    </w:pPr>
    <w:rPr>
      <w:rFonts w:ascii="Tahoma" w:hAnsi="Tahoma" w:cs="Tahoma"/>
      <w:sz w:val="16"/>
      <w:szCs w:val="16"/>
    </w:rPr>
  </w:style>
  <w:style w:type="character" w:customStyle="1" w:styleId="11">
    <w:name w:val="Текст выноски Знак1"/>
    <w:basedOn w:val="a3"/>
    <w:link w:val="a9"/>
    <w:uiPriority w:val="99"/>
    <w:semiHidden/>
    <w:rsid w:val="00A01347"/>
    <w:rPr>
      <w:rFonts w:ascii="Tahoma" w:hAnsi="Tahoma" w:cs="Tahoma"/>
      <w:sz w:val="16"/>
      <w:szCs w:val="16"/>
    </w:rPr>
  </w:style>
  <w:style w:type="paragraph" w:styleId="aa">
    <w:name w:val="footnote text"/>
    <w:basedOn w:val="a2"/>
    <w:link w:val="ab"/>
    <w:uiPriority w:val="99"/>
    <w:unhideWhenUsed/>
    <w:rsid w:val="00251CBF"/>
    <w:pPr>
      <w:spacing w:after="0" w:line="240" w:lineRule="auto"/>
    </w:pPr>
    <w:rPr>
      <w:sz w:val="20"/>
      <w:szCs w:val="20"/>
    </w:rPr>
  </w:style>
  <w:style w:type="character" w:customStyle="1" w:styleId="ab">
    <w:name w:val="Текст сноски Знак"/>
    <w:basedOn w:val="a3"/>
    <w:link w:val="aa"/>
    <w:uiPriority w:val="99"/>
    <w:semiHidden/>
    <w:rsid w:val="00251CBF"/>
    <w:rPr>
      <w:sz w:val="20"/>
      <w:szCs w:val="20"/>
    </w:rPr>
  </w:style>
  <w:style w:type="character" w:styleId="ac">
    <w:name w:val="footnote reference"/>
    <w:basedOn w:val="a3"/>
    <w:uiPriority w:val="99"/>
    <w:semiHidden/>
    <w:unhideWhenUsed/>
    <w:rsid w:val="00251CBF"/>
    <w:rPr>
      <w:vertAlign w:val="superscript"/>
    </w:rPr>
  </w:style>
  <w:style w:type="table" w:styleId="ad">
    <w:name w:val="Table Grid"/>
    <w:basedOn w:val="a4"/>
    <w:uiPriority w:val="39"/>
    <w:rsid w:val="00251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3"/>
    <w:link w:val="1"/>
    <w:rsid w:val="00705033"/>
    <w:rPr>
      <w:rFonts w:ascii="Times New Roman" w:eastAsia="Times New Roman" w:hAnsi="Times New Roman" w:cs="Times New Roman"/>
      <w:b/>
      <w:color w:val="4F81BD" w:themeColor="accent1"/>
      <w:sz w:val="28"/>
      <w:szCs w:val="20"/>
      <w:lang w:eastAsia="ru-RU"/>
    </w:rPr>
  </w:style>
  <w:style w:type="character" w:customStyle="1" w:styleId="44">
    <w:name w:val="Заголовок 4 Знак"/>
    <w:basedOn w:val="a3"/>
    <w:link w:val="43"/>
    <w:uiPriority w:val="9"/>
    <w:rsid w:val="005B432C"/>
    <w:rPr>
      <w:rFonts w:asciiTheme="majorHAnsi" w:eastAsiaTheme="majorEastAsia" w:hAnsiTheme="majorHAnsi" w:cstheme="majorBidi"/>
      <w:b/>
      <w:bCs/>
      <w:i/>
      <w:iCs/>
      <w:color w:val="4F81BD" w:themeColor="accent1"/>
    </w:rPr>
  </w:style>
  <w:style w:type="paragraph" w:styleId="ae">
    <w:name w:val="endnote text"/>
    <w:basedOn w:val="a2"/>
    <w:link w:val="af"/>
    <w:uiPriority w:val="99"/>
    <w:semiHidden/>
    <w:unhideWhenUsed/>
    <w:rsid w:val="005B432C"/>
    <w:pPr>
      <w:spacing w:after="0" w:line="240" w:lineRule="auto"/>
    </w:pPr>
    <w:rPr>
      <w:sz w:val="20"/>
      <w:szCs w:val="20"/>
    </w:rPr>
  </w:style>
  <w:style w:type="character" w:customStyle="1" w:styleId="af">
    <w:name w:val="Текст концевой сноски Знак"/>
    <w:basedOn w:val="a3"/>
    <w:link w:val="ae"/>
    <w:uiPriority w:val="99"/>
    <w:semiHidden/>
    <w:rsid w:val="005B432C"/>
    <w:rPr>
      <w:sz w:val="20"/>
      <w:szCs w:val="20"/>
    </w:rPr>
  </w:style>
  <w:style w:type="character" w:styleId="af0">
    <w:name w:val="endnote reference"/>
    <w:basedOn w:val="a3"/>
    <w:uiPriority w:val="99"/>
    <w:semiHidden/>
    <w:unhideWhenUsed/>
    <w:rsid w:val="005B432C"/>
    <w:rPr>
      <w:vertAlign w:val="superscript"/>
    </w:rPr>
  </w:style>
  <w:style w:type="character" w:styleId="af1">
    <w:name w:val="Emphasis"/>
    <w:qFormat/>
    <w:rsid w:val="005B432C"/>
    <w:rPr>
      <w:rFonts w:ascii="Times New Roman" w:hAnsi="Times New Roman" w:cs="Times New Roman"/>
      <w:i/>
      <w:iCs/>
      <w:sz w:val="28"/>
    </w:rPr>
  </w:style>
  <w:style w:type="character" w:customStyle="1" w:styleId="af2">
    <w:name w:val="Без интервала Знак Знак"/>
    <w:link w:val="af3"/>
    <w:locked/>
    <w:rsid w:val="005B432C"/>
    <w:rPr>
      <w:b/>
      <w:sz w:val="28"/>
    </w:rPr>
  </w:style>
  <w:style w:type="paragraph" w:customStyle="1" w:styleId="af3">
    <w:name w:val="Без интервала Знак"/>
    <w:link w:val="af2"/>
    <w:qFormat/>
    <w:rsid w:val="005B432C"/>
    <w:pPr>
      <w:spacing w:after="120" w:line="240" w:lineRule="auto"/>
    </w:pPr>
    <w:rPr>
      <w:b/>
      <w:sz w:val="28"/>
    </w:rPr>
  </w:style>
  <w:style w:type="paragraph" w:customStyle="1" w:styleId="t-right">
    <w:name w:val="t-right"/>
    <w:basedOn w:val="a2"/>
    <w:rsid w:val="005B432C"/>
    <w:pPr>
      <w:spacing w:before="100" w:beforeAutospacing="1" w:after="100" w:afterAutospacing="1" w:line="240" w:lineRule="auto"/>
    </w:pPr>
    <w:rPr>
      <w:rFonts w:eastAsia="Times New Roman" w:cs="Times New Roman"/>
      <w:sz w:val="24"/>
      <w:szCs w:val="24"/>
      <w:lang w:eastAsia="ru-RU"/>
    </w:rPr>
  </w:style>
  <w:style w:type="paragraph" w:customStyle="1" w:styleId="12">
    <w:name w:val="Абзац списка1"/>
    <w:basedOn w:val="a2"/>
    <w:rsid w:val="005B432C"/>
    <w:pPr>
      <w:ind w:left="720"/>
      <w:contextualSpacing/>
    </w:pPr>
    <w:rPr>
      <w:rFonts w:ascii="Calibri" w:eastAsia="Times New Roman" w:hAnsi="Calibri" w:cs="Times New Roman"/>
    </w:rPr>
  </w:style>
  <w:style w:type="character" w:styleId="af4">
    <w:name w:val="Hyperlink"/>
    <w:basedOn w:val="a3"/>
    <w:uiPriority w:val="99"/>
    <w:unhideWhenUsed/>
    <w:rsid w:val="005B432C"/>
    <w:rPr>
      <w:color w:val="0000FF"/>
      <w:u w:val="single"/>
    </w:rPr>
  </w:style>
  <w:style w:type="paragraph" w:styleId="af5">
    <w:name w:val="header"/>
    <w:basedOn w:val="a2"/>
    <w:link w:val="af6"/>
    <w:uiPriority w:val="99"/>
    <w:unhideWhenUsed/>
    <w:rsid w:val="00DB5EAD"/>
    <w:pPr>
      <w:tabs>
        <w:tab w:val="center" w:pos="4677"/>
        <w:tab w:val="right" w:pos="9355"/>
      </w:tabs>
      <w:spacing w:after="0" w:line="240" w:lineRule="auto"/>
      <w:ind w:firstLine="0"/>
    </w:pPr>
    <w:rPr>
      <w:sz w:val="20"/>
      <w:szCs w:val="20"/>
    </w:rPr>
  </w:style>
  <w:style w:type="character" w:customStyle="1" w:styleId="af6">
    <w:name w:val="Верхний колонтитул Знак"/>
    <w:basedOn w:val="a3"/>
    <w:link w:val="af5"/>
    <w:uiPriority w:val="99"/>
    <w:rsid w:val="00DB5EAD"/>
    <w:rPr>
      <w:rFonts w:ascii="Times New Roman" w:hAnsi="Times New Roman"/>
      <w:sz w:val="20"/>
      <w:szCs w:val="20"/>
    </w:rPr>
  </w:style>
  <w:style w:type="paragraph" w:styleId="af7">
    <w:name w:val="footer"/>
    <w:basedOn w:val="a2"/>
    <w:link w:val="af8"/>
    <w:uiPriority w:val="99"/>
    <w:unhideWhenUsed/>
    <w:rsid w:val="005B432C"/>
    <w:pPr>
      <w:tabs>
        <w:tab w:val="center" w:pos="4677"/>
        <w:tab w:val="right" w:pos="9355"/>
      </w:tabs>
      <w:spacing w:after="0" w:line="240" w:lineRule="auto"/>
    </w:pPr>
  </w:style>
  <w:style w:type="character" w:customStyle="1" w:styleId="af8">
    <w:name w:val="Нижний колонтитул Знак"/>
    <w:basedOn w:val="a3"/>
    <w:link w:val="af7"/>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9">
    <w:name w:val="Strong"/>
    <w:qFormat/>
    <w:rsid w:val="00941BED"/>
    <w:rPr>
      <w:b/>
      <w:bCs/>
    </w:rPr>
  </w:style>
  <w:style w:type="paragraph" w:customStyle="1" w:styleId="Style4">
    <w:name w:val="Style4"/>
    <w:basedOn w:val="a2"/>
    <w:rsid w:val="000A3B31"/>
    <w:pPr>
      <w:widowControl w:val="0"/>
      <w:autoSpaceDE w:val="0"/>
      <w:autoSpaceDN w:val="0"/>
      <w:adjustRightInd w:val="0"/>
      <w:spacing w:after="0" w:line="315" w:lineRule="exact"/>
    </w:pPr>
    <w:rPr>
      <w:rFonts w:eastAsia="Calibri"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2"/>
    <w:rsid w:val="000A3B31"/>
    <w:pPr>
      <w:widowControl w:val="0"/>
      <w:autoSpaceDE w:val="0"/>
      <w:autoSpaceDN w:val="0"/>
      <w:adjustRightInd w:val="0"/>
      <w:spacing w:after="0" w:line="322" w:lineRule="exact"/>
    </w:pPr>
    <w:rPr>
      <w:rFonts w:eastAsia="Calibri" w:cs="Times New Roman"/>
      <w:sz w:val="24"/>
      <w:szCs w:val="24"/>
      <w:lang w:eastAsia="ru-RU"/>
    </w:rPr>
  </w:style>
  <w:style w:type="paragraph" w:customStyle="1" w:styleId="Style8">
    <w:name w:val="Style8"/>
    <w:basedOn w:val="a2"/>
    <w:rsid w:val="000A3B31"/>
    <w:pPr>
      <w:widowControl w:val="0"/>
      <w:autoSpaceDE w:val="0"/>
      <w:autoSpaceDN w:val="0"/>
      <w:adjustRightInd w:val="0"/>
      <w:spacing w:after="0" w:line="317" w:lineRule="exact"/>
      <w:ind w:hanging="360"/>
    </w:pPr>
    <w:rPr>
      <w:rFonts w:eastAsia="Calibri" w:cs="Times New Roman"/>
      <w:sz w:val="24"/>
      <w:szCs w:val="24"/>
      <w:lang w:eastAsia="ru-RU"/>
    </w:rPr>
  </w:style>
  <w:style w:type="paragraph" w:customStyle="1" w:styleId="afa">
    <w:name w:val="Прижатый влево"/>
    <w:basedOn w:val="a2"/>
    <w:next w:val="a2"/>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2"/>
    <w:uiPriority w:val="99"/>
    <w:rsid w:val="008D2CB7"/>
    <w:pPr>
      <w:widowControl w:val="0"/>
      <w:autoSpaceDE w:val="0"/>
      <w:autoSpaceDN w:val="0"/>
      <w:adjustRightInd w:val="0"/>
      <w:spacing w:after="0" w:line="317" w:lineRule="exact"/>
      <w:jc w:val="center"/>
    </w:pPr>
    <w:rPr>
      <w:rFonts w:eastAsia="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b">
    <w:name w:val="Гипертекстовая ссылка"/>
    <w:uiPriority w:val="99"/>
    <w:rsid w:val="008E55B2"/>
    <w:rPr>
      <w:rFonts w:cs="Times New Roman"/>
      <w:b w:val="0"/>
      <w:color w:val="106BBE"/>
      <w:sz w:val="26"/>
    </w:rPr>
  </w:style>
  <w:style w:type="paragraph" w:customStyle="1" w:styleId="afc">
    <w:name w:val="Нормальный (таблица)"/>
    <w:basedOn w:val="a2"/>
    <w:next w:val="a2"/>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d">
    <w:name w:val="TOC Heading"/>
    <w:basedOn w:val="1"/>
    <w:next w:val="a2"/>
    <w:uiPriority w:val="39"/>
    <w:unhideWhenUsed/>
    <w:qFormat/>
    <w:rsid w:val="00E83035"/>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13">
    <w:name w:val="toc 1"/>
    <w:basedOn w:val="a2"/>
    <w:next w:val="a2"/>
    <w:autoRedefine/>
    <w:uiPriority w:val="39"/>
    <w:unhideWhenUsed/>
    <w:rsid w:val="00E83035"/>
    <w:pPr>
      <w:spacing w:after="100"/>
    </w:pPr>
  </w:style>
  <w:style w:type="paragraph" w:styleId="34">
    <w:name w:val="toc 3"/>
    <w:basedOn w:val="a2"/>
    <w:next w:val="a2"/>
    <w:autoRedefine/>
    <w:uiPriority w:val="39"/>
    <w:unhideWhenUsed/>
    <w:rsid w:val="00E83035"/>
    <w:pPr>
      <w:spacing w:after="100"/>
      <w:ind w:left="440"/>
    </w:pPr>
  </w:style>
  <w:style w:type="paragraph" w:styleId="27">
    <w:name w:val="toc 2"/>
    <w:basedOn w:val="a2"/>
    <w:next w:val="a2"/>
    <w:autoRedefine/>
    <w:uiPriority w:val="39"/>
    <w:unhideWhenUsed/>
    <w:rsid w:val="00E83035"/>
    <w:pPr>
      <w:spacing w:after="100"/>
      <w:ind w:left="220"/>
    </w:pPr>
  </w:style>
  <w:style w:type="paragraph" w:styleId="afe">
    <w:name w:val="Body Text"/>
    <w:basedOn w:val="a2"/>
    <w:link w:val="aff"/>
    <w:uiPriority w:val="99"/>
    <w:unhideWhenUsed/>
    <w:rsid w:val="00D86447"/>
    <w:pPr>
      <w:spacing w:after="120"/>
    </w:pPr>
  </w:style>
  <w:style w:type="character" w:customStyle="1" w:styleId="aff">
    <w:name w:val="Основной текст Знак"/>
    <w:basedOn w:val="a3"/>
    <w:link w:val="afe"/>
    <w:uiPriority w:val="99"/>
    <w:rsid w:val="00D86447"/>
  </w:style>
  <w:style w:type="paragraph" w:styleId="28">
    <w:name w:val="Body Text Indent 2"/>
    <w:basedOn w:val="a2"/>
    <w:link w:val="29"/>
    <w:uiPriority w:val="99"/>
    <w:semiHidden/>
    <w:unhideWhenUsed/>
    <w:rsid w:val="00D86447"/>
    <w:pPr>
      <w:spacing w:after="120" w:line="480" w:lineRule="auto"/>
      <w:ind w:left="283"/>
    </w:pPr>
  </w:style>
  <w:style w:type="character" w:customStyle="1" w:styleId="29">
    <w:name w:val="Основной текст с отступом 2 Знак"/>
    <w:basedOn w:val="a3"/>
    <w:link w:val="28"/>
    <w:uiPriority w:val="99"/>
    <w:semiHidden/>
    <w:rsid w:val="00D86447"/>
  </w:style>
  <w:style w:type="table" w:customStyle="1" w:styleId="-431">
    <w:name w:val="Таблица-сетка 4 — акцент 31"/>
    <w:basedOn w:val="a4"/>
    <w:uiPriority w:val="49"/>
    <w:rsid w:val="00EF3CD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a3"/>
    <w:rsid w:val="00EF3CD9"/>
  </w:style>
  <w:style w:type="table" w:customStyle="1" w:styleId="-11">
    <w:name w:val="Таблица-сетка 1 светлая1"/>
    <w:basedOn w:val="a4"/>
    <w:uiPriority w:val="46"/>
    <w:rsid w:val="00E036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1">
    <w:name w:val="Таблица-сетка 2 — акцент 11"/>
    <w:basedOn w:val="a4"/>
    <w:uiPriority w:val="47"/>
    <w:rsid w:val="00E0366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0">
    <w:name w:val="НОРМА"/>
    <w:basedOn w:val="a2"/>
    <w:rsid w:val="007911A4"/>
    <w:pPr>
      <w:spacing w:after="0"/>
      <w:jc w:val="both"/>
    </w:pPr>
    <w:rPr>
      <w:rFonts w:eastAsia="Times New Roman" w:cs="Times New Roman"/>
      <w:szCs w:val="20"/>
      <w:lang w:eastAsia="ru-RU"/>
    </w:rPr>
  </w:style>
  <w:style w:type="paragraph" w:customStyle="1" w:styleId="aff1">
    <w:name w:val="Нормальный"/>
    <w:rsid w:val="00A0353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4">
    <w:name w:val="Заголовок 2 Знак"/>
    <w:basedOn w:val="a3"/>
    <w:link w:val="21"/>
    <w:uiPriority w:val="9"/>
    <w:rsid w:val="00705033"/>
    <w:rPr>
      <w:rFonts w:ascii="Times New Roman" w:eastAsiaTheme="majorEastAsia" w:hAnsi="Times New Roman" w:cstheme="majorBidi"/>
      <w:b/>
      <w:bCs/>
      <w:color w:val="4F81BD" w:themeColor="accent1"/>
      <w:sz w:val="26"/>
      <w:szCs w:val="24"/>
    </w:rPr>
  </w:style>
  <w:style w:type="paragraph" w:styleId="aff2">
    <w:name w:val="No Spacing"/>
    <w:qFormat/>
    <w:rsid w:val="00700E75"/>
    <w:pPr>
      <w:spacing w:after="0" w:line="240" w:lineRule="auto"/>
    </w:pPr>
    <w:rPr>
      <w:rFonts w:eastAsiaTheme="minorEastAsia"/>
      <w:lang w:eastAsia="ru-RU"/>
    </w:rPr>
  </w:style>
  <w:style w:type="table" w:customStyle="1" w:styleId="14">
    <w:name w:val="Сетка таблицы1"/>
    <w:basedOn w:val="a4"/>
    <w:next w:val="ad"/>
    <w:uiPriority w:val="59"/>
    <w:rsid w:val="001121E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
    <w:name w:val="Для списков с маркировкой"/>
    <w:basedOn w:val="a7"/>
    <w:rsid w:val="00E77814"/>
    <w:pPr>
      <w:numPr>
        <w:numId w:val="1"/>
      </w:numPr>
      <w:spacing w:after="0"/>
      <w:contextualSpacing w:val="0"/>
      <w:jc w:val="both"/>
    </w:pPr>
    <w:rPr>
      <w:rFonts w:eastAsiaTheme="minorEastAsia" w:cs="Times New Roman"/>
      <w:szCs w:val="24"/>
      <w:lang w:eastAsia="ru-RU"/>
    </w:rPr>
  </w:style>
  <w:style w:type="character" w:customStyle="1" w:styleId="8">
    <w:name w:val="Основной текст + 8"/>
    <w:aliases w:val="5 pt6,Полужирный,Интервал 0 pt6"/>
    <w:basedOn w:val="aff"/>
    <w:rsid w:val="00FB60E0"/>
    <w:rPr>
      <w:rFonts w:ascii="Arial" w:eastAsia="Times New Roman" w:hAnsi="Arial" w:cs="Times New Roman"/>
      <w:b/>
      <w:bCs/>
      <w:spacing w:val="2"/>
      <w:sz w:val="17"/>
      <w:szCs w:val="17"/>
      <w:lang w:eastAsia="ru-RU"/>
    </w:rPr>
  </w:style>
  <w:style w:type="character" w:customStyle="1" w:styleId="9pt1">
    <w:name w:val="Основной текст + 9 pt1"/>
    <w:aliases w:val="Малые прописные,Интервал 0 pt5"/>
    <w:basedOn w:val="aff"/>
    <w:rsid w:val="00FB60E0"/>
    <w:rPr>
      <w:rFonts w:ascii="Arial" w:eastAsia="Times New Roman" w:hAnsi="Arial" w:cs="Times New Roman"/>
      <w:smallCaps/>
      <w:noProof/>
      <w:sz w:val="18"/>
      <w:szCs w:val="18"/>
      <w:lang w:eastAsia="ru-RU"/>
    </w:rPr>
  </w:style>
  <w:style w:type="character" w:customStyle="1" w:styleId="9pt">
    <w:name w:val="Основной текст + 9 pt"/>
    <w:aliases w:val="Интервал 0 pt7"/>
    <w:basedOn w:val="aff"/>
    <w:rsid w:val="00FB60E0"/>
    <w:rPr>
      <w:rFonts w:ascii="Arial" w:eastAsia="Times New Roman" w:hAnsi="Arial" w:cs="Times New Roman"/>
      <w:sz w:val="18"/>
      <w:szCs w:val="18"/>
      <w:lang w:eastAsia="ru-RU"/>
    </w:rPr>
  </w:style>
  <w:style w:type="paragraph" w:customStyle="1" w:styleId="2a">
    <w:name w:val="Стиль2"/>
    <w:basedOn w:val="21"/>
    <w:autoRedefine/>
    <w:rsid w:val="00015EC6"/>
    <w:pPr>
      <w:keepLines w:val="0"/>
      <w:spacing w:before="0" w:line="240" w:lineRule="auto"/>
      <w:ind w:firstLine="720"/>
      <w:jc w:val="center"/>
    </w:pPr>
    <w:rPr>
      <w:rFonts w:eastAsia="Times New Roman" w:cs="Times New Roman"/>
      <w:b w:val="0"/>
      <w:color w:val="auto"/>
      <w:sz w:val="28"/>
      <w:lang w:eastAsia="ru-RU"/>
    </w:rPr>
  </w:style>
  <w:style w:type="character" w:customStyle="1" w:styleId="BodytextChar">
    <w:name w:val="Body text Char"/>
    <w:basedOn w:val="a3"/>
    <w:link w:val="16"/>
    <w:uiPriority w:val="99"/>
    <w:locked/>
    <w:rsid w:val="00063DCB"/>
    <w:rPr>
      <w:rFonts w:ascii="Times New Roman" w:hAnsi="Times New Roman" w:cs="Times New Roman"/>
      <w:sz w:val="28"/>
      <w:szCs w:val="20"/>
      <w:shd w:val="clear" w:color="auto" w:fill="FFFFFF"/>
    </w:rPr>
  </w:style>
  <w:style w:type="character" w:customStyle="1" w:styleId="Bodytext275pt">
    <w:name w:val="Body text (2) + 7.5 pt"/>
    <w:basedOn w:val="BodytextChar"/>
    <w:uiPriority w:val="99"/>
    <w:rsid w:val="00081511"/>
    <w:rPr>
      <w:rFonts w:ascii="Times New Roman" w:hAnsi="Times New Roman" w:cs="Times New Roman"/>
      <w:sz w:val="15"/>
      <w:szCs w:val="15"/>
      <w:shd w:val="clear" w:color="auto" w:fill="FFFFFF"/>
    </w:rPr>
  </w:style>
  <w:style w:type="paragraph" w:customStyle="1" w:styleId="16">
    <w:name w:val="Основной текст1"/>
    <w:basedOn w:val="a2"/>
    <w:link w:val="BodytextChar"/>
    <w:uiPriority w:val="99"/>
    <w:rsid w:val="00063DCB"/>
    <w:pPr>
      <w:widowControl w:val="0"/>
      <w:shd w:val="clear" w:color="auto" w:fill="FFFFFF"/>
      <w:spacing w:after="0"/>
    </w:pPr>
    <w:rPr>
      <w:rFonts w:cs="Times New Roman"/>
      <w:szCs w:val="20"/>
    </w:rPr>
  </w:style>
  <w:style w:type="paragraph" w:customStyle="1" w:styleId="19">
    <w:name w:val="Без интервала1"/>
    <w:rsid w:val="00E3722C"/>
    <w:pPr>
      <w:widowControl w:val="0"/>
      <w:suppressAutoHyphens/>
      <w:spacing w:after="0" w:line="240" w:lineRule="auto"/>
    </w:pPr>
    <w:rPr>
      <w:rFonts w:ascii="Arial" w:eastAsia="Lucida Sans Unicode" w:hAnsi="Arial" w:cs="Times New Roman"/>
      <w:kern w:val="1"/>
      <w:sz w:val="20"/>
      <w:szCs w:val="24"/>
      <w:lang w:eastAsia="ar-SA"/>
    </w:rPr>
  </w:style>
  <w:style w:type="paragraph" w:customStyle="1" w:styleId="pt-a-000007">
    <w:name w:val="pt-a-000007"/>
    <w:basedOn w:val="a2"/>
    <w:rsid w:val="006874F9"/>
    <w:pPr>
      <w:spacing w:before="100" w:beforeAutospacing="1" w:after="100" w:afterAutospacing="1" w:line="240" w:lineRule="auto"/>
    </w:pPr>
    <w:rPr>
      <w:rFonts w:eastAsia="Times New Roman" w:cs="Times New Roman"/>
      <w:sz w:val="24"/>
      <w:szCs w:val="24"/>
      <w:lang w:eastAsia="ru-RU"/>
    </w:rPr>
  </w:style>
  <w:style w:type="table" w:customStyle="1" w:styleId="35">
    <w:name w:val="Сетка таблицы3"/>
    <w:basedOn w:val="a4"/>
    <w:next w:val="ad"/>
    <w:uiPriority w:val="59"/>
    <w:rsid w:val="00E4247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3">
    <w:name w:val="Основной"/>
    <w:basedOn w:val="a2"/>
    <w:rsid w:val="00D735D0"/>
    <w:pPr>
      <w:suppressAutoHyphens/>
      <w:spacing w:after="20"/>
      <w:jc w:val="both"/>
    </w:pPr>
    <w:rPr>
      <w:rFonts w:eastAsia="Times New Roman" w:cs="Times New Roman"/>
      <w:szCs w:val="20"/>
      <w:lang w:eastAsia="ar-SA"/>
    </w:rPr>
  </w:style>
  <w:style w:type="character" w:customStyle="1" w:styleId="aff4">
    <w:name w:val="Основной текст_"/>
    <w:basedOn w:val="a3"/>
    <w:link w:val="46"/>
    <w:rsid w:val="006C3847"/>
    <w:rPr>
      <w:rFonts w:ascii="Times New Roman" w:eastAsia="Times New Roman" w:hAnsi="Times New Roman" w:cs="Times New Roman"/>
      <w:sz w:val="18"/>
      <w:szCs w:val="18"/>
      <w:shd w:val="clear" w:color="auto" w:fill="FFFFFF"/>
    </w:rPr>
  </w:style>
  <w:style w:type="character" w:customStyle="1" w:styleId="3pt">
    <w:name w:val="Основной текст + Интервал 3 pt"/>
    <w:basedOn w:val="aff4"/>
    <w:rsid w:val="006C3847"/>
    <w:rPr>
      <w:rFonts w:ascii="Times New Roman" w:eastAsia="Times New Roman" w:hAnsi="Times New Roman" w:cs="Times New Roman"/>
      <w:spacing w:val="70"/>
      <w:sz w:val="18"/>
      <w:szCs w:val="18"/>
      <w:shd w:val="clear" w:color="auto" w:fill="FFFFFF"/>
    </w:rPr>
  </w:style>
  <w:style w:type="paragraph" w:customStyle="1" w:styleId="46">
    <w:name w:val="Основной текст4"/>
    <w:basedOn w:val="a2"/>
    <w:link w:val="aff4"/>
    <w:rsid w:val="006C3847"/>
    <w:pPr>
      <w:shd w:val="clear" w:color="auto" w:fill="FFFFFF"/>
      <w:spacing w:after="0" w:line="0" w:lineRule="atLeast"/>
    </w:pPr>
    <w:rPr>
      <w:rFonts w:eastAsia="Times New Roman" w:cs="Times New Roman"/>
      <w:sz w:val="18"/>
      <w:szCs w:val="18"/>
    </w:rPr>
  </w:style>
  <w:style w:type="paragraph" w:customStyle="1" w:styleId="1a">
    <w:name w:val="Основной текст1"/>
    <w:basedOn w:val="a2"/>
    <w:rsid w:val="0011433D"/>
    <w:pPr>
      <w:shd w:val="clear" w:color="auto" w:fill="FFFFFF"/>
      <w:spacing w:after="240" w:line="240" w:lineRule="atLeast"/>
    </w:pPr>
    <w:rPr>
      <w:rFonts w:ascii="Calibri" w:eastAsiaTheme="minorEastAsia" w:hAnsi="Calibri"/>
      <w:lang w:eastAsia="ru-RU"/>
    </w:rPr>
  </w:style>
  <w:style w:type="character" w:customStyle="1" w:styleId="31">
    <w:name w:val="Заголовок 3 Знак"/>
    <w:basedOn w:val="a3"/>
    <w:link w:val="30"/>
    <w:uiPriority w:val="99"/>
    <w:rsid w:val="00705033"/>
    <w:rPr>
      <w:rFonts w:ascii="Times New Roman" w:eastAsiaTheme="majorEastAsia" w:hAnsi="Times New Roman" w:cstheme="majorBidi"/>
      <w:b/>
      <w:bCs/>
      <w:i/>
      <w:color w:val="4F81BD" w:themeColor="accent1"/>
      <w:sz w:val="24"/>
      <w:szCs w:val="24"/>
    </w:rPr>
  </w:style>
  <w:style w:type="character" w:styleId="aff5">
    <w:name w:val="page number"/>
    <w:basedOn w:val="a3"/>
    <w:rsid w:val="00063DCB"/>
  </w:style>
  <w:style w:type="paragraph" w:customStyle="1" w:styleId="8E798F5E7ECE4128986FE3828CA319D2">
    <w:name w:val="8E798F5E7ECE4128986FE3828CA319D2"/>
    <w:rsid w:val="000D3E72"/>
    <w:rPr>
      <w:rFonts w:eastAsiaTheme="minorEastAsia"/>
      <w:lang w:eastAsia="ru-RU"/>
    </w:rPr>
  </w:style>
  <w:style w:type="numbering" w:customStyle="1" w:styleId="15">
    <w:name w:val="Импортированный стиль 15"/>
    <w:rsid w:val="00DF69B1"/>
    <w:pPr>
      <w:numPr>
        <w:numId w:val="5"/>
      </w:numPr>
    </w:pPr>
  </w:style>
  <w:style w:type="character" w:customStyle="1" w:styleId="Hyperlink1">
    <w:name w:val="Hyperlink.1"/>
    <w:rsid w:val="00FA1456"/>
    <w:rPr>
      <w:lang w:val="ru-RU"/>
    </w:rPr>
  </w:style>
  <w:style w:type="paragraph" w:styleId="aff6">
    <w:name w:val="Body Text Indent"/>
    <w:basedOn w:val="a2"/>
    <w:link w:val="aff7"/>
    <w:rsid w:val="005722AC"/>
    <w:pPr>
      <w:spacing w:after="120"/>
      <w:ind w:left="283"/>
    </w:pPr>
  </w:style>
  <w:style w:type="character" w:customStyle="1" w:styleId="aff7">
    <w:name w:val="Основной текст с отступом Знак"/>
    <w:basedOn w:val="a3"/>
    <w:link w:val="aff6"/>
    <w:rsid w:val="005722AC"/>
    <w:rPr>
      <w:rFonts w:ascii="Times New Roman" w:hAnsi="Times New Roman"/>
      <w:sz w:val="28"/>
    </w:rPr>
  </w:style>
  <w:style w:type="character" w:customStyle="1" w:styleId="90">
    <w:name w:val="Заголовок 9 Знак"/>
    <w:basedOn w:val="a3"/>
    <w:link w:val="9"/>
    <w:rsid w:val="005722AC"/>
    <w:rPr>
      <w:rFonts w:ascii="Arial" w:eastAsia="Arial Unicode MS" w:hAnsi="Arial" w:cs="Arial Unicode MS"/>
      <w:color w:val="000000"/>
      <w:u w:color="000000"/>
      <w:bdr w:val="nil"/>
      <w:lang w:eastAsia="ru-RU"/>
    </w:rPr>
  </w:style>
  <w:style w:type="table" w:customStyle="1" w:styleId="TableNormal1">
    <w:name w:val="Table Normal1"/>
    <w:rsid w:val="005722A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8">
    <w:name w:val="Колонтитулы"/>
    <w:rsid w:val="005722AC"/>
    <w:pPr>
      <w:pBdr>
        <w:top w:val="nil"/>
        <w:left w:val="nil"/>
        <w:bottom w:val="nil"/>
        <w:right w:val="nil"/>
        <w:between w:val="nil"/>
        <w:bar w:val="nil"/>
      </w:pBdr>
      <w:tabs>
        <w:tab w:val="right" w:pos="9020"/>
      </w:tabs>
      <w:spacing w:after="0" w:line="240" w:lineRule="auto"/>
    </w:pPr>
    <w:rPr>
      <w:rFonts w:ascii="Helvetica" w:eastAsia="Helvetica" w:hAnsi="Helvetica" w:cs="Helvetica"/>
      <w:color w:val="000000"/>
      <w:sz w:val="24"/>
      <w:szCs w:val="24"/>
      <w:bdr w:val="nil"/>
      <w:lang w:eastAsia="ru-RU"/>
    </w:rPr>
  </w:style>
  <w:style w:type="numbering" w:customStyle="1" w:styleId="4">
    <w:name w:val="Импортированный стиль 4"/>
    <w:rsid w:val="005722AC"/>
    <w:pPr>
      <w:numPr>
        <w:numId w:val="7"/>
      </w:numPr>
    </w:pPr>
  </w:style>
  <w:style w:type="numbering" w:customStyle="1" w:styleId="3">
    <w:name w:val="Импортированный стиль 3"/>
    <w:rsid w:val="005722AC"/>
    <w:pPr>
      <w:numPr>
        <w:numId w:val="8"/>
      </w:numPr>
    </w:pPr>
  </w:style>
  <w:style w:type="paragraph" w:styleId="aff9">
    <w:name w:val="annotation text"/>
    <w:link w:val="affa"/>
    <w:rsid w:val="005722A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eastAsia="ru-RU"/>
    </w:rPr>
  </w:style>
  <w:style w:type="character" w:customStyle="1" w:styleId="affa">
    <w:name w:val="Текст примечания Знак"/>
    <w:basedOn w:val="a3"/>
    <w:link w:val="aff9"/>
    <w:rsid w:val="005722AC"/>
    <w:rPr>
      <w:rFonts w:ascii="Times New Roman" w:eastAsia="Arial Unicode MS" w:hAnsi="Times New Roman" w:cs="Arial Unicode MS"/>
      <w:color w:val="000000"/>
      <w:sz w:val="20"/>
      <w:szCs w:val="20"/>
      <w:u w:color="000000"/>
      <w:bdr w:val="nil"/>
      <w:lang w:eastAsia="ru-RU"/>
    </w:rPr>
  </w:style>
  <w:style w:type="character" w:customStyle="1" w:styleId="Hyperlink40">
    <w:name w:val="Hyperlink.4.0"/>
    <w:rsid w:val="005722AC"/>
    <w:rPr>
      <w:sz w:val="24"/>
      <w:szCs w:val="24"/>
      <w:lang w:val="ru-RU"/>
    </w:rPr>
  </w:style>
  <w:style w:type="paragraph" w:customStyle="1" w:styleId="affb">
    <w:name w:val="Стиль"/>
    <w:rsid w:val="005722AC"/>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numbering" w:customStyle="1" w:styleId="5">
    <w:name w:val="Импортированный стиль 5"/>
    <w:rsid w:val="005722AC"/>
    <w:pPr>
      <w:numPr>
        <w:numId w:val="12"/>
      </w:numPr>
    </w:pPr>
  </w:style>
  <w:style w:type="numbering" w:customStyle="1" w:styleId="401">
    <w:name w:val="Импортированный стиль 4.0"/>
    <w:rsid w:val="005722AC"/>
    <w:pPr>
      <w:numPr>
        <w:numId w:val="13"/>
      </w:numPr>
    </w:pPr>
  </w:style>
  <w:style w:type="numbering" w:customStyle="1" w:styleId="2">
    <w:name w:val="Импортированный стиль 2"/>
    <w:rsid w:val="005722AC"/>
    <w:pPr>
      <w:numPr>
        <w:numId w:val="14"/>
      </w:numPr>
    </w:pPr>
  </w:style>
  <w:style w:type="numbering" w:customStyle="1" w:styleId="17">
    <w:name w:val="Импортированный стиль 17"/>
    <w:rsid w:val="005722AC"/>
    <w:pPr>
      <w:numPr>
        <w:numId w:val="15"/>
      </w:numPr>
    </w:pPr>
  </w:style>
  <w:style w:type="numbering" w:customStyle="1" w:styleId="18">
    <w:name w:val="Импортированный стиль 18"/>
    <w:rsid w:val="005722AC"/>
    <w:pPr>
      <w:numPr>
        <w:numId w:val="16"/>
      </w:numPr>
    </w:pPr>
  </w:style>
  <w:style w:type="numbering" w:customStyle="1" w:styleId="20">
    <w:name w:val="Импортированный стиль 20"/>
    <w:rsid w:val="005722AC"/>
    <w:pPr>
      <w:numPr>
        <w:numId w:val="17"/>
      </w:numPr>
    </w:pPr>
  </w:style>
  <w:style w:type="numbering" w:customStyle="1" w:styleId="170">
    <w:name w:val="Импортированный стиль 17.0"/>
    <w:rsid w:val="005722AC"/>
    <w:pPr>
      <w:numPr>
        <w:numId w:val="18"/>
      </w:numPr>
    </w:pPr>
  </w:style>
  <w:style w:type="paragraph" w:customStyle="1" w:styleId="BodyTextIndent1">
    <w:name w:val="Body Text Indent1"/>
    <w:rsid w:val="005722AC"/>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eastAsia="ru-RU"/>
    </w:rPr>
  </w:style>
  <w:style w:type="numbering" w:customStyle="1" w:styleId="410">
    <w:name w:val="Импортированный стиль 4.1"/>
    <w:rsid w:val="005722AC"/>
    <w:pPr>
      <w:numPr>
        <w:numId w:val="19"/>
      </w:numPr>
    </w:pPr>
  </w:style>
  <w:style w:type="paragraph" w:customStyle="1" w:styleId="BodyText31">
    <w:name w:val="Body Text 31"/>
    <w:rsid w:val="005722AC"/>
    <w:pPr>
      <w:pBdr>
        <w:top w:val="nil"/>
        <w:left w:val="nil"/>
        <w:bottom w:val="nil"/>
        <w:right w:val="nil"/>
        <w:between w:val="nil"/>
        <w:bar w:val="nil"/>
      </w:pBdr>
      <w:jc w:val="both"/>
    </w:pPr>
    <w:rPr>
      <w:rFonts w:ascii="Times New Roman" w:eastAsia="Arial Unicode MS" w:hAnsi="Times New Roman" w:cs="Arial Unicode MS"/>
      <w:color w:val="000000"/>
      <w:sz w:val="24"/>
      <w:szCs w:val="24"/>
      <w:u w:color="000000"/>
      <w:bdr w:val="nil"/>
      <w:lang w:eastAsia="ru-RU"/>
    </w:rPr>
  </w:style>
  <w:style w:type="numbering" w:customStyle="1" w:styleId="45">
    <w:name w:val="Импортированный стиль 45"/>
    <w:rsid w:val="005722AC"/>
    <w:pPr>
      <w:numPr>
        <w:numId w:val="20"/>
      </w:numPr>
    </w:pPr>
  </w:style>
  <w:style w:type="numbering" w:customStyle="1" w:styleId="40">
    <w:name w:val="Импортированный стиль 40"/>
    <w:rsid w:val="005722AC"/>
    <w:pPr>
      <w:numPr>
        <w:numId w:val="21"/>
      </w:numPr>
    </w:pPr>
  </w:style>
  <w:style w:type="numbering" w:customStyle="1" w:styleId="200">
    <w:name w:val="Импортированный стиль 20.0"/>
    <w:rsid w:val="005722AC"/>
    <w:pPr>
      <w:numPr>
        <w:numId w:val="22"/>
      </w:numPr>
    </w:pPr>
  </w:style>
  <w:style w:type="numbering" w:customStyle="1" w:styleId="23">
    <w:name w:val="Импортированный стиль 23"/>
    <w:rsid w:val="005722AC"/>
    <w:pPr>
      <w:numPr>
        <w:numId w:val="23"/>
      </w:numPr>
    </w:pPr>
  </w:style>
  <w:style w:type="paragraph" w:customStyle="1" w:styleId="affc">
    <w:name w:val="Текстовый блок"/>
    <w:rsid w:val="005722AC"/>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eastAsia="ru-RU"/>
    </w:rPr>
  </w:style>
  <w:style w:type="numbering" w:customStyle="1" w:styleId="42">
    <w:name w:val="Импортированный стиль 4.2"/>
    <w:rsid w:val="005722AC"/>
    <w:pPr>
      <w:numPr>
        <w:numId w:val="24"/>
      </w:numPr>
    </w:pPr>
  </w:style>
  <w:style w:type="numbering" w:customStyle="1" w:styleId="201">
    <w:name w:val="Импортированный стиль 2.0"/>
    <w:rsid w:val="005722AC"/>
    <w:pPr>
      <w:numPr>
        <w:numId w:val="25"/>
      </w:numPr>
    </w:pPr>
  </w:style>
  <w:style w:type="numbering" w:customStyle="1" w:styleId="22">
    <w:name w:val="Импортированный стиль 22"/>
    <w:rsid w:val="005722AC"/>
    <w:pPr>
      <w:numPr>
        <w:numId w:val="26"/>
      </w:numPr>
    </w:pPr>
  </w:style>
  <w:style w:type="paragraph" w:customStyle="1" w:styleId="Bullets">
    <w:name w:val="Bullets"/>
    <w:rsid w:val="005722AC"/>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000000"/>
      <w:sz w:val="64"/>
      <w:szCs w:val="64"/>
      <w:u w:color="000000"/>
      <w:bdr w:val="nil"/>
      <w:lang w:eastAsia="ru-RU"/>
    </w:rPr>
  </w:style>
  <w:style w:type="numbering" w:customStyle="1" w:styleId="a">
    <w:name w:val="Пункты"/>
    <w:rsid w:val="005722AC"/>
    <w:pPr>
      <w:numPr>
        <w:numId w:val="27"/>
      </w:numPr>
    </w:pPr>
  </w:style>
  <w:style w:type="numbering" w:customStyle="1" w:styleId="220">
    <w:name w:val="Импортированный стиль 22.0"/>
    <w:rsid w:val="005722AC"/>
    <w:pPr>
      <w:numPr>
        <w:numId w:val="28"/>
      </w:numPr>
    </w:pPr>
  </w:style>
  <w:style w:type="numbering" w:customStyle="1" w:styleId="25">
    <w:name w:val="Импортированный стиль 25"/>
    <w:rsid w:val="005722AC"/>
    <w:pPr>
      <w:numPr>
        <w:numId w:val="29"/>
      </w:numPr>
    </w:pPr>
  </w:style>
  <w:style w:type="numbering" w:customStyle="1" w:styleId="26">
    <w:name w:val="Импортированный стиль 26"/>
    <w:rsid w:val="005722AC"/>
    <w:pPr>
      <w:numPr>
        <w:numId w:val="30"/>
      </w:numPr>
    </w:pPr>
  </w:style>
  <w:style w:type="numbering" w:customStyle="1" w:styleId="a1">
    <w:name w:val="С числами"/>
    <w:rsid w:val="005722AC"/>
    <w:pPr>
      <w:numPr>
        <w:numId w:val="31"/>
      </w:numPr>
    </w:pPr>
  </w:style>
  <w:style w:type="numbering" w:customStyle="1" w:styleId="37">
    <w:name w:val="Импортированный стиль 37"/>
    <w:rsid w:val="005722AC"/>
    <w:pPr>
      <w:numPr>
        <w:numId w:val="32"/>
      </w:numPr>
    </w:pPr>
  </w:style>
  <w:style w:type="numbering" w:customStyle="1" w:styleId="400">
    <w:name w:val="Импортированный стиль 40.0"/>
    <w:rsid w:val="005722AC"/>
    <w:pPr>
      <w:numPr>
        <w:numId w:val="33"/>
      </w:numPr>
    </w:pPr>
  </w:style>
  <w:style w:type="numbering" w:customStyle="1" w:styleId="41">
    <w:name w:val="Импортированный стиль 41"/>
    <w:rsid w:val="005722AC"/>
    <w:pPr>
      <w:numPr>
        <w:numId w:val="34"/>
      </w:numPr>
    </w:pPr>
  </w:style>
  <w:style w:type="paragraph" w:customStyle="1" w:styleId="affd">
    <w:name w:val="!! Табл по краю"/>
    <w:rsid w:val="005722AC"/>
    <w:pPr>
      <w:pBdr>
        <w:top w:val="nil"/>
        <w:left w:val="nil"/>
        <w:bottom w:val="nil"/>
        <w:right w:val="nil"/>
        <w:between w:val="nil"/>
        <w:bar w:val="nil"/>
      </w:pBdr>
      <w:spacing w:after="0" w:line="240" w:lineRule="auto"/>
      <w:ind w:firstLine="284"/>
      <w:jc w:val="both"/>
    </w:pPr>
    <w:rPr>
      <w:rFonts w:ascii="Times New Roman" w:eastAsia="Arial Unicode MS" w:hAnsi="Times New Roman" w:cs="Arial Unicode MS"/>
      <w:color w:val="000000"/>
      <w:sz w:val="28"/>
      <w:szCs w:val="28"/>
      <w:u w:color="000000"/>
      <w:bdr w:val="nil"/>
      <w:lang w:eastAsia="ru-RU"/>
    </w:rPr>
  </w:style>
  <w:style w:type="numbering" w:customStyle="1" w:styleId="49">
    <w:name w:val="Импортированный стиль 49"/>
    <w:rsid w:val="005722AC"/>
    <w:pPr>
      <w:numPr>
        <w:numId w:val="35"/>
      </w:numPr>
    </w:pPr>
  </w:style>
  <w:style w:type="numbering" w:customStyle="1" w:styleId="50">
    <w:name w:val="Импортированный стиль 50"/>
    <w:rsid w:val="005722AC"/>
    <w:pPr>
      <w:numPr>
        <w:numId w:val="36"/>
      </w:numPr>
    </w:pPr>
  </w:style>
  <w:style w:type="numbering" w:customStyle="1" w:styleId="51">
    <w:name w:val="Импортированный стиль 51"/>
    <w:rsid w:val="005722AC"/>
    <w:pPr>
      <w:numPr>
        <w:numId w:val="37"/>
      </w:numPr>
    </w:pPr>
  </w:style>
  <w:style w:type="numbering" w:customStyle="1" w:styleId="55">
    <w:name w:val="Импортированный стиль 55"/>
    <w:rsid w:val="005722AC"/>
    <w:pPr>
      <w:numPr>
        <w:numId w:val="38"/>
      </w:numPr>
    </w:pPr>
  </w:style>
  <w:style w:type="numbering" w:customStyle="1" w:styleId="56">
    <w:name w:val="Импортированный стиль 56"/>
    <w:rsid w:val="005722AC"/>
    <w:pPr>
      <w:numPr>
        <w:numId w:val="39"/>
      </w:numPr>
    </w:pPr>
  </w:style>
  <w:style w:type="numbering" w:customStyle="1" w:styleId="57">
    <w:name w:val="Импортированный стиль 57"/>
    <w:rsid w:val="005722AC"/>
    <w:pPr>
      <w:numPr>
        <w:numId w:val="40"/>
      </w:numPr>
    </w:pPr>
  </w:style>
  <w:style w:type="numbering" w:customStyle="1" w:styleId="58">
    <w:name w:val="Импортированный стиль 58"/>
    <w:rsid w:val="005722AC"/>
    <w:pPr>
      <w:numPr>
        <w:numId w:val="41"/>
      </w:numPr>
    </w:pPr>
  </w:style>
  <w:style w:type="numbering" w:customStyle="1" w:styleId="210">
    <w:name w:val="Импортированный стиль 21.0"/>
    <w:rsid w:val="005722AC"/>
    <w:pPr>
      <w:numPr>
        <w:numId w:val="42"/>
      </w:numPr>
    </w:pPr>
  </w:style>
  <w:style w:type="paragraph" w:styleId="affe">
    <w:name w:val="Revision"/>
    <w:hidden/>
    <w:uiPriority w:val="99"/>
    <w:rsid w:val="005722AC"/>
    <w:pPr>
      <w:spacing w:after="0" w:line="240" w:lineRule="auto"/>
    </w:pPr>
    <w:rPr>
      <w:rFonts w:ascii="Calibri" w:eastAsia="Calibri" w:hAnsi="Calibri" w:cs="Calibri"/>
      <w:color w:val="000000"/>
      <w:u w:color="000000"/>
      <w:bdr w:val="nil"/>
      <w:lang w:eastAsia="ru-RU"/>
    </w:rPr>
  </w:style>
  <w:style w:type="character" w:customStyle="1" w:styleId="53">
    <w:name w:val="Заголовок 5 Знак"/>
    <w:basedOn w:val="a3"/>
    <w:link w:val="52"/>
    <w:rsid w:val="00AC5562"/>
    <w:rPr>
      <w:rFonts w:ascii="Arial CYR" w:eastAsia="Times New Roman" w:hAnsi="Arial CYR" w:cs="Times New Roman"/>
      <w:b/>
      <w:sz w:val="20"/>
      <w:szCs w:val="24"/>
      <w:lang w:eastAsia="ru-RU"/>
    </w:rPr>
  </w:style>
  <w:style w:type="character" w:customStyle="1" w:styleId="60">
    <w:name w:val="Заголовок 6 Знак"/>
    <w:basedOn w:val="a3"/>
    <w:link w:val="6"/>
    <w:rsid w:val="00AC5562"/>
    <w:rPr>
      <w:rFonts w:ascii="Arial CYR" w:eastAsia="Times New Roman" w:hAnsi="Arial CYR" w:cs="Times New Roman"/>
      <w:sz w:val="28"/>
      <w:szCs w:val="24"/>
      <w:lang w:eastAsia="ru-RU"/>
    </w:rPr>
  </w:style>
  <w:style w:type="character" w:customStyle="1" w:styleId="70">
    <w:name w:val="Заголовок 7 Знак"/>
    <w:basedOn w:val="a3"/>
    <w:link w:val="7"/>
    <w:rsid w:val="00AC5562"/>
    <w:rPr>
      <w:rFonts w:ascii="Arial" w:eastAsia="Times New Roman" w:hAnsi="Arial" w:cs="Arial"/>
      <w:b/>
      <w:sz w:val="16"/>
      <w:szCs w:val="24"/>
      <w:lang w:eastAsia="ru-RU"/>
    </w:rPr>
  </w:style>
  <w:style w:type="paragraph" w:customStyle="1" w:styleId="xl25">
    <w:name w:val="xl25"/>
    <w:basedOn w:val="a2"/>
    <w:rsid w:val="00AC5562"/>
    <w:pP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afff">
    <w:name w:val="Îáû÷íûé.Íîðìàëüíûé"/>
    <w:rsid w:val="00AC5562"/>
    <w:pPr>
      <w:spacing w:after="0" w:line="240" w:lineRule="auto"/>
    </w:pPr>
    <w:rPr>
      <w:rFonts w:ascii="Times New Roman" w:eastAsia="Times New Roman" w:hAnsi="Times New Roman" w:cs="Times New Roman"/>
      <w:sz w:val="28"/>
      <w:szCs w:val="20"/>
      <w:lang w:eastAsia="ru-RU"/>
    </w:rPr>
  </w:style>
  <w:style w:type="paragraph" w:styleId="71">
    <w:name w:val="toc 7"/>
    <w:basedOn w:val="a2"/>
    <w:next w:val="a2"/>
    <w:autoRedefine/>
    <w:rsid w:val="00AC5562"/>
    <w:pPr>
      <w:spacing w:after="0" w:line="240" w:lineRule="auto"/>
      <w:ind w:left="1440" w:firstLine="0"/>
    </w:pPr>
    <w:rPr>
      <w:rFonts w:eastAsia="Times New Roman" w:cs="Times New Roman"/>
      <w:sz w:val="24"/>
      <w:szCs w:val="24"/>
      <w:lang w:eastAsia="ru-RU"/>
    </w:rPr>
  </w:style>
  <w:style w:type="paragraph" w:styleId="61">
    <w:name w:val="toc 6"/>
    <w:basedOn w:val="a2"/>
    <w:next w:val="a2"/>
    <w:autoRedefine/>
    <w:rsid w:val="00AC5562"/>
    <w:pPr>
      <w:spacing w:after="0" w:line="240" w:lineRule="auto"/>
      <w:ind w:left="1200" w:firstLine="0"/>
    </w:pPr>
    <w:rPr>
      <w:rFonts w:eastAsia="Times New Roman" w:cs="Times New Roman"/>
      <w:sz w:val="24"/>
      <w:szCs w:val="24"/>
      <w:lang w:eastAsia="ru-RU"/>
    </w:rPr>
  </w:style>
  <w:style w:type="paragraph" w:styleId="2b">
    <w:name w:val="Body Text 2"/>
    <w:basedOn w:val="a2"/>
    <w:link w:val="2c"/>
    <w:rsid w:val="00AC5562"/>
    <w:pPr>
      <w:spacing w:after="0" w:line="240" w:lineRule="auto"/>
      <w:ind w:firstLine="0"/>
      <w:jc w:val="center"/>
    </w:pPr>
    <w:rPr>
      <w:rFonts w:ascii="Arial" w:eastAsia="Times New Roman" w:hAnsi="Arial" w:cs="Arial"/>
      <w:sz w:val="52"/>
      <w:szCs w:val="24"/>
      <w:lang w:eastAsia="ru-RU"/>
    </w:rPr>
  </w:style>
  <w:style w:type="character" w:customStyle="1" w:styleId="2c">
    <w:name w:val="Основной текст 2 Знак"/>
    <w:basedOn w:val="a3"/>
    <w:link w:val="2b"/>
    <w:rsid w:val="00AC5562"/>
    <w:rPr>
      <w:rFonts w:ascii="Arial" w:eastAsia="Times New Roman" w:hAnsi="Arial" w:cs="Arial"/>
      <w:sz w:val="52"/>
      <w:szCs w:val="24"/>
      <w:lang w:eastAsia="ru-RU"/>
    </w:rPr>
  </w:style>
  <w:style w:type="character" w:customStyle="1" w:styleId="afff0">
    <w:name w:val="Îñíîâíîé øðèôò"/>
    <w:rsid w:val="00AC5562"/>
  </w:style>
  <w:style w:type="paragraph" w:styleId="afff1">
    <w:name w:val="Block Text"/>
    <w:basedOn w:val="a2"/>
    <w:rsid w:val="00AC5562"/>
    <w:pPr>
      <w:spacing w:after="0" w:line="240" w:lineRule="auto"/>
      <w:ind w:left="-142" w:right="-908" w:firstLine="851"/>
      <w:jc w:val="both"/>
    </w:pPr>
    <w:rPr>
      <w:rFonts w:ascii="Arial" w:eastAsia="Times New Roman" w:hAnsi="Arial" w:cs="Times New Roman"/>
      <w:b/>
      <w:sz w:val="24"/>
      <w:szCs w:val="24"/>
      <w:lang w:eastAsia="ru-RU"/>
    </w:rPr>
  </w:style>
  <w:style w:type="character" w:customStyle="1" w:styleId="afff2">
    <w:name w:val="Текст выноски Знак"/>
    <w:rsid w:val="00AC5562"/>
    <w:rPr>
      <w:rFonts w:ascii="Tahoma" w:hAnsi="Tahoma" w:cs="Tahoma"/>
      <w:sz w:val="16"/>
      <w:szCs w:val="16"/>
    </w:rPr>
  </w:style>
  <w:style w:type="paragraph" w:styleId="47">
    <w:name w:val="toc 4"/>
    <w:basedOn w:val="a2"/>
    <w:next w:val="a2"/>
    <w:autoRedefine/>
    <w:uiPriority w:val="39"/>
    <w:unhideWhenUsed/>
    <w:rsid w:val="00AC5562"/>
    <w:pPr>
      <w:spacing w:after="0" w:line="240" w:lineRule="auto"/>
      <w:ind w:left="720" w:firstLine="0"/>
    </w:pPr>
    <w:rPr>
      <w:rFonts w:eastAsia="Times New Roman" w:cs="Times New Roman"/>
      <w:sz w:val="24"/>
      <w:szCs w:val="24"/>
      <w:lang w:eastAsia="ru-RU"/>
    </w:rPr>
  </w:style>
  <w:style w:type="character" w:customStyle="1" w:styleId="Bodytext2">
    <w:name w:val="Body text (2)_"/>
    <w:basedOn w:val="a3"/>
    <w:link w:val="Bodytext20"/>
    <w:uiPriority w:val="99"/>
    <w:locked/>
    <w:rsid w:val="0008485F"/>
    <w:rPr>
      <w:rFonts w:ascii="Times New Roman" w:hAnsi="Times New Roman" w:cs="Times New Roman"/>
      <w:sz w:val="20"/>
      <w:szCs w:val="20"/>
      <w:shd w:val="clear" w:color="auto" w:fill="FFFFFF"/>
    </w:rPr>
  </w:style>
  <w:style w:type="paragraph" w:customStyle="1" w:styleId="Bodytext20">
    <w:name w:val="Body text (2)"/>
    <w:basedOn w:val="a2"/>
    <w:link w:val="Bodytext2"/>
    <w:uiPriority w:val="99"/>
    <w:rsid w:val="0008485F"/>
    <w:pPr>
      <w:widowControl w:val="0"/>
      <w:shd w:val="clear" w:color="auto" w:fill="FFFFFF"/>
      <w:spacing w:after="0" w:line="240" w:lineRule="auto"/>
      <w:ind w:firstLine="0"/>
    </w:pPr>
    <w:rPr>
      <w:rFonts w:cs="Times New Roman"/>
      <w:sz w:val="20"/>
      <w:szCs w:val="20"/>
    </w:rPr>
  </w:style>
  <w:style w:type="paragraph" w:customStyle="1" w:styleId="oa1">
    <w:name w:val="oa1"/>
    <w:basedOn w:val="a2"/>
    <w:rsid w:val="00D05E47"/>
    <w:pPr>
      <w:pBdr>
        <w:top w:val="single" w:sz="4" w:space="0" w:color="000000"/>
        <w:left w:val="single" w:sz="4" w:space="0" w:color="000000"/>
        <w:bottom w:val="single" w:sz="4" w:space="0" w:color="000000"/>
        <w:right w:val="single" w:sz="4" w:space="0" w:color="000000"/>
      </w:pBdr>
      <w:spacing w:beforeLines="1" w:afterLines="1" w:line="240" w:lineRule="auto"/>
      <w:ind w:firstLine="0"/>
      <w:jc w:val="center"/>
      <w:textAlignment w:val="center"/>
    </w:pPr>
    <w:rPr>
      <w:rFonts w:ascii="Times" w:hAnsi="Times"/>
      <w:sz w:val="20"/>
      <w:szCs w:val="20"/>
    </w:rPr>
  </w:style>
  <w:style w:type="paragraph" w:customStyle="1" w:styleId="oa2">
    <w:name w:val="oa2"/>
    <w:basedOn w:val="a2"/>
    <w:rsid w:val="00D05E47"/>
    <w:pPr>
      <w:pBdr>
        <w:top w:val="single" w:sz="4" w:space="0" w:color="000000"/>
        <w:left w:val="single" w:sz="4" w:space="0" w:color="000000"/>
        <w:bottom w:val="single" w:sz="4" w:space="0" w:color="000000"/>
        <w:right w:val="single" w:sz="4" w:space="0" w:color="000000"/>
      </w:pBdr>
      <w:shd w:val="clear" w:color="auto" w:fill="FFFF00"/>
      <w:spacing w:beforeLines="1" w:afterLines="1" w:line="240" w:lineRule="auto"/>
      <w:ind w:firstLine="0"/>
      <w:jc w:val="center"/>
      <w:textAlignment w:val="center"/>
    </w:pPr>
    <w:rPr>
      <w:rFonts w:ascii="Times" w:hAnsi="Times"/>
      <w:sz w:val="20"/>
      <w:szCs w:val="20"/>
    </w:rPr>
  </w:style>
  <w:style w:type="paragraph" w:customStyle="1" w:styleId="oa3">
    <w:name w:val="oa3"/>
    <w:basedOn w:val="a2"/>
    <w:rsid w:val="00D05E47"/>
    <w:pPr>
      <w:pBdr>
        <w:top w:val="single" w:sz="4" w:space="0" w:color="000000"/>
        <w:left w:val="single" w:sz="4" w:space="0" w:color="000000"/>
        <w:bottom w:val="single" w:sz="4" w:space="0" w:color="000000"/>
        <w:right w:val="single" w:sz="4" w:space="0" w:color="000000"/>
      </w:pBdr>
      <w:shd w:val="clear" w:color="auto" w:fill="0070C0"/>
      <w:spacing w:beforeLines="1" w:afterLines="1" w:line="240" w:lineRule="auto"/>
      <w:ind w:firstLine="0"/>
      <w:jc w:val="center"/>
      <w:textAlignment w:val="center"/>
    </w:pPr>
    <w:rPr>
      <w:rFonts w:ascii="Times" w:hAnsi="Times"/>
      <w:sz w:val="20"/>
      <w:szCs w:val="20"/>
    </w:rPr>
  </w:style>
  <w:style w:type="paragraph" w:customStyle="1" w:styleId="oa4">
    <w:name w:val="oa4"/>
    <w:basedOn w:val="a2"/>
    <w:rsid w:val="00D05E47"/>
    <w:pPr>
      <w:pBdr>
        <w:top w:val="single" w:sz="4" w:space="0" w:color="000000"/>
        <w:left w:val="single" w:sz="4" w:space="0" w:color="000000"/>
        <w:bottom w:val="single" w:sz="4" w:space="0" w:color="000000"/>
        <w:right w:val="single" w:sz="4" w:space="0" w:color="000000"/>
      </w:pBdr>
      <w:shd w:val="clear" w:color="auto" w:fill="FF0000"/>
      <w:spacing w:beforeLines="1" w:afterLines="1" w:line="240" w:lineRule="auto"/>
      <w:ind w:firstLine="0"/>
      <w:jc w:val="center"/>
      <w:textAlignment w:val="center"/>
    </w:pPr>
    <w:rPr>
      <w:rFonts w:ascii="Times" w:hAnsi="Times"/>
      <w:sz w:val="20"/>
      <w:szCs w:val="20"/>
    </w:rPr>
  </w:style>
  <w:style w:type="paragraph" w:customStyle="1" w:styleId="oa5">
    <w:name w:val="oa5"/>
    <w:basedOn w:val="a2"/>
    <w:rsid w:val="00D05E47"/>
    <w:pPr>
      <w:pBdr>
        <w:top w:val="single" w:sz="4" w:space="0" w:color="000000"/>
        <w:left w:val="single" w:sz="4" w:space="0" w:color="000000"/>
        <w:bottom w:val="single" w:sz="4" w:space="0" w:color="000000"/>
        <w:right w:val="single" w:sz="4" w:space="0" w:color="000000"/>
      </w:pBdr>
      <w:shd w:val="clear" w:color="auto" w:fill="00B050"/>
      <w:spacing w:beforeLines="1" w:afterLines="1" w:line="240" w:lineRule="auto"/>
      <w:ind w:firstLine="0"/>
      <w:jc w:val="center"/>
      <w:textAlignment w:val="center"/>
    </w:pPr>
    <w:rPr>
      <w:rFonts w:ascii="Times" w:hAnsi="Times"/>
      <w:sz w:val="20"/>
      <w:szCs w:val="20"/>
    </w:rPr>
  </w:style>
  <w:style w:type="paragraph" w:customStyle="1" w:styleId="oa6">
    <w:name w:val="oa6"/>
    <w:basedOn w:val="a2"/>
    <w:rsid w:val="00D05E47"/>
    <w:pPr>
      <w:pBdr>
        <w:top w:val="single" w:sz="4" w:space="0" w:color="000000"/>
        <w:left w:val="single" w:sz="4" w:space="0" w:color="000000"/>
        <w:bottom w:val="single" w:sz="4" w:space="0" w:color="000000"/>
        <w:right w:val="single" w:sz="4" w:space="0" w:color="000000"/>
      </w:pBdr>
      <w:shd w:val="clear" w:color="auto" w:fill="B3A2C7"/>
      <w:spacing w:beforeLines="1" w:afterLines="1" w:line="240" w:lineRule="auto"/>
      <w:ind w:firstLine="0"/>
      <w:jc w:val="center"/>
      <w:textAlignment w:val="center"/>
    </w:pPr>
    <w:rPr>
      <w:rFonts w:ascii="Times" w:hAnsi="Times"/>
      <w:sz w:val="20"/>
      <w:szCs w:val="20"/>
    </w:rPr>
  </w:style>
  <w:style w:type="paragraph" w:customStyle="1" w:styleId="oa7">
    <w:name w:val="oa7"/>
    <w:basedOn w:val="a2"/>
    <w:rsid w:val="00D05E47"/>
    <w:pPr>
      <w:pBdr>
        <w:top w:val="single" w:sz="4" w:space="0" w:color="000000"/>
        <w:left w:val="single" w:sz="4" w:space="0" w:color="000000"/>
        <w:bottom w:val="single" w:sz="4" w:space="0" w:color="000000"/>
        <w:right w:val="single" w:sz="4" w:space="0" w:color="000000"/>
      </w:pBdr>
      <w:spacing w:beforeLines="1" w:afterLines="1" w:line="240" w:lineRule="auto"/>
      <w:ind w:firstLine="0"/>
    </w:pPr>
    <w:rPr>
      <w:rFonts w:ascii="Times" w:hAnsi="Times"/>
      <w:sz w:val="20"/>
      <w:szCs w:val="20"/>
    </w:rPr>
  </w:style>
  <w:style w:type="paragraph" w:customStyle="1" w:styleId="oa8">
    <w:name w:val="oa8"/>
    <w:basedOn w:val="a2"/>
    <w:rsid w:val="00D05E47"/>
    <w:pPr>
      <w:pBdr>
        <w:top w:val="single" w:sz="4" w:space="0" w:color="000000"/>
        <w:left w:val="single" w:sz="4" w:space="0" w:color="000000"/>
        <w:bottom w:val="single" w:sz="4" w:space="0" w:color="000000"/>
        <w:right w:val="single" w:sz="4" w:space="0" w:color="000000"/>
      </w:pBdr>
      <w:shd w:val="clear" w:color="auto" w:fill="FFFF00"/>
      <w:spacing w:beforeLines="1" w:afterLines="1" w:line="240" w:lineRule="auto"/>
      <w:ind w:firstLine="0"/>
      <w:jc w:val="center"/>
    </w:pPr>
    <w:rPr>
      <w:rFonts w:ascii="Times" w:hAnsi="Times"/>
      <w:sz w:val="20"/>
      <w:szCs w:val="20"/>
    </w:rPr>
  </w:style>
  <w:style w:type="paragraph" w:customStyle="1" w:styleId="oa9">
    <w:name w:val="oa9"/>
    <w:basedOn w:val="a2"/>
    <w:rsid w:val="00D05E47"/>
    <w:pPr>
      <w:pBdr>
        <w:top w:val="single" w:sz="4" w:space="0" w:color="000000"/>
        <w:left w:val="single" w:sz="4" w:space="0" w:color="000000"/>
        <w:bottom w:val="single" w:sz="4" w:space="0" w:color="000000"/>
        <w:right w:val="single" w:sz="4" w:space="0" w:color="000000"/>
      </w:pBdr>
      <w:shd w:val="clear" w:color="auto" w:fill="0070C0"/>
      <w:spacing w:beforeLines="1" w:afterLines="1" w:line="240" w:lineRule="auto"/>
      <w:ind w:firstLine="0"/>
      <w:jc w:val="center"/>
    </w:pPr>
    <w:rPr>
      <w:rFonts w:ascii="Times" w:hAnsi="Times"/>
      <w:sz w:val="20"/>
      <w:szCs w:val="20"/>
    </w:rPr>
  </w:style>
  <w:style w:type="paragraph" w:customStyle="1" w:styleId="oa10">
    <w:name w:val="oa10"/>
    <w:basedOn w:val="a2"/>
    <w:rsid w:val="00D05E47"/>
    <w:pPr>
      <w:pBdr>
        <w:top w:val="single" w:sz="4" w:space="0" w:color="000000"/>
        <w:left w:val="single" w:sz="4" w:space="0" w:color="000000"/>
        <w:bottom w:val="single" w:sz="4" w:space="0" w:color="000000"/>
        <w:right w:val="single" w:sz="4" w:space="0" w:color="000000"/>
      </w:pBdr>
      <w:shd w:val="clear" w:color="auto" w:fill="FF0000"/>
      <w:spacing w:beforeLines="1" w:afterLines="1" w:line="240" w:lineRule="auto"/>
      <w:ind w:firstLine="0"/>
      <w:jc w:val="center"/>
    </w:pPr>
    <w:rPr>
      <w:rFonts w:ascii="Times" w:hAnsi="Times"/>
      <w:sz w:val="20"/>
      <w:szCs w:val="20"/>
    </w:rPr>
  </w:style>
  <w:style w:type="paragraph" w:customStyle="1" w:styleId="oa11">
    <w:name w:val="oa11"/>
    <w:basedOn w:val="a2"/>
    <w:rsid w:val="00D05E47"/>
    <w:pPr>
      <w:pBdr>
        <w:top w:val="single" w:sz="4" w:space="0" w:color="000000"/>
        <w:left w:val="single" w:sz="4" w:space="0" w:color="000000"/>
        <w:bottom w:val="single" w:sz="4" w:space="0" w:color="000000"/>
        <w:right w:val="single" w:sz="4" w:space="0" w:color="000000"/>
      </w:pBdr>
      <w:shd w:val="clear" w:color="auto" w:fill="00B050"/>
      <w:spacing w:beforeLines="1" w:afterLines="1" w:line="240" w:lineRule="auto"/>
      <w:ind w:firstLine="0"/>
      <w:jc w:val="center"/>
    </w:pPr>
    <w:rPr>
      <w:rFonts w:ascii="Times" w:hAnsi="Times"/>
      <w:sz w:val="20"/>
      <w:szCs w:val="20"/>
    </w:rPr>
  </w:style>
  <w:style w:type="paragraph" w:customStyle="1" w:styleId="oa12">
    <w:name w:val="oa12"/>
    <w:basedOn w:val="a2"/>
    <w:rsid w:val="00D05E47"/>
    <w:pPr>
      <w:pBdr>
        <w:top w:val="single" w:sz="4" w:space="0" w:color="000000"/>
        <w:left w:val="single" w:sz="4" w:space="0" w:color="000000"/>
        <w:bottom w:val="single" w:sz="4" w:space="0" w:color="000000"/>
        <w:right w:val="single" w:sz="4" w:space="0" w:color="000000"/>
      </w:pBdr>
      <w:shd w:val="clear" w:color="auto" w:fill="B3A2C7"/>
      <w:spacing w:beforeLines="1" w:afterLines="1" w:line="240" w:lineRule="auto"/>
      <w:ind w:firstLine="0"/>
      <w:jc w:val="center"/>
    </w:pPr>
    <w:rPr>
      <w:rFonts w:ascii="Times" w:hAnsi="Times"/>
      <w:sz w:val="20"/>
      <w:szCs w:val="20"/>
    </w:rPr>
  </w:style>
  <w:style w:type="paragraph" w:customStyle="1" w:styleId="oa13">
    <w:name w:val="oa13"/>
    <w:basedOn w:val="a2"/>
    <w:rsid w:val="00D05E47"/>
    <w:pPr>
      <w:pBdr>
        <w:top w:val="single" w:sz="4" w:space="0" w:color="000000"/>
        <w:left w:val="single" w:sz="4" w:space="0" w:color="000000"/>
        <w:bottom w:val="single" w:sz="4" w:space="0" w:color="000000"/>
        <w:right w:val="single" w:sz="4" w:space="0" w:color="000000"/>
      </w:pBdr>
      <w:spacing w:beforeLines="1" w:afterLines="1" w:line="240" w:lineRule="auto"/>
      <w:ind w:firstLine="0"/>
      <w:textAlignment w:val="top"/>
    </w:pPr>
    <w:rPr>
      <w:rFonts w:ascii="Times" w:hAnsi="Times"/>
      <w:sz w:val="20"/>
      <w:szCs w:val="20"/>
    </w:rPr>
  </w:style>
  <w:style w:type="paragraph" w:customStyle="1" w:styleId="TableParagraph">
    <w:name w:val="Table Paragraph"/>
    <w:basedOn w:val="a2"/>
    <w:uiPriority w:val="1"/>
    <w:qFormat/>
    <w:rsid w:val="007536BE"/>
    <w:pPr>
      <w:widowControl w:val="0"/>
      <w:spacing w:before="52" w:after="0" w:line="240" w:lineRule="auto"/>
      <w:ind w:firstLine="0"/>
    </w:pPr>
    <w:rPr>
      <w:rFonts w:eastAsia="Times New Roman"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372">
      <w:bodyDiv w:val="1"/>
      <w:marLeft w:val="0"/>
      <w:marRight w:val="0"/>
      <w:marTop w:val="0"/>
      <w:marBottom w:val="0"/>
      <w:divBdr>
        <w:top w:val="none" w:sz="0" w:space="0" w:color="auto"/>
        <w:left w:val="none" w:sz="0" w:space="0" w:color="auto"/>
        <w:bottom w:val="none" w:sz="0" w:space="0" w:color="auto"/>
        <w:right w:val="none" w:sz="0" w:space="0" w:color="auto"/>
      </w:divBdr>
      <w:divsChild>
        <w:div w:id="1959532008">
          <w:marLeft w:val="547"/>
          <w:marRight w:val="0"/>
          <w:marTop w:val="0"/>
          <w:marBottom w:val="0"/>
          <w:divBdr>
            <w:top w:val="none" w:sz="0" w:space="0" w:color="auto"/>
            <w:left w:val="none" w:sz="0" w:space="0" w:color="auto"/>
            <w:bottom w:val="none" w:sz="0" w:space="0" w:color="auto"/>
            <w:right w:val="none" w:sz="0" w:space="0" w:color="auto"/>
          </w:divBdr>
        </w:div>
      </w:divsChild>
    </w:div>
    <w:div w:id="1977190">
      <w:bodyDiv w:val="1"/>
      <w:marLeft w:val="0"/>
      <w:marRight w:val="0"/>
      <w:marTop w:val="0"/>
      <w:marBottom w:val="0"/>
      <w:divBdr>
        <w:top w:val="none" w:sz="0" w:space="0" w:color="auto"/>
        <w:left w:val="none" w:sz="0" w:space="0" w:color="auto"/>
        <w:bottom w:val="none" w:sz="0" w:space="0" w:color="auto"/>
        <w:right w:val="none" w:sz="0" w:space="0" w:color="auto"/>
      </w:divBdr>
    </w:div>
    <w:div w:id="28385849">
      <w:bodyDiv w:val="1"/>
      <w:marLeft w:val="0"/>
      <w:marRight w:val="0"/>
      <w:marTop w:val="0"/>
      <w:marBottom w:val="0"/>
      <w:divBdr>
        <w:top w:val="none" w:sz="0" w:space="0" w:color="auto"/>
        <w:left w:val="none" w:sz="0" w:space="0" w:color="auto"/>
        <w:bottom w:val="none" w:sz="0" w:space="0" w:color="auto"/>
        <w:right w:val="none" w:sz="0" w:space="0" w:color="auto"/>
      </w:divBdr>
    </w:div>
    <w:div w:id="48386430">
      <w:bodyDiv w:val="1"/>
      <w:marLeft w:val="0"/>
      <w:marRight w:val="0"/>
      <w:marTop w:val="0"/>
      <w:marBottom w:val="0"/>
      <w:divBdr>
        <w:top w:val="none" w:sz="0" w:space="0" w:color="auto"/>
        <w:left w:val="none" w:sz="0" w:space="0" w:color="auto"/>
        <w:bottom w:val="none" w:sz="0" w:space="0" w:color="auto"/>
        <w:right w:val="none" w:sz="0" w:space="0" w:color="auto"/>
      </w:divBdr>
    </w:div>
    <w:div w:id="53049115">
      <w:bodyDiv w:val="1"/>
      <w:marLeft w:val="0"/>
      <w:marRight w:val="0"/>
      <w:marTop w:val="0"/>
      <w:marBottom w:val="0"/>
      <w:divBdr>
        <w:top w:val="none" w:sz="0" w:space="0" w:color="auto"/>
        <w:left w:val="none" w:sz="0" w:space="0" w:color="auto"/>
        <w:bottom w:val="none" w:sz="0" w:space="0" w:color="auto"/>
        <w:right w:val="none" w:sz="0" w:space="0" w:color="auto"/>
      </w:divBdr>
    </w:div>
    <w:div w:id="61758352">
      <w:bodyDiv w:val="1"/>
      <w:marLeft w:val="0"/>
      <w:marRight w:val="0"/>
      <w:marTop w:val="0"/>
      <w:marBottom w:val="0"/>
      <w:divBdr>
        <w:top w:val="none" w:sz="0" w:space="0" w:color="auto"/>
        <w:left w:val="none" w:sz="0" w:space="0" w:color="auto"/>
        <w:bottom w:val="none" w:sz="0" w:space="0" w:color="auto"/>
        <w:right w:val="none" w:sz="0" w:space="0" w:color="auto"/>
      </w:divBdr>
    </w:div>
    <w:div w:id="68310986">
      <w:bodyDiv w:val="1"/>
      <w:marLeft w:val="0"/>
      <w:marRight w:val="0"/>
      <w:marTop w:val="0"/>
      <w:marBottom w:val="0"/>
      <w:divBdr>
        <w:top w:val="none" w:sz="0" w:space="0" w:color="auto"/>
        <w:left w:val="none" w:sz="0" w:space="0" w:color="auto"/>
        <w:bottom w:val="none" w:sz="0" w:space="0" w:color="auto"/>
        <w:right w:val="none" w:sz="0" w:space="0" w:color="auto"/>
      </w:divBdr>
    </w:div>
    <w:div w:id="143662126">
      <w:bodyDiv w:val="1"/>
      <w:marLeft w:val="0"/>
      <w:marRight w:val="0"/>
      <w:marTop w:val="0"/>
      <w:marBottom w:val="0"/>
      <w:divBdr>
        <w:top w:val="none" w:sz="0" w:space="0" w:color="auto"/>
        <w:left w:val="none" w:sz="0" w:space="0" w:color="auto"/>
        <w:bottom w:val="none" w:sz="0" w:space="0" w:color="auto"/>
        <w:right w:val="none" w:sz="0" w:space="0" w:color="auto"/>
      </w:divBdr>
    </w:div>
    <w:div w:id="167908225">
      <w:bodyDiv w:val="1"/>
      <w:marLeft w:val="0"/>
      <w:marRight w:val="0"/>
      <w:marTop w:val="0"/>
      <w:marBottom w:val="0"/>
      <w:divBdr>
        <w:top w:val="none" w:sz="0" w:space="0" w:color="auto"/>
        <w:left w:val="none" w:sz="0" w:space="0" w:color="auto"/>
        <w:bottom w:val="none" w:sz="0" w:space="0" w:color="auto"/>
        <w:right w:val="none" w:sz="0" w:space="0" w:color="auto"/>
      </w:divBdr>
      <w:divsChild>
        <w:div w:id="1414813078">
          <w:marLeft w:val="547"/>
          <w:marRight w:val="0"/>
          <w:marTop w:val="0"/>
          <w:marBottom w:val="0"/>
          <w:divBdr>
            <w:top w:val="none" w:sz="0" w:space="0" w:color="auto"/>
            <w:left w:val="none" w:sz="0" w:space="0" w:color="auto"/>
            <w:bottom w:val="none" w:sz="0" w:space="0" w:color="auto"/>
            <w:right w:val="none" w:sz="0" w:space="0" w:color="auto"/>
          </w:divBdr>
        </w:div>
      </w:divsChild>
    </w:div>
    <w:div w:id="220873455">
      <w:bodyDiv w:val="1"/>
      <w:marLeft w:val="0"/>
      <w:marRight w:val="0"/>
      <w:marTop w:val="0"/>
      <w:marBottom w:val="0"/>
      <w:divBdr>
        <w:top w:val="none" w:sz="0" w:space="0" w:color="auto"/>
        <w:left w:val="none" w:sz="0" w:space="0" w:color="auto"/>
        <w:bottom w:val="none" w:sz="0" w:space="0" w:color="auto"/>
        <w:right w:val="none" w:sz="0" w:space="0" w:color="auto"/>
      </w:divBdr>
      <w:divsChild>
        <w:div w:id="128863077">
          <w:marLeft w:val="547"/>
          <w:marRight w:val="0"/>
          <w:marTop w:val="0"/>
          <w:marBottom w:val="0"/>
          <w:divBdr>
            <w:top w:val="none" w:sz="0" w:space="0" w:color="auto"/>
            <w:left w:val="none" w:sz="0" w:space="0" w:color="auto"/>
            <w:bottom w:val="none" w:sz="0" w:space="0" w:color="auto"/>
            <w:right w:val="none" w:sz="0" w:space="0" w:color="auto"/>
          </w:divBdr>
        </w:div>
      </w:divsChild>
    </w:div>
    <w:div w:id="245194793">
      <w:bodyDiv w:val="1"/>
      <w:marLeft w:val="0"/>
      <w:marRight w:val="0"/>
      <w:marTop w:val="0"/>
      <w:marBottom w:val="0"/>
      <w:divBdr>
        <w:top w:val="none" w:sz="0" w:space="0" w:color="auto"/>
        <w:left w:val="none" w:sz="0" w:space="0" w:color="auto"/>
        <w:bottom w:val="none" w:sz="0" w:space="0" w:color="auto"/>
        <w:right w:val="none" w:sz="0" w:space="0" w:color="auto"/>
      </w:divBdr>
    </w:div>
    <w:div w:id="260259429">
      <w:bodyDiv w:val="1"/>
      <w:marLeft w:val="0"/>
      <w:marRight w:val="0"/>
      <w:marTop w:val="0"/>
      <w:marBottom w:val="0"/>
      <w:divBdr>
        <w:top w:val="none" w:sz="0" w:space="0" w:color="auto"/>
        <w:left w:val="none" w:sz="0" w:space="0" w:color="auto"/>
        <w:bottom w:val="none" w:sz="0" w:space="0" w:color="auto"/>
        <w:right w:val="none" w:sz="0" w:space="0" w:color="auto"/>
      </w:divBdr>
    </w:div>
    <w:div w:id="268972605">
      <w:bodyDiv w:val="1"/>
      <w:marLeft w:val="0"/>
      <w:marRight w:val="0"/>
      <w:marTop w:val="0"/>
      <w:marBottom w:val="0"/>
      <w:divBdr>
        <w:top w:val="none" w:sz="0" w:space="0" w:color="auto"/>
        <w:left w:val="none" w:sz="0" w:space="0" w:color="auto"/>
        <w:bottom w:val="none" w:sz="0" w:space="0" w:color="auto"/>
        <w:right w:val="none" w:sz="0" w:space="0" w:color="auto"/>
      </w:divBdr>
      <w:divsChild>
        <w:div w:id="1946957558">
          <w:marLeft w:val="547"/>
          <w:marRight w:val="0"/>
          <w:marTop w:val="0"/>
          <w:marBottom w:val="0"/>
          <w:divBdr>
            <w:top w:val="none" w:sz="0" w:space="0" w:color="auto"/>
            <w:left w:val="none" w:sz="0" w:space="0" w:color="auto"/>
            <w:bottom w:val="none" w:sz="0" w:space="0" w:color="auto"/>
            <w:right w:val="none" w:sz="0" w:space="0" w:color="auto"/>
          </w:divBdr>
        </w:div>
      </w:divsChild>
    </w:div>
    <w:div w:id="301156399">
      <w:bodyDiv w:val="1"/>
      <w:marLeft w:val="0"/>
      <w:marRight w:val="0"/>
      <w:marTop w:val="0"/>
      <w:marBottom w:val="0"/>
      <w:divBdr>
        <w:top w:val="none" w:sz="0" w:space="0" w:color="auto"/>
        <w:left w:val="none" w:sz="0" w:space="0" w:color="auto"/>
        <w:bottom w:val="none" w:sz="0" w:space="0" w:color="auto"/>
        <w:right w:val="none" w:sz="0" w:space="0" w:color="auto"/>
      </w:divBdr>
    </w:div>
    <w:div w:id="320699056">
      <w:bodyDiv w:val="1"/>
      <w:marLeft w:val="0"/>
      <w:marRight w:val="0"/>
      <w:marTop w:val="0"/>
      <w:marBottom w:val="0"/>
      <w:divBdr>
        <w:top w:val="none" w:sz="0" w:space="0" w:color="auto"/>
        <w:left w:val="none" w:sz="0" w:space="0" w:color="auto"/>
        <w:bottom w:val="none" w:sz="0" w:space="0" w:color="auto"/>
        <w:right w:val="none" w:sz="0" w:space="0" w:color="auto"/>
      </w:divBdr>
    </w:div>
    <w:div w:id="331496119">
      <w:bodyDiv w:val="1"/>
      <w:marLeft w:val="0"/>
      <w:marRight w:val="0"/>
      <w:marTop w:val="0"/>
      <w:marBottom w:val="0"/>
      <w:divBdr>
        <w:top w:val="none" w:sz="0" w:space="0" w:color="auto"/>
        <w:left w:val="none" w:sz="0" w:space="0" w:color="auto"/>
        <w:bottom w:val="none" w:sz="0" w:space="0" w:color="auto"/>
        <w:right w:val="none" w:sz="0" w:space="0" w:color="auto"/>
      </w:divBdr>
    </w:div>
    <w:div w:id="347827084">
      <w:bodyDiv w:val="1"/>
      <w:marLeft w:val="0"/>
      <w:marRight w:val="0"/>
      <w:marTop w:val="0"/>
      <w:marBottom w:val="0"/>
      <w:divBdr>
        <w:top w:val="none" w:sz="0" w:space="0" w:color="auto"/>
        <w:left w:val="none" w:sz="0" w:space="0" w:color="auto"/>
        <w:bottom w:val="none" w:sz="0" w:space="0" w:color="auto"/>
        <w:right w:val="none" w:sz="0" w:space="0" w:color="auto"/>
      </w:divBdr>
      <w:divsChild>
        <w:div w:id="2029407942">
          <w:marLeft w:val="547"/>
          <w:marRight w:val="0"/>
          <w:marTop w:val="0"/>
          <w:marBottom w:val="0"/>
          <w:divBdr>
            <w:top w:val="none" w:sz="0" w:space="0" w:color="auto"/>
            <w:left w:val="none" w:sz="0" w:space="0" w:color="auto"/>
            <w:bottom w:val="none" w:sz="0" w:space="0" w:color="auto"/>
            <w:right w:val="none" w:sz="0" w:space="0" w:color="auto"/>
          </w:divBdr>
        </w:div>
      </w:divsChild>
    </w:div>
    <w:div w:id="395980255">
      <w:bodyDiv w:val="1"/>
      <w:marLeft w:val="0"/>
      <w:marRight w:val="0"/>
      <w:marTop w:val="0"/>
      <w:marBottom w:val="0"/>
      <w:divBdr>
        <w:top w:val="none" w:sz="0" w:space="0" w:color="auto"/>
        <w:left w:val="none" w:sz="0" w:space="0" w:color="auto"/>
        <w:bottom w:val="none" w:sz="0" w:space="0" w:color="auto"/>
        <w:right w:val="none" w:sz="0" w:space="0" w:color="auto"/>
      </w:divBdr>
      <w:divsChild>
        <w:div w:id="629743519">
          <w:marLeft w:val="547"/>
          <w:marRight w:val="0"/>
          <w:marTop w:val="0"/>
          <w:marBottom w:val="0"/>
          <w:divBdr>
            <w:top w:val="none" w:sz="0" w:space="0" w:color="auto"/>
            <w:left w:val="none" w:sz="0" w:space="0" w:color="auto"/>
            <w:bottom w:val="none" w:sz="0" w:space="0" w:color="auto"/>
            <w:right w:val="none" w:sz="0" w:space="0" w:color="auto"/>
          </w:divBdr>
        </w:div>
      </w:divsChild>
    </w:div>
    <w:div w:id="414740929">
      <w:bodyDiv w:val="1"/>
      <w:marLeft w:val="0"/>
      <w:marRight w:val="0"/>
      <w:marTop w:val="0"/>
      <w:marBottom w:val="0"/>
      <w:divBdr>
        <w:top w:val="none" w:sz="0" w:space="0" w:color="auto"/>
        <w:left w:val="none" w:sz="0" w:space="0" w:color="auto"/>
        <w:bottom w:val="none" w:sz="0" w:space="0" w:color="auto"/>
        <w:right w:val="none" w:sz="0" w:space="0" w:color="auto"/>
      </w:divBdr>
      <w:divsChild>
        <w:div w:id="1786188582">
          <w:marLeft w:val="547"/>
          <w:marRight w:val="0"/>
          <w:marTop w:val="0"/>
          <w:marBottom w:val="0"/>
          <w:divBdr>
            <w:top w:val="none" w:sz="0" w:space="0" w:color="auto"/>
            <w:left w:val="none" w:sz="0" w:space="0" w:color="auto"/>
            <w:bottom w:val="none" w:sz="0" w:space="0" w:color="auto"/>
            <w:right w:val="none" w:sz="0" w:space="0" w:color="auto"/>
          </w:divBdr>
        </w:div>
      </w:divsChild>
    </w:div>
    <w:div w:id="417753819">
      <w:bodyDiv w:val="1"/>
      <w:marLeft w:val="0"/>
      <w:marRight w:val="0"/>
      <w:marTop w:val="0"/>
      <w:marBottom w:val="0"/>
      <w:divBdr>
        <w:top w:val="none" w:sz="0" w:space="0" w:color="auto"/>
        <w:left w:val="none" w:sz="0" w:space="0" w:color="auto"/>
        <w:bottom w:val="none" w:sz="0" w:space="0" w:color="auto"/>
        <w:right w:val="none" w:sz="0" w:space="0" w:color="auto"/>
      </w:divBdr>
    </w:div>
    <w:div w:id="443234772">
      <w:bodyDiv w:val="1"/>
      <w:marLeft w:val="0"/>
      <w:marRight w:val="0"/>
      <w:marTop w:val="0"/>
      <w:marBottom w:val="0"/>
      <w:divBdr>
        <w:top w:val="none" w:sz="0" w:space="0" w:color="auto"/>
        <w:left w:val="none" w:sz="0" w:space="0" w:color="auto"/>
        <w:bottom w:val="none" w:sz="0" w:space="0" w:color="auto"/>
        <w:right w:val="none" w:sz="0" w:space="0" w:color="auto"/>
      </w:divBdr>
    </w:div>
    <w:div w:id="446505047">
      <w:bodyDiv w:val="1"/>
      <w:marLeft w:val="0"/>
      <w:marRight w:val="0"/>
      <w:marTop w:val="0"/>
      <w:marBottom w:val="0"/>
      <w:divBdr>
        <w:top w:val="none" w:sz="0" w:space="0" w:color="auto"/>
        <w:left w:val="none" w:sz="0" w:space="0" w:color="auto"/>
        <w:bottom w:val="none" w:sz="0" w:space="0" w:color="auto"/>
        <w:right w:val="none" w:sz="0" w:space="0" w:color="auto"/>
      </w:divBdr>
    </w:div>
    <w:div w:id="453645165">
      <w:bodyDiv w:val="1"/>
      <w:marLeft w:val="0"/>
      <w:marRight w:val="0"/>
      <w:marTop w:val="0"/>
      <w:marBottom w:val="0"/>
      <w:divBdr>
        <w:top w:val="none" w:sz="0" w:space="0" w:color="auto"/>
        <w:left w:val="none" w:sz="0" w:space="0" w:color="auto"/>
        <w:bottom w:val="none" w:sz="0" w:space="0" w:color="auto"/>
        <w:right w:val="none" w:sz="0" w:space="0" w:color="auto"/>
      </w:divBdr>
      <w:divsChild>
        <w:div w:id="831334667">
          <w:marLeft w:val="547"/>
          <w:marRight w:val="0"/>
          <w:marTop w:val="0"/>
          <w:marBottom w:val="0"/>
          <w:divBdr>
            <w:top w:val="none" w:sz="0" w:space="0" w:color="auto"/>
            <w:left w:val="none" w:sz="0" w:space="0" w:color="auto"/>
            <w:bottom w:val="none" w:sz="0" w:space="0" w:color="auto"/>
            <w:right w:val="none" w:sz="0" w:space="0" w:color="auto"/>
          </w:divBdr>
        </w:div>
      </w:divsChild>
    </w:div>
    <w:div w:id="459152539">
      <w:bodyDiv w:val="1"/>
      <w:marLeft w:val="0"/>
      <w:marRight w:val="0"/>
      <w:marTop w:val="0"/>
      <w:marBottom w:val="0"/>
      <w:divBdr>
        <w:top w:val="none" w:sz="0" w:space="0" w:color="auto"/>
        <w:left w:val="none" w:sz="0" w:space="0" w:color="auto"/>
        <w:bottom w:val="none" w:sz="0" w:space="0" w:color="auto"/>
        <w:right w:val="none" w:sz="0" w:space="0" w:color="auto"/>
      </w:divBdr>
    </w:div>
    <w:div w:id="473839294">
      <w:bodyDiv w:val="1"/>
      <w:marLeft w:val="0"/>
      <w:marRight w:val="0"/>
      <w:marTop w:val="0"/>
      <w:marBottom w:val="0"/>
      <w:divBdr>
        <w:top w:val="none" w:sz="0" w:space="0" w:color="auto"/>
        <w:left w:val="none" w:sz="0" w:space="0" w:color="auto"/>
        <w:bottom w:val="none" w:sz="0" w:space="0" w:color="auto"/>
        <w:right w:val="none" w:sz="0" w:space="0" w:color="auto"/>
      </w:divBdr>
    </w:div>
    <w:div w:id="486751234">
      <w:bodyDiv w:val="1"/>
      <w:marLeft w:val="0"/>
      <w:marRight w:val="0"/>
      <w:marTop w:val="0"/>
      <w:marBottom w:val="0"/>
      <w:divBdr>
        <w:top w:val="none" w:sz="0" w:space="0" w:color="auto"/>
        <w:left w:val="none" w:sz="0" w:space="0" w:color="auto"/>
        <w:bottom w:val="none" w:sz="0" w:space="0" w:color="auto"/>
        <w:right w:val="none" w:sz="0" w:space="0" w:color="auto"/>
      </w:divBdr>
      <w:divsChild>
        <w:div w:id="858465300">
          <w:marLeft w:val="547"/>
          <w:marRight w:val="0"/>
          <w:marTop w:val="0"/>
          <w:marBottom w:val="0"/>
          <w:divBdr>
            <w:top w:val="none" w:sz="0" w:space="0" w:color="auto"/>
            <w:left w:val="none" w:sz="0" w:space="0" w:color="auto"/>
            <w:bottom w:val="none" w:sz="0" w:space="0" w:color="auto"/>
            <w:right w:val="none" w:sz="0" w:space="0" w:color="auto"/>
          </w:divBdr>
        </w:div>
      </w:divsChild>
    </w:div>
    <w:div w:id="491717527">
      <w:bodyDiv w:val="1"/>
      <w:marLeft w:val="0"/>
      <w:marRight w:val="0"/>
      <w:marTop w:val="0"/>
      <w:marBottom w:val="0"/>
      <w:divBdr>
        <w:top w:val="none" w:sz="0" w:space="0" w:color="auto"/>
        <w:left w:val="none" w:sz="0" w:space="0" w:color="auto"/>
        <w:bottom w:val="none" w:sz="0" w:space="0" w:color="auto"/>
        <w:right w:val="none" w:sz="0" w:space="0" w:color="auto"/>
      </w:divBdr>
    </w:div>
    <w:div w:id="497229561">
      <w:bodyDiv w:val="1"/>
      <w:marLeft w:val="0"/>
      <w:marRight w:val="0"/>
      <w:marTop w:val="0"/>
      <w:marBottom w:val="0"/>
      <w:divBdr>
        <w:top w:val="none" w:sz="0" w:space="0" w:color="auto"/>
        <w:left w:val="none" w:sz="0" w:space="0" w:color="auto"/>
        <w:bottom w:val="none" w:sz="0" w:space="0" w:color="auto"/>
        <w:right w:val="none" w:sz="0" w:space="0" w:color="auto"/>
      </w:divBdr>
      <w:divsChild>
        <w:div w:id="602230134">
          <w:marLeft w:val="446"/>
          <w:marRight w:val="0"/>
          <w:marTop w:val="0"/>
          <w:marBottom w:val="0"/>
          <w:divBdr>
            <w:top w:val="none" w:sz="0" w:space="0" w:color="auto"/>
            <w:left w:val="none" w:sz="0" w:space="0" w:color="auto"/>
            <w:bottom w:val="none" w:sz="0" w:space="0" w:color="auto"/>
            <w:right w:val="none" w:sz="0" w:space="0" w:color="auto"/>
          </w:divBdr>
        </w:div>
        <w:div w:id="990791172">
          <w:marLeft w:val="446"/>
          <w:marRight w:val="0"/>
          <w:marTop w:val="0"/>
          <w:marBottom w:val="0"/>
          <w:divBdr>
            <w:top w:val="none" w:sz="0" w:space="0" w:color="auto"/>
            <w:left w:val="none" w:sz="0" w:space="0" w:color="auto"/>
            <w:bottom w:val="none" w:sz="0" w:space="0" w:color="auto"/>
            <w:right w:val="none" w:sz="0" w:space="0" w:color="auto"/>
          </w:divBdr>
        </w:div>
        <w:div w:id="1192645920">
          <w:marLeft w:val="446"/>
          <w:marRight w:val="0"/>
          <w:marTop w:val="0"/>
          <w:marBottom w:val="0"/>
          <w:divBdr>
            <w:top w:val="none" w:sz="0" w:space="0" w:color="auto"/>
            <w:left w:val="none" w:sz="0" w:space="0" w:color="auto"/>
            <w:bottom w:val="none" w:sz="0" w:space="0" w:color="auto"/>
            <w:right w:val="none" w:sz="0" w:space="0" w:color="auto"/>
          </w:divBdr>
        </w:div>
        <w:div w:id="1668897173">
          <w:marLeft w:val="446"/>
          <w:marRight w:val="0"/>
          <w:marTop w:val="0"/>
          <w:marBottom w:val="0"/>
          <w:divBdr>
            <w:top w:val="none" w:sz="0" w:space="0" w:color="auto"/>
            <w:left w:val="none" w:sz="0" w:space="0" w:color="auto"/>
            <w:bottom w:val="none" w:sz="0" w:space="0" w:color="auto"/>
            <w:right w:val="none" w:sz="0" w:space="0" w:color="auto"/>
          </w:divBdr>
        </w:div>
      </w:divsChild>
    </w:div>
    <w:div w:id="540173703">
      <w:bodyDiv w:val="1"/>
      <w:marLeft w:val="0"/>
      <w:marRight w:val="0"/>
      <w:marTop w:val="0"/>
      <w:marBottom w:val="0"/>
      <w:divBdr>
        <w:top w:val="none" w:sz="0" w:space="0" w:color="auto"/>
        <w:left w:val="none" w:sz="0" w:space="0" w:color="auto"/>
        <w:bottom w:val="none" w:sz="0" w:space="0" w:color="auto"/>
        <w:right w:val="none" w:sz="0" w:space="0" w:color="auto"/>
      </w:divBdr>
      <w:divsChild>
        <w:div w:id="934944661">
          <w:marLeft w:val="547"/>
          <w:marRight w:val="0"/>
          <w:marTop w:val="0"/>
          <w:marBottom w:val="0"/>
          <w:divBdr>
            <w:top w:val="none" w:sz="0" w:space="0" w:color="auto"/>
            <w:left w:val="none" w:sz="0" w:space="0" w:color="auto"/>
            <w:bottom w:val="none" w:sz="0" w:space="0" w:color="auto"/>
            <w:right w:val="none" w:sz="0" w:space="0" w:color="auto"/>
          </w:divBdr>
        </w:div>
      </w:divsChild>
    </w:div>
    <w:div w:id="556940546">
      <w:bodyDiv w:val="1"/>
      <w:marLeft w:val="0"/>
      <w:marRight w:val="0"/>
      <w:marTop w:val="0"/>
      <w:marBottom w:val="0"/>
      <w:divBdr>
        <w:top w:val="none" w:sz="0" w:space="0" w:color="auto"/>
        <w:left w:val="none" w:sz="0" w:space="0" w:color="auto"/>
        <w:bottom w:val="none" w:sz="0" w:space="0" w:color="auto"/>
        <w:right w:val="none" w:sz="0" w:space="0" w:color="auto"/>
      </w:divBdr>
    </w:div>
    <w:div w:id="561066088">
      <w:bodyDiv w:val="1"/>
      <w:marLeft w:val="0"/>
      <w:marRight w:val="0"/>
      <w:marTop w:val="0"/>
      <w:marBottom w:val="0"/>
      <w:divBdr>
        <w:top w:val="none" w:sz="0" w:space="0" w:color="auto"/>
        <w:left w:val="none" w:sz="0" w:space="0" w:color="auto"/>
        <w:bottom w:val="none" w:sz="0" w:space="0" w:color="auto"/>
        <w:right w:val="none" w:sz="0" w:space="0" w:color="auto"/>
      </w:divBdr>
    </w:div>
    <w:div w:id="562562992">
      <w:bodyDiv w:val="1"/>
      <w:marLeft w:val="0"/>
      <w:marRight w:val="0"/>
      <w:marTop w:val="0"/>
      <w:marBottom w:val="0"/>
      <w:divBdr>
        <w:top w:val="none" w:sz="0" w:space="0" w:color="auto"/>
        <w:left w:val="none" w:sz="0" w:space="0" w:color="auto"/>
        <w:bottom w:val="none" w:sz="0" w:space="0" w:color="auto"/>
        <w:right w:val="none" w:sz="0" w:space="0" w:color="auto"/>
      </w:divBdr>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71354428">
      <w:bodyDiv w:val="1"/>
      <w:marLeft w:val="0"/>
      <w:marRight w:val="0"/>
      <w:marTop w:val="0"/>
      <w:marBottom w:val="0"/>
      <w:divBdr>
        <w:top w:val="none" w:sz="0" w:space="0" w:color="auto"/>
        <w:left w:val="none" w:sz="0" w:space="0" w:color="auto"/>
        <w:bottom w:val="none" w:sz="0" w:space="0" w:color="auto"/>
        <w:right w:val="none" w:sz="0" w:space="0" w:color="auto"/>
      </w:divBdr>
      <w:divsChild>
        <w:div w:id="1811902733">
          <w:marLeft w:val="547"/>
          <w:marRight w:val="0"/>
          <w:marTop w:val="0"/>
          <w:marBottom w:val="0"/>
          <w:divBdr>
            <w:top w:val="none" w:sz="0" w:space="0" w:color="auto"/>
            <w:left w:val="none" w:sz="0" w:space="0" w:color="auto"/>
            <w:bottom w:val="none" w:sz="0" w:space="0" w:color="auto"/>
            <w:right w:val="none" w:sz="0" w:space="0" w:color="auto"/>
          </w:divBdr>
        </w:div>
      </w:divsChild>
    </w:div>
    <w:div w:id="602344186">
      <w:bodyDiv w:val="1"/>
      <w:marLeft w:val="0"/>
      <w:marRight w:val="0"/>
      <w:marTop w:val="0"/>
      <w:marBottom w:val="0"/>
      <w:divBdr>
        <w:top w:val="none" w:sz="0" w:space="0" w:color="auto"/>
        <w:left w:val="none" w:sz="0" w:space="0" w:color="auto"/>
        <w:bottom w:val="none" w:sz="0" w:space="0" w:color="auto"/>
        <w:right w:val="none" w:sz="0" w:space="0" w:color="auto"/>
      </w:divBdr>
    </w:div>
    <w:div w:id="607587525">
      <w:bodyDiv w:val="1"/>
      <w:marLeft w:val="0"/>
      <w:marRight w:val="0"/>
      <w:marTop w:val="0"/>
      <w:marBottom w:val="0"/>
      <w:divBdr>
        <w:top w:val="none" w:sz="0" w:space="0" w:color="auto"/>
        <w:left w:val="none" w:sz="0" w:space="0" w:color="auto"/>
        <w:bottom w:val="none" w:sz="0" w:space="0" w:color="auto"/>
        <w:right w:val="none" w:sz="0" w:space="0" w:color="auto"/>
      </w:divBdr>
    </w:div>
    <w:div w:id="647199844">
      <w:bodyDiv w:val="1"/>
      <w:marLeft w:val="0"/>
      <w:marRight w:val="0"/>
      <w:marTop w:val="0"/>
      <w:marBottom w:val="0"/>
      <w:divBdr>
        <w:top w:val="none" w:sz="0" w:space="0" w:color="auto"/>
        <w:left w:val="none" w:sz="0" w:space="0" w:color="auto"/>
        <w:bottom w:val="none" w:sz="0" w:space="0" w:color="auto"/>
        <w:right w:val="none" w:sz="0" w:space="0" w:color="auto"/>
      </w:divBdr>
    </w:div>
    <w:div w:id="654142641">
      <w:bodyDiv w:val="1"/>
      <w:marLeft w:val="0"/>
      <w:marRight w:val="0"/>
      <w:marTop w:val="0"/>
      <w:marBottom w:val="0"/>
      <w:divBdr>
        <w:top w:val="none" w:sz="0" w:space="0" w:color="auto"/>
        <w:left w:val="none" w:sz="0" w:space="0" w:color="auto"/>
        <w:bottom w:val="none" w:sz="0" w:space="0" w:color="auto"/>
        <w:right w:val="none" w:sz="0" w:space="0" w:color="auto"/>
      </w:divBdr>
      <w:divsChild>
        <w:div w:id="1869221363">
          <w:marLeft w:val="547"/>
          <w:marRight w:val="0"/>
          <w:marTop w:val="0"/>
          <w:marBottom w:val="0"/>
          <w:divBdr>
            <w:top w:val="none" w:sz="0" w:space="0" w:color="auto"/>
            <w:left w:val="none" w:sz="0" w:space="0" w:color="auto"/>
            <w:bottom w:val="none" w:sz="0" w:space="0" w:color="auto"/>
            <w:right w:val="none" w:sz="0" w:space="0" w:color="auto"/>
          </w:divBdr>
        </w:div>
      </w:divsChild>
    </w:div>
    <w:div w:id="680164612">
      <w:bodyDiv w:val="1"/>
      <w:marLeft w:val="0"/>
      <w:marRight w:val="0"/>
      <w:marTop w:val="0"/>
      <w:marBottom w:val="0"/>
      <w:divBdr>
        <w:top w:val="none" w:sz="0" w:space="0" w:color="auto"/>
        <w:left w:val="none" w:sz="0" w:space="0" w:color="auto"/>
        <w:bottom w:val="none" w:sz="0" w:space="0" w:color="auto"/>
        <w:right w:val="none" w:sz="0" w:space="0" w:color="auto"/>
      </w:divBdr>
      <w:divsChild>
        <w:div w:id="54623773">
          <w:marLeft w:val="0"/>
          <w:marRight w:val="0"/>
          <w:marTop w:val="0"/>
          <w:marBottom w:val="0"/>
          <w:divBdr>
            <w:top w:val="none" w:sz="0" w:space="0" w:color="auto"/>
            <w:left w:val="none" w:sz="0" w:space="0" w:color="auto"/>
            <w:bottom w:val="none" w:sz="0" w:space="0" w:color="auto"/>
            <w:right w:val="none" w:sz="0" w:space="0" w:color="auto"/>
          </w:divBdr>
        </w:div>
        <w:div w:id="234047388">
          <w:marLeft w:val="0"/>
          <w:marRight w:val="0"/>
          <w:marTop w:val="0"/>
          <w:marBottom w:val="0"/>
          <w:divBdr>
            <w:top w:val="none" w:sz="0" w:space="0" w:color="auto"/>
            <w:left w:val="none" w:sz="0" w:space="0" w:color="auto"/>
            <w:bottom w:val="none" w:sz="0" w:space="0" w:color="auto"/>
            <w:right w:val="none" w:sz="0" w:space="0" w:color="auto"/>
          </w:divBdr>
        </w:div>
        <w:div w:id="424115690">
          <w:marLeft w:val="0"/>
          <w:marRight w:val="0"/>
          <w:marTop w:val="0"/>
          <w:marBottom w:val="0"/>
          <w:divBdr>
            <w:top w:val="none" w:sz="0" w:space="0" w:color="auto"/>
            <w:left w:val="none" w:sz="0" w:space="0" w:color="auto"/>
            <w:bottom w:val="none" w:sz="0" w:space="0" w:color="auto"/>
            <w:right w:val="none" w:sz="0" w:space="0" w:color="auto"/>
          </w:divBdr>
        </w:div>
        <w:div w:id="638922753">
          <w:marLeft w:val="0"/>
          <w:marRight w:val="0"/>
          <w:marTop w:val="0"/>
          <w:marBottom w:val="0"/>
          <w:divBdr>
            <w:top w:val="none" w:sz="0" w:space="0" w:color="auto"/>
            <w:left w:val="none" w:sz="0" w:space="0" w:color="auto"/>
            <w:bottom w:val="none" w:sz="0" w:space="0" w:color="auto"/>
            <w:right w:val="none" w:sz="0" w:space="0" w:color="auto"/>
          </w:divBdr>
        </w:div>
        <w:div w:id="894581940">
          <w:marLeft w:val="0"/>
          <w:marRight w:val="0"/>
          <w:marTop w:val="0"/>
          <w:marBottom w:val="0"/>
          <w:divBdr>
            <w:top w:val="none" w:sz="0" w:space="0" w:color="auto"/>
            <w:left w:val="none" w:sz="0" w:space="0" w:color="auto"/>
            <w:bottom w:val="none" w:sz="0" w:space="0" w:color="auto"/>
            <w:right w:val="none" w:sz="0" w:space="0" w:color="auto"/>
          </w:divBdr>
        </w:div>
        <w:div w:id="925923014">
          <w:marLeft w:val="0"/>
          <w:marRight w:val="0"/>
          <w:marTop w:val="0"/>
          <w:marBottom w:val="0"/>
          <w:divBdr>
            <w:top w:val="none" w:sz="0" w:space="0" w:color="auto"/>
            <w:left w:val="none" w:sz="0" w:space="0" w:color="auto"/>
            <w:bottom w:val="none" w:sz="0" w:space="0" w:color="auto"/>
            <w:right w:val="none" w:sz="0" w:space="0" w:color="auto"/>
          </w:divBdr>
        </w:div>
        <w:div w:id="1064913491">
          <w:marLeft w:val="0"/>
          <w:marRight w:val="0"/>
          <w:marTop w:val="0"/>
          <w:marBottom w:val="0"/>
          <w:divBdr>
            <w:top w:val="none" w:sz="0" w:space="0" w:color="auto"/>
            <w:left w:val="none" w:sz="0" w:space="0" w:color="auto"/>
            <w:bottom w:val="none" w:sz="0" w:space="0" w:color="auto"/>
            <w:right w:val="none" w:sz="0" w:space="0" w:color="auto"/>
          </w:divBdr>
        </w:div>
        <w:div w:id="1080327184">
          <w:marLeft w:val="0"/>
          <w:marRight w:val="0"/>
          <w:marTop w:val="0"/>
          <w:marBottom w:val="0"/>
          <w:divBdr>
            <w:top w:val="none" w:sz="0" w:space="0" w:color="auto"/>
            <w:left w:val="none" w:sz="0" w:space="0" w:color="auto"/>
            <w:bottom w:val="none" w:sz="0" w:space="0" w:color="auto"/>
            <w:right w:val="none" w:sz="0" w:space="0" w:color="auto"/>
          </w:divBdr>
        </w:div>
        <w:div w:id="1162163015">
          <w:marLeft w:val="0"/>
          <w:marRight w:val="0"/>
          <w:marTop w:val="0"/>
          <w:marBottom w:val="0"/>
          <w:divBdr>
            <w:top w:val="none" w:sz="0" w:space="0" w:color="auto"/>
            <w:left w:val="none" w:sz="0" w:space="0" w:color="auto"/>
            <w:bottom w:val="none" w:sz="0" w:space="0" w:color="auto"/>
            <w:right w:val="none" w:sz="0" w:space="0" w:color="auto"/>
          </w:divBdr>
        </w:div>
        <w:div w:id="1180437364">
          <w:marLeft w:val="0"/>
          <w:marRight w:val="0"/>
          <w:marTop w:val="0"/>
          <w:marBottom w:val="0"/>
          <w:divBdr>
            <w:top w:val="none" w:sz="0" w:space="0" w:color="auto"/>
            <w:left w:val="none" w:sz="0" w:space="0" w:color="auto"/>
            <w:bottom w:val="none" w:sz="0" w:space="0" w:color="auto"/>
            <w:right w:val="none" w:sz="0" w:space="0" w:color="auto"/>
          </w:divBdr>
        </w:div>
        <w:div w:id="1450082069">
          <w:marLeft w:val="0"/>
          <w:marRight w:val="0"/>
          <w:marTop w:val="0"/>
          <w:marBottom w:val="0"/>
          <w:divBdr>
            <w:top w:val="none" w:sz="0" w:space="0" w:color="auto"/>
            <w:left w:val="none" w:sz="0" w:space="0" w:color="auto"/>
            <w:bottom w:val="none" w:sz="0" w:space="0" w:color="auto"/>
            <w:right w:val="none" w:sz="0" w:space="0" w:color="auto"/>
          </w:divBdr>
        </w:div>
        <w:div w:id="1504541543">
          <w:marLeft w:val="0"/>
          <w:marRight w:val="0"/>
          <w:marTop w:val="0"/>
          <w:marBottom w:val="0"/>
          <w:divBdr>
            <w:top w:val="none" w:sz="0" w:space="0" w:color="auto"/>
            <w:left w:val="none" w:sz="0" w:space="0" w:color="auto"/>
            <w:bottom w:val="none" w:sz="0" w:space="0" w:color="auto"/>
            <w:right w:val="none" w:sz="0" w:space="0" w:color="auto"/>
          </w:divBdr>
        </w:div>
        <w:div w:id="1654987038">
          <w:marLeft w:val="0"/>
          <w:marRight w:val="0"/>
          <w:marTop w:val="0"/>
          <w:marBottom w:val="0"/>
          <w:divBdr>
            <w:top w:val="none" w:sz="0" w:space="0" w:color="auto"/>
            <w:left w:val="none" w:sz="0" w:space="0" w:color="auto"/>
            <w:bottom w:val="none" w:sz="0" w:space="0" w:color="auto"/>
            <w:right w:val="none" w:sz="0" w:space="0" w:color="auto"/>
          </w:divBdr>
        </w:div>
        <w:div w:id="1836067059">
          <w:marLeft w:val="0"/>
          <w:marRight w:val="0"/>
          <w:marTop w:val="0"/>
          <w:marBottom w:val="0"/>
          <w:divBdr>
            <w:top w:val="none" w:sz="0" w:space="0" w:color="auto"/>
            <w:left w:val="none" w:sz="0" w:space="0" w:color="auto"/>
            <w:bottom w:val="none" w:sz="0" w:space="0" w:color="auto"/>
            <w:right w:val="none" w:sz="0" w:space="0" w:color="auto"/>
          </w:divBdr>
        </w:div>
        <w:div w:id="1851680294">
          <w:marLeft w:val="0"/>
          <w:marRight w:val="0"/>
          <w:marTop w:val="0"/>
          <w:marBottom w:val="0"/>
          <w:divBdr>
            <w:top w:val="none" w:sz="0" w:space="0" w:color="auto"/>
            <w:left w:val="none" w:sz="0" w:space="0" w:color="auto"/>
            <w:bottom w:val="none" w:sz="0" w:space="0" w:color="auto"/>
            <w:right w:val="none" w:sz="0" w:space="0" w:color="auto"/>
          </w:divBdr>
        </w:div>
        <w:div w:id="1971206883">
          <w:marLeft w:val="0"/>
          <w:marRight w:val="0"/>
          <w:marTop w:val="0"/>
          <w:marBottom w:val="0"/>
          <w:divBdr>
            <w:top w:val="none" w:sz="0" w:space="0" w:color="auto"/>
            <w:left w:val="none" w:sz="0" w:space="0" w:color="auto"/>
            <w:bottom w:val="none" w:sz="0" w:space="0" w:color="auto"/>
            <w:right w:val="none" w:sz="0" w:space="0" w:color="auto"/>
          </w:divBdr>
        </w:div>
        <w:div w:id="2027438639">
          <w:marLeft w:val="0"/>
          <w:marRight w:val="0"/>
          <w:marTop w:val="0"/>
          <w:marBottom w:val="0"/>
          <w:divBdr>
            <w:top w:val="none" w:sz="0" w:space="0" w:color="auto"/>
            <w:left w:val="none" w:sz="0" w:space="0" w:color="auto"/>
            <w:bottom w:val="none" w:sz="0" w:space="0" w:color="auto"/>
            <w:right w:val="none" w:sz="0" w:space="0" w:color="auto"/>
          </w:divBdr>
        </w:div>
        <w:div w:id="2110277110">
          <w:marLeft w:val="0"/>
          <w:marRight w:val="0"/>
          <w:marTop w:val="0"/>
          <w:marBottom w:val="0"/>
          <w:divBdr>
            <w:top w:val="none" w:sz="0" w:space="0" w:color="auto"/>
            <w:left w:val="none" w:sz="0" w:space="0" w:color="auto"/>
            <w:bottom w:val="none" w:sz="0" w:space="0" w:color="auto"/>
            <w:right w:val="none" w:sz="0" w:space="0" w:color="auto"/>
          </w:divBdr>
        </w:div>
      </w:divsChild>
    </w:div>
    <w:div w:id="708838615">
      <w:bodyDiv w:val="1"/>
      <w:marLeft w:val="0"/>
      <w:marRight w:val="0"/>
      <w:marTop w:val="0"/>
      <w:marBottom w:val="0"/>
      <w:divBdr>
        <w:top w:val="none" w:sz="0" w:space="0" w:color="auto"/>
        <w:left w:val="none" w:sz="0" w:space="0" w:color="auto"/>
        <w:bottom w:val="none" w:sz="0" w:space="0" w:color="auto"/>
        <w:right w:val="none" w:sz="0" w:space="0" w:color="auto"/>
      </w:divBdr>
    </w:div>
    <w:div w:id="745148820">
      <w:bodyDiv w:val="1"/>
      <w:marLeft w:val="0"/>
      <w:marRight w:val="0"/>
      <w:marTop w:val="0"/>
      <w:marBottom w:val="0"/>
      <w:divBdr>
        <w:top w:val="none" w:sz="0" w:space="0" w:color="auto"/>
        <w:left w:val="none" w:sz="0" w:space="0" w:color="auto"/>
        <w:bottom w:val="none" w:sz="0" w:space="0" w:color="auto"/>
        <w:right w:val="none" w:sz="0" w:space="0" w:color="auto"/>
      </w:divBdr>
    </w:div>
    <w:div w:id="766459722">
      <w:bodyDiv w:val="1"/>
      <w:marLeft w:val="0"/>
      <w:marRight w:val="0"/>
      <w:marTop w:val="0"/>
      <w:marBottom w:val="0"/>
      <w:divBdr>
        <w:top w:val="none" w:sz="0" w:space="0" w:color="auto"/>
        <w:left w:val="none" w:sz="0" w:space="0" w:color="auto"/>
        <w:bottom w:val="none" w:sz="0" w:space="0" w:color="auto"/>
        <w:right w:val="none" w:sz="0" w:space="0" w:color="auto"/>
      </w:divBdr>
    </w:div>
    <w:div w:id="776873760">
      <w:bodyDiv w:val="1"/>
      <w:marLeft w:val="0"/>
      <w:marRight w:val="0"/>
      <w:marTop w:val="0"/>
      <w:marBottom w:val="0"/>
      <w:divBdr>
        <w:top w:val="none" w:sz="0" w:space="0" w:color="auto"/>
        <w:left w:val="none" w:sz="0" w:space="0" w:color="auto"/>
        <w:bottom w:val="none" w:sz="0" w:space="0" w:color="auto"/>
        <w:right w:val="none" w:sz="0" w:space="0" w:color="auto"/>
      </w:divBdr>
    </w:div>
    <w:div w:id="834733829">
      <w:bodyDiv w:val="1"/>
      <w:marLeft w:val="0"/>
      <w:marRight w:val="0"/>
      <w:marTop w:val="0"/>
      <w:marBottom w:val="0"/>
      <w:divBdr>
        <w:top w:val="none" w:sz="0" w:space="0" w:color="auto"/>
        <w:left w:val="none" w:sz="0" w:space="0" w:color="auto"/>
        <w:bottom w:val="none" w:sz="0" w:space="0" w:color="auto"/>
        <w:right w:val="none" w:sz="0" w:space="0" w:color="auto"/>
      </w:divBdr>
      <w:divsChild>
        <w:div w:id="998382331">
          <w:marLeft w:val="547"/>
          <w:marRight w:val="0"/>
          <w:marTop w:val="0"/>
          <w:marBottom w:val="0"/>
          <w:divBdr>
            <w:top w:val="none" w:sz="0" w:space="0" w:color="auto"/>
            <w:left w:val="none" w:sz="0" w:space="0" w:color="auto"/>
            <w:bottom w:val="none" w:sz="0" w:space="0" w:color="auto"/>
            <w:right w:val="none" w:sz="0" w:space="0" w:color="auto"/>
          </w:divBdr>
        </w:div>
      </w:divsChild>
    </w:div>
    <w:div w:id="844906893">
      <w:bodyDiv w:val="1"/>
      <w:marLeft w:val="0"/>
      <w:marRight w:val="0"/>
      <w:marTop w:val="0"/>
      <w:marBottom w:val="0"/>
      <w:divBdr>
        <w:top w:val="none" w:sz="0" w:space="0" w:color="auto"/>
        <w:left w:val="none" w:sz="0" w:space="0" w:color="auto"/>
        <w:bottom w:val="none" w:sz="0" w:space="0" w:color="auto"/>
        <w:right w:val="none" w:sz="0" w:space="0" w:color="auto"/>
      </w:divBdr>
      <w:divsChild>
        <w:div w:id="1054813682">
          <w:marLeft w:val="547"/>
          <w:marRight w:val="0"/>
          <w:marTop w:val="0"/>
          <w:marBottom w:val="0"/>
          <w:divBdr>
            <w:top w:val="none" w:sz="0" w:space="0" w:color="auto"/>
            <w:left w:val="none" w:sz="0" w:space="0" w:color="auto"/>
            <w:bottom w:val="none" w:sz="0" w:space="0" w:color="auto"/>
            <w:right w:val="none" w:sz="0" w:space="0" w:color="auto"/>
          </w:divBdr>
        </w:div>
      </w:divsChild>
    </w:div>
    <w:div w:id="845021783">
      <w:bodyDiv w:val="1"/>
      <w:marLeft w:val="0"/>
      <w:marRight w:val="0"/>
      <w:marTop w:val="0"/>
      <w:marBottom w:val="0"/>
      <w:divBdr>
        <w:top w:val="none" w:sz="0" w:space="0" w:color="auto"/>
        <w:left w:val="none" w:sz="0" w:space="0" w:color="auto"/>
        <w:bottom w:val="none" w:sz="0" w:space="0" w:color="auto"/>
        <w:right w:val="none" w:sz="0" w:space="0" w:color="auto"/>
      </w:divBdr>
      <w:divsChild>
        <w:div w:id="2114856060">
          <w:marLeft w:val="547"/>
          <w:marRight w:val="0"/>
          <w:marTop w:val="0"/>
          <w:marBottom w:val="0"/>
          <w:divBdr>
            <w:top w:val="none" w:sz="0" w:space="0" w:color="auto"/>
            <w:left w:val="none" w:sz="0" w:space="0" w:color="auto"/>
            <w:bottom w:val="none" w:sz="0" w:space="0" w:color="auto"/>
            <w:right w:val="none" w:sz="0" w:space="0" w:color="auto"/>
          </w:divBdr>
        </w:div>
      </w:divsChild>
    </w:div>
    <w:div w:id="873889727">
      <w:bodyDiv w:val="1"/>
      <w:marLeft w:val="0"/>
      <w:marRight w:val="0"/>
      <w:marTop w:val="0"/>
      <w:marBottom w:val="0"/>
      <w:divBdr>
        <w:top w:val="none" w:sz="0" w:space="0" w:color="auto"/>
        <w:left w:val="none" w:sz="0" w:space="0" w:color="auto"/>
        <w:bottom w:val="none" w:sz="0" w:space="0" w:color="auto"/>
        <w:right w:val="none" w:sz="0" w:space="0" w:color="auto"/>
      </w:divBdr>
    </w:div>
    <w:div w:id="880946153">
      <w:bodyDiv w:val="1"/>
      <w:marLeft w:val="0"/>
      <w:marRight w:val="0"/>
      <w:marTop w:val="0"/>
      <w:marBottom w:val="0"/>
      <w:divBdr>
        <w:top w:val="none" w:sz="0" w:space="0" w:color="auto"/>
        <w:left w:val="none" w:sz="0" w:space="0" w:color="auto"/>
        <w:bottom w:val="none" w:sz="0" w:space="0" w:color="auto"/>
        <w:right w:val="none" w:sz="0" w:space="0" w:color="auto"/>
      </w:divBdr>
    </w:div>
    <w:div w:id="889729823">
      <w:bodyDiv w:val="1"/>
      <w:marLeft w:val="0"/>
      <w:marRight w:val="0"/>
      <w:marTop w:val="0"/>
      <w:marBottom w:val="0"/>
      <w:divBdr>
        <w:top w:val="none" w:sz="0" w:space="0" w:color="auto"/>
        <w:left w:val="none" w:sz="0" w:space="0" w:color="auto"/>
        <w:bottom w:val="none" w:sz="0" w:space="0" w:color="auto"/>
        <w:right w:val="none" w:sz="0" w:space="0" w:color="auto"/>
      </w:divBdr>
    </w:div>
    <w:div w:id="890724713">
      <w:bodyDiv w:val="1"/>
      <w:marLeft w:val="0"/>
      <w:marRight w:val="0"/>
      <w:marTop w:val="0"/>
      <w:marBottom w:val="0"/>
      <w:divBdr>
        <w:top w:val="none" w:sz="0" w:space="0" w:color="auto"/>
        <w:left w:val="none" w:sz="0" w:space="0" w:color="auto"/>
        <w:bottom w:val="none" w:sz="0" w:space="0" w:color="auto"/>
        <w:right w:val="none" w:sz="0" w:space="0" w:color="auto"/>
      </w:divBdr>
    </w:div>
    <w:div w:id="891185994">
      <w:bodyDiv w:val="1"/>
      <w:marLeft w:val="0"/>
      <w:marRight w:val="0"/>
      <w:marTop w:val="0"/>
      <w:marBottom w:val="0"/>
      <w:divBdr>
        <w:top w:val="none" w:sz="0" w:space="0" w:color="auto"/>
        <w:left w:val="none" w:sz="0" w:space="0" w:color="auto"/>
        <w:bottom w:val="none" w:sz="0" w:space="0" w:color="auto"/>
        <w:right w:val="none" w:sz="0" w:space="0" w:color="auto"/>
      </w:divBdr>
    </w:div>
    <w:div w:id="891304666">
      <w:bodyDiv w:val="1"/>
      <w:marLeft w:val="0"/>
      <w:marRight w:val="0"/>
      <w:marTop w:val="0"/>
      <w:marBottom w:val="0"/>
      <w:divBdr>
        <w:top w:val="none" w:sz="0" w:space="0" w:color="auto"/>
        <w:left w:val="none" w:sz="0" w:space="0" w:color="auto"/>
        <w:bottom w:val="none" w:sz="0" w:space="0" w:color="auto"/>
        <w:right w:val="none" w:sz="0" w:space="0" w:color="auto"/>
      </w:divBdr>
    </w:div>
    <w:div w:id="904994549">
      <w:bodyDiv w:val="1"/>
      <w:marLeft w:val="0"/>
      <w:marRight w:val="0"/>
      <w:marTop w:val="0"/>
      <w:marBottom w:val="0"/>
      <w:divBdr>
        <w:top w:val="none" w:sz="0" w:space="0" w:color="auto"/>
        <w:left w:val="none" w:sz="0" w:space="0" w:color="auto"/>
        <w:bottom w:val="none" w:sz="0" w:space="0" w:color="auto"/>
        <w:right w:val="none" w:sz="0" w:space="0" w:color="auto"/>
      </w:divBdr>
    </w:div>
    <w:div w:id="912854802">
      <w:bodyDiv w:val="1"/>
      <w:marLeft w:val="0"/>
      <w:marRight w:val="0"/>
      <w:marTop w:val="0"/>
      <w:marBottom w:val="0"/>
      <w:divBdr>
        <w:top w:val="none" w:sz="0" w:space="0" w:color="auto"/>
        <w:left w:val="none" w:sz="0" w:space="0" w:color="auto"/>
        <w:bottom w:val="none" w:sz="0" w:space="0" w:color="auto"/>
        <w:right w:val="none" w:sz="0" w:space="0" w:color="auto"/>
      </w:divBdr>
      <w:divsChild>
        <w:div w:id="648287425">
          <w:marLeft w:val="547"/>
          <w:marRight w:val="0"/>
          <w:marTop w:val="0"/>
          <w:marBottom w:val="0"/>
          <w:divBdr>
            <w:top w:val="none" w:sz="0" w:space="0" w:color="auto"/>
            <w:left w:val="none" w:sz="0" w:space="0" w:color="auto"/>
            <w:bottom w:val="none" w:sz="0" w:space="0" w:color="auto"/>
            <w:right w:val="none" w:sz="0" w:space="0" w:color="auto"/>
          </w:divBdr>
        </w:div>
      </w:divsChild>
    </w:div>
    <w:div w:id="920329786">
      <w:bodyDiv w:val="1"/>
      <w:marLeft w:val="0"/>
      <w:marRight w:val="0"/>
      <w:marTop w:val="0"/>
      <w:marBottom w:val="0"/>
      <w:divBdr>
        <w:top w:val="none" w:sz="0" w:space="0" w:color="auto"/>
        <w:left w:val="none" w:sz="0" w:space="0" w:color="auto"/>
        <w:bottom w:val="none" w:sz="0" w:space="0" w:color="auto"/>
        <w:right w:val="none" w:sz="0" w:space="0" w:color="auto"/>
      </w:divBdr>
      <w:divsChild>
        <w:div w:id="391927181">
          <w:marLeft w:val="547"/>
          <w:marRight w:val="0"/>
          <w:marTop w:val="0"/>
          <w:marBottom w:val="0"/>
          <w:divBdr>
            <w:top w:val="none" w:sz="0" w:space="0" w:color="auto"/>
            <w:left w:val="none" w:sz="0" w:space="0" w:color="auto"/>
            <w:bottom w:val="none" w:sz="0" w:space="0" w:color="auto"/>
            <w:right w:val="none" w:sz="0" w:space="0" w:color="auto"/>
          </w:divBdr>
        </w:div>
      </w:divsChild>
    </w:div>
    <w:div w:id="933706475">
      <w:bodyDiv w:val="1"/>
      <w:marLeft w:val="0"/>
      <w:marRight w:val="0"/>
      <w:marTop w:val="0"/>
      <w:marBottom w:val="0"/>
      <w:divBdr>
        <w:top w:val="none" w:sz="0" w:space="0" w:color="auto"/>
        <w:left w:val="none" w:sz="0" w:space="0" w:color="auto"/>
        <w:bottom w:val="none" w:sz="0" w:space="0" w:color="auto"/>
        <w:right w:val="none" w:sz="0" w:space="0" w:color="auto"/>
      </w:divBdr>
    </w:div>
    <w:div w:id="941186686">
      <w:bodyDiv w:val="1"/>
      <w:marLeft w:val="0"/>
      <w:marRight w:val="0"/>
      <w:marTop w:val="0"/>
      <w:marBottom w:val="0"/>
      <w:divBdr>
        <w:top w:val="none" w:sz="0" w:space="0" w:color="auto"/>
        <w:left w:val="none" w:sz="0" w:space="0" w:color="auto"/>
        <w:bottom w:val="none" w:sz="0" w:space="0" w:color="auto"/>
        <w:right w:val="none" w:sz="0" w:space="0" w:color="auto"/>
      </w:divBdr>
    </w:div>
    <w:div w:id="966862082">
      <w:bodyDiv w:val="1"/>
      <w:marLeft w:val="0"/>
      <w:marRight w:val="0"/>
      <w:marTop w:val="0"/>
      <w:marBottom w:val="0"/>
      <w:divBdr>
        <w:top w:val="none" w:sz="0" w:space="0" w:color="auto"/>
        <w:left w:val="none" w:sz="0" w:space="0" w:color="auto"/>
        <w:bottom w:val="none" w:sz="0" w:space="0" w:color="auto"/>
        <w:right w:val="none" w:sz="0" w:space="0" w:color="auto"/>
      </w:divBdr>
      <w:divsChild>
        <w:div w:id="767585299">
          <w:marLeft w:val="547"/>
          <w:marRight w:val="0"/>
          <w:marTop w:val="0"/>
          <w:marBottom w:val="0"/>
          <w:divBdr>
            <w:top w:val="none" w:sz="0" w:space="0" w:color="auto"/>
            <w:left w:val="none" w:sz="0" w:space="0" w:color="auto"/>
            <w:bottom w:val="none" w:sz="0" w:space="0" w:color="auto"/>
            <w:right w:val="none" w:sz="0" w:space="0" w:color="auto"/>
          </w:divBdr>
        </w:div>
      </w:divsChild>
    </w:div>
    <w:div w:id="977490848">
      <w:bodyDiv w:val="1"/>
      <w:marLeft w:val="0"/>
      <w:marRight w:val="0"/>
      <w:marTop w:val="0"/>
      <w:marBottom w:val="0"/>
      <w:divBdr>
        <w:top w:val="none" w:sz="0" w:space="0" w:color="auto"/>
        <w:left w:val="none" w:sz="0" w:space="0" w:color="auto"/>
        <w:bottom w:val="none" w:sz="0" w:space="0" w:color="auto"/>
        <w:right w:val="none" w:sz="0" w:space="0" w:color="auto"/>
      </w:divBdr>
      <w:divsChild>
        <w:div w:id="132217729">
          <w:marLeft w:val="547"/>
          <w:marRight w:val="0"/>
          <w:marTop w:val="0"/>
          <w:marBottom w:val="0"/>
          <w:divBdr>
            <w:top w:val="none" w:sz="0" w:space="0" w:color="auto"/>
            <w:left w:val="none" w:sz="0" w:space="0" w:color="auto"/>
            <w:bottom w:val="none" w:sz="0" w:space="0" w:color="auto"/>
            <w:right w:val="none" w:sz="0" w:space="0" w:color="auto"/>
          </w:divBdr>
        </w:div>
      </w:divsChild>
    </w:div>
    <w:div w:id="977957709">
      <w:bodyDiv w:val="1"/>
      <w:marLeft w:val="0"/>
      <w:marRight w:val="0"/>
      <w:marTop w:val="0"/>
      <w:marBottom w:val="0"/>
      <w:divBdr>
        <w:top w:val="none" w:sz="0" w:space="0" w:color="auto"/>
        <w:left w:val="none" w:sz="0" w:space="0" w:color="auto"/>
        <w:bottom w:val="none" w:sz="0" w:space="0" w:color="auto"/>
        <w:right w:val="none" w:sz="0" w:space="0" w:color="auto"/>
      </w:divBdr>
    </w:div>
    <w:div w:id="984091975">
      <w:bodyDiv w:val="1"/>
      <w:marLeft w:val="0"/>
      <w:marRight w:val="0"/>
      <w:marTop w:val="0"/>
      <w:marBottom w:val="0"/>
      <w:divBdr>
        <w:top w:val="none" w:sz="0" w:space="0" w:color="auto"/>
        <w:left w:val="none" w:sz="0" w:space="0" w:color="auto"/>
        <w:bottom w:val="none" w:sz="0" w:space="0" w:color="auto"/>
        <w:right w:val="none" w:sz="0" w:space="0" w:color="auto"/>
      </w:divBdr>
    </w:div>
    <w:div w:id="1004019292">
      <w:bodyDiv w:val="1"/>
      <w:marLeft w:val="0"/>
      <w:marRight w:val="0"/>
      <w:marTop w:val="0"/>
      <w:marBottom w:val="0"/>
      <w:divBdr>
        <w:top w:val="none" w:sz="0" w:space="0" w:color="auto"/>
        <w:left w:val="none" w:sz="0" w:space="0" w:color="auto"/>
        <w:bottom w:val="none" w:sz="0" w:space="0" w:color="auto"/>
        <w:right w:val="none" w:sz="0" w:space="0" w:color="auto"/>
      </w:divBdr>
      <w:divsChild>
        <w:div w:id="644118147">
          <w:marLeft w:val="547"/>
          <w:marRight w:val="0"/>
          <w:marTop w:val="0"/>
          <w:marBottom w:val="0"/>
          <w:divBdr>
            <w:top w:val="none" w:sz="0" w:space="0" w:color="auto"/>
            <w:left w:val="none" w:sz="0" w:space="0" w:color="auto"/>
            <w:bottom w:val="none" w:sz="0" w:space="0" w:color="auto"/>
            <w:right w:val="none" w:sz="0" w:space="0" w:color="auto"/>
          </w:divBdr>
        </w:div>
      </w:divsChild>
    </w:div>
    <w:div w:id="1018433014">
      <w:bodyDiv w:val="1"/>
      <w:marLeft w:val="0"/>
      <w:marRight w:val="0"/>
      <w:marTop w:val="0"/>
      <w:marBottom w:val="0"/>
      <w:divBdr>
        <w:top w:val="none" w:sz="0" w:space="0" w:color="auto"/>
        <w:left w:val="none" w:sz="0" w:space="0" w:color="auto"/>
        <w:bottom w:val="none" w:sz="0" w:space="0" w:color="auto"/>
        <w:right w:val="none" w:sz="0" w:space="0" w:color="auto"/>
      </w:divBdr>
    </w:div>
    <w:div w:id="1020080839">
      <w:bodyDiv w:val="1"/>
      <w:marLeft w:val="0"/>
      <w:marRight w:val="0"/>
      <w:marTop w:val="0"/>
      <w:marBottom w:val="0"/>
      <w:divBdr>
        <w:top w:val="none" w:sz="0" w:space="0" w:color="auto"/>
        <w:left w:val="none" w:sz="0" w:space="0" w:color="auto"/>
        <w:bottom w:val="none" w:sz="0" w:space="0" w:color="auto"/>
        <w:right w:val="none" w:sz="0" w:space="0" w:color="auto"/>
      </w:divBdr>
    </w:div>
    <w:div w:id="1032413576">
      <w:bodyDiv w:val="1"/>
      <w:marLeft w:val="0"/>
      <w:marRight w:val="0"/>
      <w:marTop w:val="0"/>
      <w:marBottom w:val="0"/>
      <w:divBdr>
        <w:top w:val="none" w:sz="0" w:space="0" w:color="auto"/>
        <w:left w:val="none" w:sz="0" w:space="0" w:color="auto"/>
        <w:bottom w:val="none" w:sz="0" w:space="0" w:color="auto"/>
        <w:right w:val="none" w:sz="0" w:space="0" w:color="auto"/>
      </w:divBdr>
      <w:divsChild>
        <w:div w:id="1631395270">
          <w:marLeft w:val="547"/>
          <w:marRight w:val="0"/>
          <w:marTop w:val="0"/>
          <w:marBottom w:val="0"/>
          <w:divBdr>
            <w:top w:val="none" w:sz="0" w:space="0" w:color="auto"/>
            <w:left w:val="none" w:sz="0" w:space="0" w:color="auto"/>
            <w:bottom w:val="none" w:sz="0" w:space="0" w:color="auto"/>
            <w:right w:val="none" w:sz="0" w:space="0" w:color="auto"/>
          </w:divBdr>
        </w:div>
      </w:divsChild>
    </w:div>
    <w:div w:id="1051923853">
      <w:bodyDiv w:val="1"/>
      <w:marLeft w:val="0"/>
      <w:marRight w:val="0"/>
      <w:marTop w:val="0"/>
      <w:marBottom w:val="0"/>
      <w:divBdr>
        <w:top w:val="none" w:sz="0" w:space="0" w:color="auto"/>
        <w:left w:val="none" w:sz="0" w:space="0" w:color="auto"/>
        <w:bottom w:val="none" w:sz="0" w:space="0" w:color="auto"/>
        <w:right w:val="none" w:sz="0" w:space="0" w:color="auto"/>
      </w:divBdr>
    </w:div>
    <w:div w:id="1064334748">
      <w:bodyDiv w:val="1"/>
      <w:marLeft w:val="0"/>
      <w:marRight w:val="0"/>
      <w:marTop w:val="0"/>
      <w:marBottom w:val="0"/>
      <w:divBdr>
        <w:top w:val="none" w:sz="0" w:space="0" w:color="auto"/>
        <w:left w:val="none" w:sz="0" w:space="0" w:color="auto"/>
        <w:bottom w:val="none" w:sz="0" w:space="0" w:color="auto"/>
        <w:right w:val="none" w:sz="0" w:space="0" w:color="auto"/>
      </w:divBdr>
    </w:div>
    <w:div w:id="1077092654">
      <w:bodyDiv w:val="1"/>
      <w:marLeft w:val="0"/>
      <w:marRight w:val="0"/>
      <w:marTop w:val="0"/>
      <w:marBottom w:val="0"/>
      <w:divBdr>
        <w:top w:val="none" w:sz="0" w:space="0" w:color="auto"/>
        <w:left w:val="none" w:sz="0" w:space="0" w:color="auto"/>
        <w:bottom w:val="none" w:sz="0" w:space="0" w:color="auto"/>
        <w:right w:val="none" w:sz="0" w:space="0" w:color="auto"/>
      </w:divBdr>
    </w:div>
    <w:div w:id="1083992874">
      <w:bodyDiv w:val="1"/>
      <w:marLeft w:val="0"/>
      <w:marRight w:val="0"/>
      <w:marTop w:val="0"/>
      <w:marBottom w:val="0"/>
      <w:divBdr>
        <w:top w:val="none" w:sz="0" w:space="0" w:color="auto"/>
        <w:left w:val="none" w:sz="0" w:space="0" w:color="auto"/>
        <w:bottom w:val="none" w:sz="0" w:space="0" w:color="auto"/>
        <w:right w:val="none" w:sz="0" w:space="0" w:color="auto"/>
      </w:divBdr>
      <w:divsChild>
        <w:div w:id="1417902207">
          <w:marLeft w:val="547"/>
          <w:marRight w:val="0"/>
          <w:marTop w:val="0"/>
          <w:marBottom w:val="0"/>
          <w:divBdr>
            <w:top w:val="none" w:sz="0" w:space="0" w:color="auto"/>
            <w:left w:val="none" w:sz="0" w:space="0" w:color="auto"/>
            <w:bottom w:val="none" w:sz="0" w:space="0" w:color="auto"/>
            <w:right w:val="none" w:sz="0" w:space="0" w:color="auto"/>
          </w:divBdr>
        </w:div>
      </w:divsChild>
    </w:div>
    <w:div w:id="1143540534">
      <w:bodyDiv w:val="1"/>
      <w:marLeft w:val="0"/>
      <w:marRight w:val="0"/>
      <w:marTop w:val="0"/>
      <w:marBottom w:val="0"/>
      <w:divBdr>
        <w:top w:val="none" w:sz="0" w:space="0" w:color="auto"/>
        <w:left w:val="none" w:sz="0" w:space="0" w:color="auto"/>
        <w:bottom w:val="none" w:sz="0" w:space="0" w:color="auto"/>
        <w:right w:val="none" w:sz="0" w:space="0" w:color="auto"/>
      </w:divBdr>
    </w:div>
    <w:div w:id="1153568443">
      <w:bodyDiv w:val="1"/>
      <w:marLeft w:val="0"/>
      <w:marRight w:val="0"/>
      <w:marTop w:val="0"/>
      <w:marBottom w:val="0"/>
      <w:divBdr>
        <w:top w:val="none" w:sz="0" w:space="0" w:color="auto"/>
        <w:left w:val="none" w:sz="0" w:space="0" w:color="auto"/>
        <w:bottom w:val="none" w:sz="0" w:space="0" w:color="auto"/>
        <w:right w:val="none" w:sz="0" w:space="0" w:color="auto"/>
      </w:divBdr>
      <w:divsChild>
        <w:div w:id="590895232">
          <w:marLeft w:val="547"/>
          <w:marRight w:val="0"/>
          <w:marTop w:val="0"/>
          <w:marBottom w:val="0"/>
          <w:divBdr>
            <w:top w:val="none" w:sz="0" w:space="0" w:color="auto"/>
            <w:left w:val="none" w:sz="0" w:space="0" w:color="auto"/>
            <w:bottom w:val="none" w:sz="0" w:space="0" w:color="auto"/>
            <w:right w:val="none" w:sz="0" w:space="0" w:color="auto"/>
          </w:divBdr>
        </w:div>
      </w:divsChild>
    </w:div>
    <w:div w:id="1155998708">
      <w:bodyDiv w:val="1"/>
      <w:marLeft w:val="0"/>
      <w:marRight w:val="0"/>
      <w:marTop w:val="0"/>
      <w:marBottom w:val="0"/>
      <w:divBdr>
        <w:top w:val="none" w:sz="0" w:space="0" w:color="auto"/>
        <w:left w:val="none" w:sz="0" w:space="0" w:color="auto"/>
        <w:bottom w:val="none" w:sz="0" w:space="0" w:color="auto"/>
        <w:right w:val="none" w:sz="0" w:space="0" w:color="auto"/>
      </w:divBdr>
    </w:div>
    <w:div w:id="1191333626">
      <w:bodyDiv w:val="1"/>
      <w:marLeft w:val="0"/>
      <w:marRight w:val="0"/>
      <w:marTop w:val="0"/>
      <w:marBottom w:val="0"/>
      <w:divBdr>
        <w:top w:val="none" w:sz="0" w:space="0" w:color="auto"/>
        <w:left w:val="none" w:sz="0" w:space="0" w:color="auto"/>
        <w:bottom w:val="none" w:sz="0" w:space="0" w:color="auto"/>
        <w:right w:val="none" w:sz="0" w:space="0" w:color="auto"/>
      </w:divBdr>
    </w:div>
    <w:div w:id="1210648581">
      <w:bodyDiv w:val="1"/>
      <w:marLeft w:val="0"/>
      <w:marRight w:val="0"/>
      <w:marTop w:val="0"/>
      <w:marBottom w:val="0"/>
      <w:divBdr>
        <w:top w:val="none" w:sz="0" w:space="0" w:color="auto"/>
        <w:left w:val="none" w:sz="0" w:space="0" w:color="auto"/>
        <w:bottom w:val="none" w:sz="0" w:space="0" w:color="auto"/>
        <w:right w:val="none" w:sz="0" w:space="0" w:color="auto"/>
      </w:divBdr>
      <w:divsChild>
        <w:div w:id="1493137758">
          <w:marLeft w:val="547"/>
          <w:marRight w:val="0"/>
          <w:marTop w:val="0"/>
          <w:marBottom w:val="0"/>
          <w:divBdr>
            <w:top w:val="none" w:sz="0" w:space="0" w:color="auto"/>
            <w:left w:val="none" w:sz="0" w:space="0" w:color="auto"/>
            <w:bottom w:val="none" w:sz="0" w:space="0" w:color="auto"/>
            <w:right w:val="none" w:sz="0" w:space="0" w:color="auto"/>
          </w:divBdr>
        </w:div>
      </w:divsChild>
    </w:div>
    <w:div w:id="1250964602">
      <w:bodyDiv w:val="1"/>
      <w:marLeft w:val="0"/>
      <w:marRight w:val="0"/>
      <w:marTop w:val="0"/>
      <w:marBottom w:val="0"/>
      <w:divBdr>
        <w:top w:val="none" w:sz="0" w:space="0" w:color="auto"/>
        <w:left w:val="none" w:sz="0" w:space="0" w:color="auto"/>
        <w:bottom w:val="none" w:sz="0" w:space="0" w:color="auto"/>
        <w:right w:val="none" w:sz="0" w:space="0" w:color="auto"/>
      </w:divBdr>
    </w:div>
    <w:div w:id="1256014880">
      <w:bodyDiv w:val="1"/>
      <w:marLeft w:val="0"/>
      <w:marRight w:val="0"/>
      <w:marTop w:val="0"/>
      <w:marBottom w:val="0"/>
      <w:divBdr>
        <w:top w:val="none" w:sz="0" w:space="0" w:color="auto"/>
        <w:left w:val="none" w:sz="0" w:space="0" w:color="auto"/>
        <w:bottom w:val="none" w:sz="0" w:space="0" w:color="auto"/>
        <w:right w:val="none" w:sz="0" w:space="0" w:color="auto"/>
      </w:divBdr>
    </w:div>
    <w:div w:id="1263148412">
      <w:bodyDiv w:val="1"/>
      <w:marLeft w:val="0"/>
      <w:marRight w:val="0"/>
      <w:marTop w:val="0"/>
      <w:marBottom w:val="0"/>
      <w:divBdr>
        <w:top w:val="none" w:sz="0" w:space="0" w:color="auto"/>
        <w:left w:val="none" w:sz="0" w:space="0" w:color="auto"/>
        <w:bottom w:val="none" w:sz="0" w:space="0" w:color="auto"/>
        <w:right w:val="none" w:sz="0" w:space="0" w:color="auto"/>
      </w:divBdr>
      <w:divsChild>
        <w:div w:id="1002975147">
          <w:marLeft w:val="547"/>
          <w:marRight w:val="0"/>
          <w:marTop w:val="0"/>
          <w:marBottom w:val="0"/>
          <w:divBdr>
            <w:top w:val="none" w:sz="0" w:space="0" w:color="auto"/>
            <w:left w:val="none" w:sz="0" w:space="0" w:color="auto"/>
            <w:bottom w:val="none" w:sz="0" w:space="0" w:color="auto"/>
            <w:right w:val="none" w:sz="0" w:space="0" w:color="auto"/>
          </w:divBdr>
        </w:div>
      </w:divsChild>
    </w:div>
    <w:div w:id="1266964876">
      <w:bodyDiv w:val="1"/>
      <w:marLeft w:val="0"/>
      <w:marRight w:val="0"/>
      <w:marTop w:val="0"/>
      <w:marBottom w:val="0"/>
      <w:divBdr>
        <w:top w:val="none" w:sz="0" w:space="0" w:color="auto"/>
        <w:left w:val="none" w:sz="0" w:space="0" w:color="auto"/>
        <w:bottom w:val="none" w:sz="0" w:space="0" w:color="auto"/>
        <w:right w:val="none" w:sz="0" w:space="0" w:color="auto"/>
      </w:divBdr>
    </w:div>
    <w:div w:id="1272274068">
      <w:bodyDiv w:val="1"/>
      <w:marLeft w:val="0"/>
      <w:marRight w:val="0"/>
      <w:marTop w:val="0"/>
      <w:marBottom w:val="0"/>
      <w:divBdr>
        <w:top w:val="none" w:sz="0" w:space="0" w:color="auto"/>
        <w:left w:val="none" w:sz="0" w:space="0" w:color="auto"/>
        <w:bottom w:val="none" w:sz="0" w:space="0" w:color="auto"/>
        <w:right w:val="none" w:sz="0" w:space="0" w:color="auto"/>
      </w:divBdr>
      <w:divsChild>
        <w:div w:id="673187552">
          <w:marLeft w:val="547"/>
          <w:marRight w:val="0"/>
          <w:marTop w:val="0"/>
          <w:marBottom w:val="0"/>
          <w:divBdr>
            <w:top w:val="none" w:sz="0" w:space="0" w:color="auto"/>
            <w:left w:val="none" w:sz="0" w:space="0" w:color="auto"/>
            <w:bottom w:val="none" w:sz="0" w:space="0" w:color="auto"/>
            <w:right w:val="none" w:sz="0" w:space="0" w:color="auto"/>
          </w:divBdr>
        </w:div>
      </w:divsChild>
    </w:div>
    <w:div w:id="1281188419">
      <w:bodyDiv w:val="1"/>
      <w:marLeft w:val="0"/>
      <w:marRight w:val="0"/>
      <w:marTop w:val="0"/>
      <w:marBottom w:val="0"/>
      <w:divBdr>
        <w:top w:val="none" w:sz="0" w:space="0" w:color="auto"/>
        <w:left w:val="none" w:sz="0" w:space="0" w:color="auto"/>
        <w:bottom w:val="none" w:sz="0" w:space="0" w:color="auto"/>
        <w:right w:val="none" w:sz="0" w:space="0" w:color="auto"/>
      </w:divBdr>
    </w:div>
    <w:div w:id="1285699740">
      <w:bodyDiv w:val="1"/>
      <w:marLeft w:val="0"/>
      <w:marRight w:val="0"/>
      <w:marTop w:val="0"/>
      <w:marBottom w:val="0"/>
      <w:divBdr>
        <w:top w:val="none" w:sz="0" w:space="0" w:color="auto"/>
        <w:left w:val="none" w:sz="0" w:space="0" w:color="auto"/>
        <w:bottom w:val="none" w:sz="0" w:space="0" w:color="auto"/>
        <w:right w:val="none" w:sz="0" w:space="0" w:color="auto"/>
      </w:divBdr>
      <w:divsChild>
        <w:div w:id="968360632">
          <w:marLeft w:val="547"/>
          <w:marRight w:val="0"/>
          <w:marTop w:val="0"/>
          <w:marBottom w:val="0"/>
          <w:divBdr>
            <w:top w:val="none" w:sz="0" w:space="0" w:color="auto"/>
            <w:left w:val="none" w:sz="0" w:space="0" w:color="auto"/>
            <w:bottom w:val="none" w:sz="0" w:space="0" w:color="auto"/>
            <w:right w:val="none" w:sz="0" w:space="0" w:color="auto"/>
          </w:divBdr>
        </w:div>
      </w:divsChild>
    </w:div>
    <w:div w:id="1300498051">
      <w:bodyDiv w:val="1"/>
      <w:marLeft w:val="0"/>
      <w:marRight w:val="0"/>
      <w:marTop w:val="0"/>
      <w:marBottom w:val="0"/>
      <w:divBdr>
        <w:top w:val="none" w:sz="0" w:space="0" w:color="auto"/>
        <w:left w:val="none" w:sz="0" w:space="0" w:color="auto"/>
        <w:bottom w:val="none" w:sz="0" w:space="0" w:color="auto"/>
        <w:right w:val="none" w:sz="0" w:space="0" w:color="auto"/>
      </w:divBdr>
      <w:divsChild>
        <w:div w:id="1023241062">
          <w:marLeft w:val="547"/>
          <w:marRight w:val="0"/>
          <w:marTop w:val="0"/>
          <w:marBottom w:val="0"/>
          <w:divBdr>
            <w:top w:val="none" w:sz="0" w:space="0" w:color="auto"/>
            <w:left w:val="none" w:sz="0" w:space="0" w:color="auto"/>
            <w:bottom w:val="none" w:sz="0" w:space="0" w:color="auto"/>
            <w:right w:val="none" w:sz="0" w:space="0" w:color="auto"/>
          </w:divBdr>
        </w:div>
      </w:divsChild>
    </w:div>
    <w:div w:id="1307011009">
      <w:bodyDiv w:val="1"/>
      <w:marLeft w:val="0"/>
      <w:marRight w:val="0"/>
      <w:marTop w:val="0"/>
      <w:marBottom w:val="0"/>
      <w:divBdr>
        <w:top w:val="none" w:sz="0" w:space="0" w:color="auto"/>
        <w:left w:val="none" w:sz="0" w:space="0" w:color="auto"/>
        <w:bottom w:val="none" w:sz="0" w:space="0" w:color="auto"/>
        <w:right w:val="none" w:sz="0" w:space="0" w:color="auto"/>
      </w:divBdr>
    </w:div>
    <w:div w:id="1308319329">
      <w:bodyDiv w:val="1"/>
      <w:marLeft w:val="0"/>
      <w:marRight w:val="0"/>
      <w:marTop w:val="0"/>
      <w:marBottom w:val="0"/>
      <w:divBdr>
        <w:top w:val="none" w:sz="0" w:space="0" w:color="auto"/>
        <w:left w:val="none" w:sz="0" w:space="0" w:color="auto"/>
        <w:bottom w:val="none" w:sz="0" w:space="0" w:color="auto"/>
        <w:right w:val="none" w:sz="0" w:space="0" w:color="auto"/>
      </w:divBdr>
      <w:divsChild>
        <w:div w:id="581767091">
          <w:marLeft w:val="547"/>
          <w:marRight w:val="0"/>
          <w:marTop w:val="0"/>
          <w:marBottom w:val="0"/>
          <w:divBdr>
            <w:top w:val="none" w:sz="0" w:space="0" w:color="auto"/>
            <w:left w:val="none" w:sz="0" w:space="0" w:color="auto"/>
            <w:bottom w:val="none" w:sz="0" w:space="0" w:color="auto"/>
            <w:right w:val="none" w:sz="0" w:space="0" w:color="auto"/>
          </w:divBdr>
        </w:div>
      </w:divsChild>
    </w:div>
    <w:div w:id="1320229778">
      <w:bodyDiv w:val="1"/>
      <w:marLeft w:val="0"/>
      <w:marRight w:val="0"/>
      <w:marTop w:val="0"/>
      <w:marBottom w:val="0"/>
      <w:divBdr>
        <w:top w:val="none" w:sz="0" w:space="0" w:color="auto"/>
        <w:left w:val="none" w:sz="0" w:space="0" w:color="auto"/>
        <w:bottom w:val="none" w:sz="0" w:space="0" w:color="auto"/>
        <w:right w:val="none" w:sz="0" w:space="0" w:color="auto"/>
      </w:divBdr>
    </w:div>
    <w:div w:id="1322539193">
      <w:bodyDiv w:val="1"/>
      <w:marLeft w:val="0"/>
      <w:marRight w:val="0"/>
      <w:marTop w:val="0"/>
      <w:marBottom w:val="0"/>
      <w:divBdr>
        <w:top w:val="none" w:sz="0" w:space="0" w:color="auto"/>
        <w:left w:val="none" w:sz="0" w:space="0" w:color="auto"/>
        <w:bottom w:val="none" w:sz="0" w:space="0" w:color="auto"/>
        <w:right w:val="none" w:sz="0" w:space="0" w:color="auto"/>
      </w:divBdr>
    </w:div>
    <w:div w:id="1324623937">
      <w:bodyDiv w:val="1"/>
      <w:marLeft w:val="0"/>
      <w:marRight w:val="0"/>
      <w:marTop w:val="0"/>
      <w:marBottom w:val="0"/>
      <w:divBdr>
        <w:top w:val="none" w:sz="0" w:space="0" w:color="auto"/>
        <w:left w:val="none" w:sz="0" w:space="0" w:color="auto"/>
        <w:bottom w:val="none" w:sz="0" w:space="0" w:color="auto"/>
        <w:right w:val="none" w:sz="0" w:space="0" w:color="auto"/>
      </w:divBdr>
    </w:div>
    <w:div w:id="1340810817">
      <w:bodyDiv w:val="1"/>
      <w:marLeft w:val="0"/>
      <w:marRight w:val="0"/>
      <w:marTop w:val="0"/>
      <w:marBottom w:val="0"/>
      <w:divBdr>
        <w:top w:val="none" w:sz="0" w:space="0" w:color="auto"/>
        <w:left w:val="none" w:sz="0" w:space="0" w:color="auto"/>
        <w:bottom w:val="none" w:sz="0" w:space="0" w:color="auto"/>
        <w:right w:val="none" w:sz="0" w:space="0" w:color="auto"/>
      </w:divBdr>
    </w:div>
    <w:div w:id="1358971135">
      <w:bodyDiv w:val="1"/>
      <w:marLeft w:val="0"/>
      <w:marRight w:val="0"/>
      <w:marTop w:val="0"/>
      <w:marBottom w:val="0"/>
      <w:divBdr>
        <w:top w:val="none" w:sz="0" w:space="0" w:color="auto"/>
        <w:left w:val="none" w:sz="0" w:space="0" w:color="auto"/>
        <w:bottom w:val="none" w:sz="0" w:space="0" w:color="auto"/>
        <w:right w:val="none" w:sz="0" w:space="0" w:color="auto"/>
      </w:divBdr>
    </w:div>
    <w:div w:id="1376201806">
      <w:bodyDiv w:val="1"/>
      <w:marLeft w:val="0"/>
      <w:marRight w:val="0"/>
      <w:marTop w:val="0"/>
      <w:marBottom w:val="0"/>
      <w:divBdr>
        <w:top w:val="none" w:sz="0" w:space="0" w:color="auto"/>
        <w:left w:val="none" w:sz="0" w:space="0" w:color="auto"/>
        <w:bottom w:val="none" w:sz="0" w:space="0" w:color="auto"/>
        <w:right w:val="none" w:sz="0" w:space="0" w:color="auto"/>
      </w:divBdr>
    </w:div>
    <w:div w:id="1417020282">
      <w:bodyDiv w:val="1"/>
      <w:marLeft w:val="0"/>
      <w:marRight w:val="0"/>
      <w:marTop w:val="0"/>
      <w:marBottom w:val="0"/>
      <w:divBdr>
        <w:top w:val="none" w:sz="0" w:space="0" w:color="auto"/>
        <w:left w:val="none" w:sz="0" w:space="0" w:color="auto"/>
        <w:bottom w:val="none" w:sz="0" w:space="0" w:color="auto"/>
        <w:right w:val="none" w:sz="0" w:space="0" w:color="auto"/>
      </w:divBdr>
    </w:div>
    <w:div w:id="1420755734">
      <w:bodyDiv w:val="1"/>
      <w:marLeft w:val="0"/>
      <w:marRight w:val="0"/>
      <w:marTop w:val="0"/>
      <w:marBottom w:val="0"/>
      <w:divBdr>
        <w:top w:val="none" w:sz="0" w:space="0" w:color="auto"/>
        <w:left w:val="none" w:sz="0" w:space="0" w:color="auto"/>
        <w:bottom w:val="none" w:sz="0" w:space="0" w:color="auto"/>
        <w:right w:val="none" w:sz="0" w:space="0" w:color="auto"/>
      </w:divBdr>
    </w:div>
    <w:div w:id="1428430595">
      <w:bodyDiv w:val="1"/>
      <w:marLeft w:val="0"/>
      <w:marRight w:val="0"/>
      <w:marTop w:val="0"/>
      <w:marBottom w:val="0"/>
      <w:divBdr>
        <w:top w:val="none" w:sz="0" w:space="0" w:color="auto"/>
        <w:left w:val="none" w:sz="0" w:space="0" w:color="auto"/>
        <w:bottom w:val="none" w:sz="0" w:space="0" w:color="auto"/>
        <w:right w:val="none" w:sz="0" w:space="0" w:color="auto"/>
      </w:divBdr>
    </w:div>
    <w:div w:id="1437559365">
      <w:bodyDiv w:val="1"/>
      <w:marLeft w:val="0"/>
      <w:marRight w:val="0"/>
      <w:marTop w:val="0"/>
      <w:marBottom w:val="0"/>
      <w:divBdr>
        <w:top w:val="none" w:sz="0" w:space="0" w:color="auto"/>
        <w:left w:val="none" w:sz="0" w:space="0" w:color="auto"/>
        <w:bottom w:val="none" w:sz="0" w:space="0" w:color="auto"/>
        <w:right w:val="none" w:sz="0" w:space="0" w:color="auto"/>
      </w:divBdr>
    </w:div>
    <w:div w:id="1457720317">
      <w:bodyDiv w:val="1"/>
      <w:marLeft w:val="0"/>
      <w:marRight w:val="0"/>
      <w:marTop w:val="0"/>
      <w:marBottom w:val="0"/>
      <w:divBdr>
        <w:top w:val="none" w:sz="0" w:space="0" w:color="auto"/>
        <w:left w:val="none" w:sz="0" w:space="0" w:color="auto"/>
        <w:bottom w:val="none" w:sz="0" w:space="0" w:color="auto"/>
        <w:right w:val="none" w:sz="0" w:space="0" w:color="auto"/>
      </w:divBdr>
      <w:divsChild>
        <w:div w:id="1886134730">
          <w:marLeft w:val="547"/>
          <w:marRight w:val="0"/>
          <w:marTop w:val="0"/>
          <w:marBottom w:val="0"/>
          <w:divBdr>
            <w:top w:val="none" w:sz="0" w:space="0" w:color="auto"/>
            <w:left w:val="none" w:sz="0" w:space="0" w:color="auto"/>
            <w:bottom w:val="none" w:sz="0" w:space="0" w:color="auto"/>
            <w:right w:val="none" w:sz="0" w:space="0" w:color="auto"/>
          </w:divBdr>
        </w:div>
      </w:divsChild>
    </w:div>
    <w:div w:id="1476029408">
      <w:bodyDiv w:val="1"/>
      <w:marLeft w:val="0"/>
      <w:marRight w:val="0"/>
      <w:marTop w:val="0"/>
      <w:marBottom w:val="0"/>
      <w:divBdr>
        <w:top w:val="none" w:sz="0" w:space="0" w:color="auto"/>
        <w:left w:val="none" w:sz="0" w:space="0" w:color="auto"/>
        <w:bottom w:val="none" w:sz="0" w:space="0" w:color="auto"/>
        <w:right w:val="none" w:sz="0" w:space="0" w:color="auto"/>
      </w:divBdr>
      <w:divsChild>
        <w:div w:id="10107123">
          <w:marLeft w:val="547"/>
          <w:marRight w:val="0"/>
          <w:marTop w:val="0"/>
          <w:marBottom w:val="0"/>
          <w:divBdr>
            <w:top w:val="none" w:sz="0" w:space="0" w:color="auto"/>
            <w:left w:val="none" w:sz="0" w:space="0" w:color="auto"/>
            <w:bottom w:val="none" w:sz="0" w:space="0" w:color="auto"/>
            <w:right w:val="none" w:sz="0" w:space="0" w:color="auto"/>
          </w:divBdr>
        </w:div>
      </w:divsChild>
    </w:div>
    <w:div w:id="1483503478">
      <w:bodyDiv w:val="1"/>
      <w:marLeft w:val="0"/>
      <w:marRight w:val="0"/>
      <w:marTop w:val="0"/>
      <w:marBottom w:val="0"/>
      <w:divBdr>
        <w:top w:val="none" w:sz="0" w:space="0" w:color="auto"/>
        <w:left w:val="none" w:sz="0" w:space="0" w:color="auto"/>
        <w:bottom w:val="none" w:sz="0" w:space="0" w:color="auto"/>
        <w:right w:val="none" w:sz="0" w:space="0" w:color="auto"/>
      </w:divBdr>
    </w:div>
    <w:div w:id="1485775395">
      <w:bodyDiv w:val="1"/>
      <w:marLeft w:val="0"/>
      <w:marRight w:val="0"/>
      <w:marTop w:val="0"/>
      <w:marBottom w:val="0"/>
      <w:divBdr>
        <w:top w:val="none" w:sz="0" w:space="0" w:color="auto"/>
        <w:left w:val="none" w:sz="0" w:space="0" w:color="auto"/>
        <w:bottom w:val="none" w:sz="0" w:space="0" w:color="auto"/>
        <w:right w:val="none" w:sz="0" w:space="0" w:color="auto"/>
      </w:divBdr>
      <w:divsChild>
        <w:div w:id="994995130">
          <w:marLeft w:val="547"/>
          <w:marRight w:val="0"/>
          <w:marTop w:val="0"/>
          <w:marBottom w:val="0"/>
          <w:divBdr>
            <w:top w:val="none" w:sz="0" w:space="0" w:color="auto"/>
            <w:left w:val="none" w:sz="0" w:space="0" w:color="auto"/>
            <w:bottom w:val="none" w:sz="0" w:space="0" w:color="auto"/>
            <w:right w:val="none" w:sz="0" w:space="0" w:color="auto"/>
          </w:divBdr>
        </w:div>
      </w:divsChild>
    </w:div>
    <w:div w:id="1500728170">
      <w:bodyDiv w:val="1"/>
      <w:marLeft w:val="0"/>
      <w:marRight w:val="0"/>
      <w:marTop w:val="0"/>
      <w:marBottom w:val="0"/>
      <w:divBdr>
        <w:top w:val="none" w:sz="0" w:space="0" w:color="auto"/>
        <w:left w:val="none" w:sz="0" w:space="0" w:color="auto"/>
        <w:bottom w:val="none" w:sz="0" w:space="0" w:color="auto"/>
        <w:right w:val="none" w:sz="0" w:space="0" w:color="auto"/>
      </w:divBdr>
    </w:div>
    <w:div w:id="1526020868">
      <w:bodyDiv w:val="1"/>
      <w:marLeft w:val="0"/>
      <w:marRight w:val="0"/>
      <w:marTop w:val="0"/>
      <w:marBottom w:val="0"/>
      <w:divBdr>
        <w:top w:val="none" w:sz="0" w:space="0" w:color="auto"/>
        <w:left w:val="none" w:sz="0" w:space="0" w:color="auto"/>
        <w:bottom w:val="none" w:sz="0" w:space="0" w:color="auto"/>
        <w:right w:val="none" w:sz="0" w:space="0" w:color="auto"/>
      </w:divBdr>
    </w:div>
    <w:div w:id="1530797975">
      <w:bodyDiv w:val="1"/>
      <w:marLeft w:val="0"/>
      <w:marRight w:val="0"/>
      <w:marTop w:val="0"/>
      <w:marBottom w:val="0"/>
      <w:divBdr>
        <w:top w:val="none" w:sz="0" w:space="0" w:color="auto"/>
        <w:left w:val="none" w:sz="0" w:space="0" w:color="auto"/>
        <w:bottom w:val="none" w:sz="0" w:space="0" w:color="auto"/>
        <w:right w:val="none" w:sz="0" w:space="0" w:color="auto"/>
      </w:divBdr>
    </w:div>
    <w:div w:id="1580094380">
      <w:bodyDiv w:val="1"/>
      <w:marLeft w:val="0"/>
      <w:marRight w:val="0"/>
      <w:marTop w:val="0"/>
      <w:marBottom w:val="0"/>
      <w:divBdr>
        <w:top w:val="none" w:sz="0" w:space="0" w:color="auto"/>
        <w:left w:val="none" w:sz="0" w:space="0" w:color="auto"/>
        <w:bottom w:val="none" w:sz="0" w:space="0" w:color="auto"/>
        <w:right w:val="none" w:sz="0" w:space="0" w:color="auto"/>
      </w:divBdr>
    </w:div>
    <w:div w:id="1591229565">
      <w:bodyDiv w:val="1"/>
      <w:marLeft w:val="0"/>
      <w:marRight w:val="0"/>
      <w:marTop w:val="0"/>
      <w:marBottom w:val="0"/>
      <w:divBdr>
        <w:top w:val="none" w:sz="0" w:space="0" w:color="auto"/>
        <w:left w:val="none" w:sz="0" w:space="0" w:color="auto"/>
        <w:bottom w:val="none" w:sz="0" w:space="0" w:color="auto"/>
        <w:right w:val="none" w:sz="0" w:space="0" w:color="auto"/>
      </w:divBdr>
    </w:div>
    <w:div w:id="1600674591">
      <w:bodyDiv w:val="1"/>
      <w:marLeft w:val="0"/>
      <w:marRight w:val="0"/>
      <w:marTop w:val="0"/>
      <w:marBottom w:val="0"/>
      <w:divBdr>
        <w:top w:val="none" w:sz="0" w:space="0" w:color="auto"/>
        <w:left w:val="none" w:sz="0" w:space="0" w:color="auto"/>
        <w:bottom w:val="none" w:sz="0" w:space="0" w:color="auto"/>
        <w:right w:val="none" w:sz="0" w:space="0" w:color="auto"/>
      </w:divBdr>
    </w:div>
    <w:div w:id="1605068388">
      <w:bodyDiv w:val="1"/>
      <w:marLeft w:val="0"/>
      <w:marRight w:val="0"/>
      <w:marTop w:val="0"/>
      <w:marBottom w:val="0"/>
      <w:divBdr>
        <w:top w:val="none" w:sz="0" w:space="0" w:color="auto"/>
        <w:left w:val="none" w:sz="0" w:space="0" w:color="auto"/>
        <w:bottom w:val="none" w:sz="0" w:space="0" w:color="auto"/>
        <w:right w:val="none" w:sz="0" w:space="0" w:color="auto"/>
      </w:divBdr>
    </w:div>
    <w:div w:id="1608730177">
      <w:bodyDiv w:val="1"/>
      <w:marLeft w:val="0"/>
      <w:marRight w:val="0"/>
      <w:marTop w:val="0"/>
      <w:marBottom w:val="0"/>
      <w:divBdr>
        <w:top w:val="none" w:sz="0" w:space="0" w:color="auto"/>
        <w:left w:val="none" w:sz="0" w:space="0" w:color="auto"/>
        <w:bottom w:val="none" w:sz="0" w:space="0" w:color="auto"/>
        <w:right w:val="none" w:sz="0" w:space="0" w:color="auto"/>
      </w:divBdr>
      <w:divsChild>
        <w:div w:id="1434933180">
          <w:marLeft w:val="547"/>
          <w:marRight w:val="0"/>
          <w:marTop w:val="0"/>
          <w:marBottom w:val="0"/>
          <w:divBdr>
            <w:top w:val="none" w:sz="0" w:space="0" w:color="auto"/>
            <w:left w:val="none" w:sz="0" w:space="0" w:color="auto"/>
            <w:bottom w:val="none" w:sz="0" w:space="0" w:color="auto"/>
            <w:right w:val="none" w:sz="0" w:space="0" w:color="auto"/>
          </w:divBdr>
        </w:div>
      </w:divsChild>
    </w:div>
    <w:div w:id="1640914993">
      <w:bodyDiv w:val="1"/>
      <w:marLeft w:val="0"/>
      <w:marRight w:val="0"/>
      <w:marTop w:val="0"/>
      <w:marBottom w:val="0"/>
      <w:divBdr>
        <w:top w:val="none" w:sz="0" w:space="0" w:color="auto"/>
        <w:left w:val="none" w:sz="0" w:space="0" w:color="auto"/>
        <w:bottom w:val="none" w:sz="0" w:space="0" w:color="auto"/>
        <w:right w:val="none" w:sz="0" w:space="0" w:color="auto"/>
      </w:divBdr>
    </w:div>
    <w:div w:id="1650478167">
      <w:bodyDiv w:val="1"/>
      <w:marLeft w:val="0"/>
      <w:marRight w:val="0"/>
      <w:marTop w:val="0"/>
      <w:marBottom w:val="0"/>
      <w:divBdr>
        <w:top w:val="none" w:sz="0" w:space="0" w:color="auto"/>
        <w:left w:val="none" w:sz="0" w:space="0" w:color="auto"/>
        <w:bottom w:val="none" w:sz="0" w:space="0" w:color="auto"/>
        <w:right w:val="none" w:sz="0" w:space="0" w:color="auto"/>
      </w:divBdr>
    </w:div>
    <w:div w:id="1670595213">
      <w:bodyDiv w:val="1"/>
      <w:marLeft w:val="0"/>
      <w:marRight w:val="0"/>
      <w:marTop w:val="0"/>
      <w:marBottom w:val="0"/>
      <w:divBdr>
        <w:top w:val="none" w:sz="0" w:space="0" w:color="auto"/>
        <w:left w:val="none" w:sz="0" w:space="0" w:color="auto"/>
        <w:bottom w:val="none" w:sz="0" w:space="0" w:color="auto"/>
        <w:right w:val="none" w:sz="0" w:space="0" w:color="auto"/>
      </w:divBdr>
    </w:div>
    <w:div w:id="1681270315">
      <w:bodyDiv w:val="1"/>
      <w:marLeft w:val="0"/>
      <w:marRight w:val="0"/>
      <w:marTop w:val="0"/>
      <w:marBottom w:val="0"/>
      <w:divBdr>
        <w:top w:val="none" w:sz="0" w:space="0" w:color="auto"/>
        <w:left w:val="none" w:sz="0" w:space="0" w:color="auto"/>
        <w:bottom w:val="none" w:sz="0" w:space="0" w:color="auto"/>
        <w:right w:val="none" w:sz="0" w:space="0" w:color="auto"/>
      </w:divBdr>
    </w:div>
    <w:div w:id="1688672570">
      <w:bodyDiv w:val="1"/>
      <w:marLeft w:val="0"/>
      <w:marRight w:val="0"/>
      <w:marTop w:val="0"/>
      <w:marBottom w:val="0"/>
      <w:divBdr>
        <w:top w:val="none" w:sz="0" w:space="0" w:color="auto"/>
        <w:left w:val="none" w:sz="0" w:space="0" w:color="auto"/>
        <w:bottom w:val="none" w:sz="0" w:space="0" w:color="auto"/>
        <w:right w:val="none" w:sz="0" w:space="0" w:color="auto"/>
      </w:divBdr>
    </w:div>
    <w:div w:id="1710766834">
      <w:bodyDiv w:val="1"/>
      <w:marLeft w:val="0"/>
      <w:marRight w:val="0"/>
      <w:marTop w:val="0"/>
      <w:marBottom w:val="0"/>
      <w:divBdr>
        <w:top w:val="none" w:sz="0" w:space="0" w:color="auto"/>
        <w:left w:val="none" w:sz="0" w:space="0" w:color="auto"/>
        <w:bottom w:val="none" w:sz="0" w:space="0" w:color="auto"/>
        <w:right w:val="none" w:sz="0" w:space="0" w:color="auto"/>
      </w:divBdr>
    </w:div>
    <w:div w:id="1718241966">
      <w:bodyDiv w:val="1"/>
      <w:marLeft w:val="0"/>
      <w:marRight w:val="0"/>
      <w:marTop w:val="0"/>
      <w:marBottom w:val="0"/>
      <w:divBdr>
        <w:top w:val="none" w:sz="0" w:space="0" w:color="auto"/>
        <w:left w:val="none" w:sz="0" w:space="0" w:color="auto"/>
        <w:bottom w:val="none" w:sz="0" w:space="0" w:color="auto"/>
        <w:right w:val="none" w:sz="0" w:space="0" w:color="auto"/>
      </w:divBdr>
      <w:divsChild>
        <w:div w:id="135147209">
          <w:marLeft w:val="547"/>
          <w:marRight w:val="0"/>
          <w:marTop w:val="0"/>
          <w:marBottom w:val="0"/>
          <w:divBdr>
            <w:top w:val="none" w:sz="0" w:space="0" w:color="auto"/>
            <w:left w:val="none" w:sz="0" w:space="0" w:color="auto"/>
            <w:bottom w:val="none" w:sz="0" w:space="0" w:color="auto"/>
            <w:right w:val="none" w:sz="0" w:space="0" w:color="auto"/>
          </w:divBdr>
        </w:div>
      </w:divsChild>
    </w:div>
    <w:div w:id="1742024543">
      <w:bodyDiv w:val="1"/>
      <w:marLeft w:val="0"/>
      <w:marRight w:val="0"/>
      <w:marTop w:val="0"/>
      <w:marBottom w:val="0"/>
      <w:divBdr>
        <w:top w:val="none" w:sz="0" w:space="0" w:color="auto"/>
        <w:left w:val="none" w:sz="0" w:space="0" w:color="auto"/>
        <w:bottom w:val="none" w:sz="0" w:space="0" w:color="auto"/>
        <w:right w:val="none" w:sz="0" w:space="0" w:color="auto"/>
      </w:divBdr>
    </w:div>
    <w:div w:id="1743215581">
      <w:bodyDiv w:val="1"/>
      <w:marLeft w:val="0"/>
      <w:marRight w:val="0"/>
      <w:marTop w:val="0"/>
      <w:marBottom w:val="0"/>
      <w:divBdr>
        <w:top w:val="none" w:sz="0" w:space="0" w:color="auto"/>
        <w:left w:val="none" w:sz="0" w:space="0" w:color="auto"/>
        <w:bottom w:val="none" w:sz="0" w:space="0" w:color="auto"/>
        <w:right w:val="none" w:sz="0" w:space="0" w:color="auto"/>
      </w:divBdr>
    </w:div>
    <w:div w:id="1779331853">
      <w:bodyDiv w:val="1"/>
      <w:marLeft w:val="0"/>
      <w:marRight w:val="0"/>
      <w:marTop w:val="0"/>
      <w:marBottom w:val="0"/>
      <w:divBdr>
        <w:top w:val="none" w:sz="0" w:space="0" w:color="auto"/>
        <w:left w:val="none" w:sz="0" w:space="0" w:color="auto"/>
        <w:bottom w:val="none" w:sz="0" w:space="0" w:color="auto"/>
        <w:right w:val="none" w:sz="0" w:space="0" w:color="auto"/>
      </w:divBdr>
    </w:div>
    <w:div w:id="1783919801">
      <w:bodyDiv w:val="1"/>
      <w:marLeft w:val="0"/>
      <w:marRight w:val="0"/>
      <w:marTop w:val="0"/>
      <w:marBottom w:val="0"/>
      <w:divBdr>
        <w:top w:val="none" w:sz="0" w:space="0" w:color="auto"/>
        <w:left w:val="none" w:sz="0" w:space="0" w:color="auto"/>
        <w:bottom w:val="none" w:sz="0" w:space="0" w:color="auto"/>
        <w:right w:val="none" w:sz="0" w:space="0" w:color="auto"/>
      </w:divBdr>
      <w:divsChild>
        <w:div w:id="913706728">
          <w:marLeft w:val="547"/>
          <w:marRight w:val="0"/>
          <w:marTop w:val="0"/>
          <w:marBottom w:val="0"/>
          <w:divBdr>
            <w:top w:val="none" w:sz="0" w:space="0" w:color="auto"/>
            <w:left w:val="none" w:sz="0" w:space="0" w:color="auto"/>
            <w:bottom w:val="none" w:sz="0" w:space="0" w:color="auto"/>
            <w:right w:val="none" w:sz="0" w:space="0" w:color="auto"/>
          </w:divBdr>
        </w:div>
      </w:divsChild>
    </w:div>
    <w:div w:id="1787657971">
      <w:bodyDiv w:val="1"/>
      <w:marLeft w:val="0"/>
      <w:marRight w:val="0"/>
      <w:marTop w:val="0"/>
      <w:marBottom w:val="0"/>
      <w:divBdr>
        <w:top w:val="none" w:sz="0" w:space="0" w:color="auto"/>
        <w:left w:val="none" w:sz="0" w:space="0" w:color="auto"/>
        <w:bottom w:val="none" w:sz="0" w:space="0" w:color="auto"/>
        <w:right w:val="none" w:sz="0" w:space="0" w:color="auto"/>
      </w:divBdr>
    </w:div>
    <w:div w:id="1790396679">
      <w:bodyDiv w:val="1"/>
      <w:marLeft w:val="0"/>
      <w:marRight w:val="0"/>
      <w:marTop w:val="0"/>
      <w:marBottom w:val="0"/>
      <w:divBdr>
        <w:top w:val="none" w:sz="0" w:space="0" w:color="auto"/>
        <w:left w:val="none" w:sz="0" w:space="0" w:color="auto"/>
        <w:bottom w:val="none" w:sz="0" w:space="0" w:color="auto"/>
        <w:right w:val="none" w:sz="0" w:space="0" w:color="auto"/>
      </w:divBdr>
    </w:div>
    <w:div w:id="1807964922">
      <w:bodyDiv w:val="1"/>
      <w:marLeft w:val="0"/>
      <w:marRight w:val="0"/>
      <w:marTop w:val="0"/>
      <w:marBottom w:val="0"/>
      <w:divBdr>
        <w:top w:val="none" w:sz="0" w:space="0" w:color="auto"/>
        <w:left w:val="none" w:sz="0" w:space="0" w:color="auto"/>
        <w:bottom w:val="none" w:sz="0" w:space="0" w:color="auto"/>
        <w:right w:val="none" w:sz="0" w:space="0" w:color="auto"/>
      </w:divBdr>
      <w:divsChild>
        <w:div w:id="1976636807">
          <w:marLeft w:val="547"/>
          <w:marRight w:val="0"/>
          <w:marTop w:val="0"/>
          <w:marBottom w:val="0"/>
          <w:divBdr>
            <w:top w:val="none" w:sz="0" w:space="0" w:color="auto"/>
            <w:left w:val="none" w:sz="0" w:space="0" w:color="auto"/>
            <w:bottom w:val="none" w:sz="0" w:space="0" w:color="auto"/>
            <w:right w:val="none" w:sz="0" w:space="0" w:color="auto"/>
          </w:divBdr>
        </w:div>
      </w:divsChild>
    </w:div>
    <w:div w:id="1810171876">
      <w:bodyDiv w:val="1"/>
      <w:marLeft w:val="0"/>
      <w:marRight w:val="0"/>
      <w:marTop w:val="0"/>
      <w:marBottom w:val="0"/>
      <w:divBdr>
        <w:top w:val="none" w:sz="0" w:space="0" w:color="auto"/>
        <w:left w:val="none" w:sz="0" w:space="0" w:color="auto"/>
        <w:bottom w:val="none" w:sz="0" w:space="0" w:color="auto"/>
        <w:right w:val="none" w:sz="0" w:space="0" w:color="auto"/>
      </w:divBdr>
    </w:div>
    <w:div w:id="1818650144">
      <w:bodyDiv w:val="1"/>
      <w:marLeft w:val="0"/>
      <w:marRight w:val="0"/>
      <w:marTop w:val="0"/>
      <w:marBottom w:val="0"/>
      <w:divBdr>
        <w:top w:val="none" w:sz="0" w:space="0" w:color="auto"/>
        <w:left w:val="none" w:sz="0" w:space="0" w:color="auto"/>
        <w:bottom w:val="none" w:sz="0" w:space="0" w:color="auto"/>
        <w:right w:val="none" w:sz="0" w:space="0" w:color="auto"/>
      </w:divBdr>
    </w:div>
    <w:div w:id="1825928339">
      <w:bodyDiv w:val="1"/>
      <w:marLeft w:val="0"/>
      <w:marRight w:val="0"/>
      <w:marTop w:val="0"/>
      <w:marBottom w:val="0"/>
      <w:divBdr>
        <w:top w:val="none" w:sz="0" w:space="0" w:color="auto"/>
        <w:left w:val="none" w:sz="0" w:space="0" w:color="auto"/>
        <w:bottom w:val="none" w:sz="0" w:space="0" w:color="auto"/>
        <w:right w:val="none" w:sz="0" w:space="0" w:color="auto"/>
      </w:divBdr>
    </w:div>
    <w:div w:id="1832018982">
      <w:bodyDiv w:val="1"/>
      <w:marLeft w:val="0"/>
      <w:marRight w:val="0"/>
      <w:marTop w:val="0"/>
      <w:marBottom w:val="0"/>
      <w:divBdr>
        <w:top w:val="none" w:sz="0" w:space="0" w:color="auto"/>
        <w:left w:val="none" w:sz="0" w:space="0" w:color="auto"/>
        <w:bottom w:val="none" w:sz="0" w:space="0" w:color="auto"/>
        <w:right w:val="none" w:sz="0" w:space="0" w:color="auto"/>
      </w:divBdr>
      <w:divsChild>
        <w:div w:id="66852598">
          <w:marLeft w:val="547"/>
          <w:marRight w:val="0"/>
          <w:marTop w:val="0"/>
          <w:marBottom w:val="0"/>
          <w:divBdr>
            <w:top w:val="none" w:sz="0" w:space="0" w:color="auto"/>
            <w:left w:val="none" w:sz="0" w:space="0" w:color="auto"/>
            <w:bottom w:val="none" w:sz="0" w:space="0" w:color="auto"/>
            <w:right w:val="none" w:sz="0" w:space="0" w:color="auto"/>
          </w:divBdr>
        </w:div>
      </w:divsChild>
    </w:div>
    <w:div w:id="1835101075">
      <w:bodyDiv w:val="1"/>
      <w:marLeft w:val="0"/>
      <w:marRight w:val="0"/>
      <w:marTop w:val="0"/>
      <w:marBottom w:val="0"/>
      <w:divBdr>
        <w:top w:val="none" w:sz="0" w:space="0" w:color="auto"/>
        <w:left w:val="none" w:sz="0" w:space="0" w:color="auto"/>
        <w:bottom w:val="none" w:sz="0" w:space="0" w:color="auto"/>
        <w:right w:val="none" w:sz="0" w:space="0" w:color="auto"/>
      </w:divBdr>
    </w:div>
    <w:div w:id="1841962354">
      <w:bodyDiv w:val="1"/>
      <w:marLeft w:val="0"/>
      <w:marRight w:val="0"/>
      <w:marTop w:val="0"/>
      <w:marBottom w:val="0"/>
      <w:divBdr>
        <w:top w:val="none" w:sz="0" w:space="0" w:color="auto"/>
        <w:left w:val="none" w:sz="0" w:space="0" w:color="auto"/>
        <w:bottom w:val="none" w:sz="0" w:space="0" w:color="auto"/>
        <w:right w:val="none" w:sz="0" w:space="0" w:color="auto"/>
      </w:divBdr>
    </w:div>
    <w:div w:id="1863859774">
      <w:bodyDiv w:val="1"/>
      <w:marLeft w:val="0"/>
      <w:marRight w:val="0"/>
      <w:marTop w:val="0"/>
      <w:marBottom w:val="0"/>
      <w:divBdr>
        <w:top w:val="none" w:sz="0" w:space="0" w:color="auto"/>
        <w:left w:val="none" w:sz="0" w:space="0" w:color="auto"/>
        <w:bottom w:val="none" w:sz="0" w:space="0" w:color="auto"/>
        <w:right w:val="none" w:sz="0" w:space="0" w:color="auto"/>
      </w:divBdr>
    </w:div>
    <w:div w:id="1878735445">
      <w:bodyDiv w:val="1"/>
      <w:marLeft w:val="0"/>
      <w:marRight w:val="0"/>
      <w:marTop w:val="0"/>
      <w:marBottom w:val="0"/>
      <w:divBdr>
        <w:top w:val="none" w:sz="0" w:space="0" w:color="auto"/>
        <w:left w:val="none" w:sz="0" w:space="0" w:color="auto"/>
        <w:bottom w:val="none" w:sz="0" w:space="0" w:color="auto"/>
        <w:right w:val="none" w:sz="0" w:space="0" w:color="auto"/>
      </w:divBdr>
      <w:divsChild>
        <w:div w:id="148375616">
          <w:marLeft w:val="446"/>
          <w:marRight w:val="0"/>
          <w:marTop w:val="0"/>
          <w:marBottom w:val="0"/>
          <w:divBdr>
            <w:top w:val="none" w:sz="0" w:space="0" w:color="auto"/>
            <w:left w:val="none" w:sz="0" w:space="0" w:color="auto"/>
            <w:bottom w:val="none" w:sz="0" w:space="0" w:color="auto"/>
            <w:right w:val="none" w:sz="0" w:space="0" w:color="auto"/>
          </w:divBdr>
        </w:div>
        <w:div w:id="472873820">
          <w:marLeft w:val="446"/>
          <w:marRight w:val="0"/>
          <w:marTop w:val="0"/>
          <w:marBottom w:val="0"/>
          <w:divBdr>
            <w:top w:val="none" w:sz="0" w:space="0" w:color="auto"/>
            <w:left w:val="none" w:sz="0" w:space="0" w:color="auto"/>
            <w:bottom w:val="none" w:sz="0" w:space="0" w:color="auto"/>
            <w:right w:val="none" w:sz="0" w:space="0" w:color="auto"/>
          </w:divBdr>
        </w:div>
        <w:div w:id="1265847664">
          <w:marLeft w:val="446"/>
          <w:marRight w:val="0"/>
          <w:marTop w:val="0"/>
          <w:marBottom w:val="0"/>
          <w:divBdr>
            <w:top w:val="none" w:sz="0" w:space="0" w:color="auto"/>
            <w:left w:val="none" w:sz="0" w:space="0" w:color="auto"/>
            <w:bottom w:val="none" w:sz="0" w:space="0" w:color="auto"/>
            <w:right w:val="none" w:sz="0" w:space="0" w:color="auto"/>
          </w:divBdr>
        </w:div>
        <w:div w:id="1365252759">
          <w:marLeft w:val="446"/>
          <w:marRight w:val="0"/>
          <w:marTop w:val="0"/>
          <w:marBottom w:val="0"/>
          <w:divBdr>
            <w:top w:val="none" w:sz="0" w:space="0" w:color="auto"/>
            <w:left w:val="none" w:sz="0" w:space="0" w:color="auto"/>
            <w:bottom w:val="none" w:sz="0" w:space="0" w:color="auto"/>
            <w:right w:val="none" w:sz="0" w:space="0" w:color="auto"/>
          </w:divBdr>
        </w:div>
      </w:divsChild>
    </w:div>
    <w:div w:id="1879125845">
      <w:bodyDiv w:val="1"/>
      <w:marLeft w:val="0"/>
      <w:marRight w:val="0"/>
      <w:marTop w:val="0"/>
      <w:marBottom w:val="0"/>
      <w:divBdr>
        <w:top w:val="none" w:sz="0" w:space="0" w:color="auto"/>
        <w:left w:val="none" w:sz="0" w:space="0" w:color="auto"/>
        <w:bottom w:val="none" w:sz="0" w:space="0" w:color="auto"/>
        <w:right w:val="none" w:sz="0" w:space="0" w:color="auto"/>
      </w:divBdr>
    </w:div>
    <w:div w:id="1887057658">
      <w:bodyDiv w:val="1"/>
      <w:marLeft w:val="0"/>
      <w:marRight w:val="0"/>
      <w:marTop w:val="0"/>
      <w:marBottom w:val="0"/>
      <w:divBdr>
        <w:top w:val="none" w:sz="0" w:space="0" w:color="auto"/>
        <w:left w:val="none" w:sz="0" w:space="0" w:color="auto"/>
        <w:bottom w:val="none" w:sz="0" w:space="0" w:color="auto"/>
        <w:right w:val="none" w:sz="0" w:space="0" w:color="auto"/>
      </w:divBdr>
    </w:div>
    <w:div w:id="1939945291">
      <w:bodyDiv w:val="1"/>
      <w:marLeft w:val="0"/>
      <w:marRight w:val="0"/>
      <w:marTop w:val="0"/>
      <w:marBottom w:val="0"/>
      <w:divBdr>
        <w:top w:val="none" w:sz="0" w:space="0" w:color="auto"/>
        <w:left w:val="none" w:sz="0" w:space="0" w:color="auto"/>
        <w:bottom w:val="none" w:sz="0" w:space="0" w:color="auto"/>
        <w:right w:val="none" w:sz="0" w:space="0" w:color="auto"/>
      </w:divBdr>
    </w:div>
    <w:div w:id="1942712549">
      <w:bodyDiv w:val="1"/>
      <w:marLeft w:val="0"/>
      <w:marRight w:val="0"/>
      <w:marTop w:val="0"/>
      <w:marBottom w:val="0"/>
      <w:divBdr>
        <w:top w:val="none" w:sz="0" w:space="0" w:color="auto"/>
        <w:left w:val="none" w:sz="0" w:space="0" w:color="auto"/>
        <w:bottom w:val="none" w:sz="0" w:space="0" w:color="auto"/>
        <w:right w:val="none" w:sz="0" w:space="0" w:color="auto"/>
      </w:divBdr>
    </w:div>
    <w:div w:id="1968193357">
      <w:bodyDiv w:val="1"/>
      <w:marLeft w:val="0"/>
      <w:marRight w:val="0"/>
      <w:marTop w:val="0"/>
      <w:marBottom w:val="0"/>
      <w:divBdr>
        <w:top w:val="none" w:sz="0" w:space="0" w:color="auto"/>
        <w:left w:val="none" w:sz="0" w:space="0" w:color="auto"/>
        <w:bottom w:val="none" w:sz="0" w:space="0" w:color="auto"/>
        <w:right w:val="none" w:sz="0" w:space="0" w:color="auto"/>
      </w:divBdr>
    </w:div>
    <w:div w:id="1986354229">
      <w:bodyDiv w:val="1"/>
      <w:marLeft w:val="0"/>
      <w:marRight w:val="0"/>
      <w:marTop w:val="0"/>
      <w:marBottom w:val="0"/>
      <w:divBdr>
        <w:top w:val="none" w:sz="0" w:space="0" w:color="auto"/>
        <w:left w:val="none" w:sz="0" w:space="0" w:color="auto"/>
        <w:bottom w:val="none" w:sz="0" w:space="0" w:color="auto"/>
        <w:right w:val="none" w:sz="0" w:space="0" w:color="auto"/>
      </w:divBdr>
    </w:div>
    <w:div w:id="1995648315">
      <w:bodyDiv w:val="1"/>
      <w:marLeft w:val="0"/>
      <w:marRight w:val="0"/>
      <w:marTop w:val="0"/>
      <w:marBottom w:val="0"/>
      <w:divBdr>
        <w:top w:val="none" w:sz="0" w:space="0" w:color="auto"/>
        <w:left w:val="none" w:sz="0" w:space="0" w:color="auto"/>
        <w:bottom w:val="none" w:sz="0" w:space="0" w:color="auto"/>
        <w:right w:val="none" w:sz="0" w:space="0" w:color="auto"/>
      </w:divBdr>
    </w:div>
    <w:div w:id="2021154608">
      <w:bodyDiv w:val="1"/>
      <w:marLeft w:val="0"/>
      <w:marRight w:val="0"/>
      <w:marTop w:val="0"/>
      <w:marBottom w:val="0"/>
      <w:divBdr>
        <w:top w:val="none" w:sz="0" w:space="0" w:color="auto"/>
        <w:left w:val="none" w:sz="0" w:space="0" w:color="auto"/>
        <w:bottom w:val="none" w:sz="0" w:space="0" w:color="auto"/>
        <w:right w:val="none" w:sz="0" w:space="0" w:color="auto"/>
      </w:divBdr>
      <w:divsChild>
        <w:div w:id="103623829">
          <w:marLeft w:val="547"/>
          <w:marRight w:val="0"/>
          <w:marTop w:val="0"/>
          <w:marBottom w:val="0"/>
          <w:divBdr>
            <w:top w:val="none" w:sz="0" w:space="0" w:color="auto"/>
            <w:left w:val="none" w:sz="0" w:space="0" w:color="auto"/>
            <w:bottom w:val="none" w:sz="0" w:space="0" w:color="auto"/>
            <w:right w:val="none" w:sz="0" w:space="0" w:color="auto"/>
          </w:divBdr>
        </w:div>
      </w:divsChild>
    </w:div>
    <w:div w:id="2035619120">
      <w:bodyDiv w:val="1"/>
      <w:marLeft w:val="0"/>
      <w:marRight w:val="0"/>
      <w:marTop w:val="0"/>
      <w:marBottom w:val="0"/>
      <w:divBdr>
        <w:top w:val="none" w:sz="0" w:space="0" w:color="auto"/>
        <w:left w:val="none" w:sz="0" w:space="0" w:color="auto"/>
        <w:bottom w:val="none" w:sz="0" w:space="0" w:color="auto"/>
        <w:right w:val="none" w:sz="0" w:space="0" w:color="auto"/>
      </w:divBdr>
    </w:div>
    <w:div w:id="2100053643">
      <w:bodyDiv w:val="1"/>
      <w:marLeft w:val="0"/>
      <w:marRight w:val="0"/>
      <w:marTop w:val="0"/>
      <w:marBottom w:val="0"/>
      <w:divBdr>
        <w:top w:val="none" w:sz="0" w:space="0" w:color="auto"/>
        <w:left w:val="none" w:sz="0" w:space="0" w:color="auto"/>
        <w:bottom w:val="none" w:sz="0" w:space="0" w:color="auto"/>
        <w:right w:val="none" w:sz="0" w:space="0" w:color="auto"/>
      </w:divBdr>
    </w:div>
    <w:div w:id="2112506072">
      <w:bodyDiv w:val="1"/>
      <w:marLeft w:val="0"/>
      <w:marRight w:val="0"/>
      <w:marTop w:val="0"/>
      <w:marBottom w:val="0"/>
      <w:divBdr>
        <w:top w:val="none" w:sz="0" w:space="0" w:color="auto"/>
        <w:left w:val="none" w:sz="0" w:space="0" w:color="auto"/>
        <w:bottom w:val="none" w:sz="0" w:space="0" w:color="auto"/>
        <w:right w:val="none" w:sz="0" w:space="0" w:color="auto"/>
      </w:divBdr>
    </w:div>
    <w:div w:id="2134670985">
      <w:bodyDiv w:val="1"/>
      <w:marLeft w:val="0"/>
      <w:marRight w:val="0"/>
      <w:marTop w:val="0"/>
      <w:marBottom w:val="0"/>
      <w:divBdr>
        <w:top w:val="none" w:sz="0" w:space="0" w:color="auto"/>
        <w:left w:val="none" w:sz="0" w:space="0" w:color="auto"/>
        <w:bottom w:val="none" w:sz="0" w:space="0" w:color="auto"/>
        <w:right w:val="none" w:sz="0" w:space="0" w:color="auto"/>
      </w:divBdr>
    </w:div>
    <w:div w:id="214087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chart" Target="charts/chart8.xml"/><Relationship Id="rId7" Type="http://schemas.openxmlformats.org/officeDocument/2006/relationships/header" Target="header1.xml"/><Relationship Id="rId12" Type="http://schemas.openxmlformats.org/officeDocument/2006/relationships/chart" Target="charts/chart3.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chart" Target="charts/chart7.xml"/><Relationship Id="rId38"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oter" Target="footer4.xml"/><Relationship Id="rId36" Type="http://schemas.openxmlformats.org/officeDocument/2006/relationships/chart" Target="charts/chart10.xm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chart" Target="charts/chart4.xml"/><Relationship Id="rId35" Type="http://schemas.openxmlformats.org/officeDocument/2006/relationships/chart" Target="charts/chart9.xml"/><Relationship Id="rId8" Type="http://schemas.openxmlformats.org/officeDocument/2006/relationships/footer" Target="footer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lang="ru-RU" sz="1798" b="1" i="0" u="none" strike="noStrike" baseline="0">
                <a:solidFill>
                  <a:srgbClr val="000000"/>
                </a:solidFill>
                <a:latin typeface="Calibri"/>
                <a:ea typeface="Calibri"/>
                <a:cs typeface="Calibri"/>
              </a:defRPr>
            </a:pPr>
            <a:r>
              <a:rPr lang="en-US" sz="1400"/>
              <a:t>Динамика доходной и расходной части бюджета </a:t>
            </a:r>
            <a:r>
              <a:rPr lang="ru-RU" sz="1400"/>
              <a:t>П</a:t>
            </a:r>
            <a:r>
              <a:rPr lang="en-US" sz="1400"/>
              <a:t>МР</a:t>
            </a:r>
          </a:p>
        </c:rich>
      </c:tx>
      <c:layout>
        <c:manualLayout>
          <c:xMode val="edge"/>
          <c:yMode val="edge"/>
          <c:x val="0.13984377379448701"/>
          <c:y val="1.5873058602717399E-2"/>
        </c:manualLayout>
      </c:layout>
      <c:overlay val="0"/>
      <c:spPr>
        <a:noFill/>
        <a:ln w="25366">
          <a:noFill/>
        </a:ln>
      </c:spPr>
    </c:title>
    <c:autoTitleDeleted val="0"/>
    <c:plotArea>
      <c:layout>
        <c:manualLayout>
          <c:layoutTarget val="inner"/>
          <c:xMode val="edge"/>
          <c:yMode val="edge"/>
          <c:x val="4.1129032258064503E-2"/>
          <c:y val="0.17841692680426799"/>
          <c:w val="0.77813550476464899"/>
          <c:h val="0.79941614639146397"/>
        </c:manualLayout>
      </c:layout>
      <c:barChart>
        <c:barDir val="col"/>
        <c:grouping val="clustered"/>
        <c:varyColors val="0"/>
        <c:ser>
          <c:idx val="0"/>
          <c:order val="0"/>
          <c:tx>
            <c:strRef>
              <c:f>Лист1!$B$1</c:f>
              <c:strCache>
                <c:ptCount val="1"/>
                <c:pt idx="0">
                  <c:v>2013 г.</c:v>
                </c:pt>
              </c:strCache>
            </c:strRef>
          </c:tx>
          <c:spPr>
            <a:gradFill rotWithShape="0">
              <a:gsLst>
                <a:gs pos="0">
                  <a:srgbClr val="2C5D98"/>
                </a:gs>
                <a:gs pos="80000">
                  <a:srgbClr val="3C7BC7"/>
                </a:gs>
                <a:gs pos="100000">
                  <a:srgbClr val="3A7CCB"/>
                </a:gs>
              </a:gsLst>
              <a:lin ang="16200000"/>
            </a:gradFill>
            <a:ln w="25366">
              <a:noFill/>
            </a:ln>
            <a:effectLst>
              <a:outerShdw dist="35921" dir="2700000" algn="br">
                <a:srgbClr val="000000"/>
              </a:outerShdw>
            </a:effectLst>
          </c:spPr>
          <c:invertIfNegative val="0"/>
          <c:cat>
            <c:strRef>
              <c:f>Лист1!$A$2:$A$4</c:f>
              <c:strCache>
                <c:ptCount val="3"/>
                <c:pt idx="0">
                  <c:v>Доходы</c:v>
                </c:pt>
                <c:pt idx="1">
                  <c:v>Расходы</c:v>
                </c:pt>
                <c:pt idx="2">
                  <c:v>профицит/дефицит</c:v>
                </c:pt>
              </c:strCache>
            </c:strRef>
          </c:cat>
          <c:val>
            <c:numRef>
              <c:f>Лист1!$B$2:$B$4</c:f>
              <c:numCache>
                <c:formatCode>General</c:formatCode>
                <c:ptCount val="3"/>
                <c:pt idx="0">
                  <c:v>630873</c:v>
                </c:pt>
                <c:pt idx="1">
                  <c:v>621708</c:v>
                </c:pt>
                <c:pt idx="2">
                  <c:v>9165</c:v>
                </c:pt>
              </c:numCache>
            </c:numRef>
          </c:val>
        </c:ser>
        <c:ser>
          <c:idx val="1"/>
          <c:order val="1"/>
          <c:tx>
            <c:strRef>
              <c:f>Лист1!$C$1</c:f>
              <c:strCache>
                <c:ptCount val="1"/>
                <c:pt idx="0">
                  <c:v>2014 г.</c:v>
                </c:pt>
              </c:strCache>
            </c:strRef>
          </c:tx>
          <c:spPr>
            <a:gradFill rotWithShape="0">
              <a:gsLst>
                <a:gs pos="0">
                  <a:srgbClr val="9B2D2A"/>
                </a:gs>
                <a:gs pos="80000">
                  <a:srgbClr val="CB3D3A"/>
                </a:gs>
                <a:gs pos="100000">
                  <a:srgbClr val="CE3B37"/>
                </a:gs>
              </a:gsLst>
              <a:lin ang="16200000"/>
            </a:gradFill>
            <a:ln w="25366">
              <a:noFill/>
            </a:ln>
            <a:effectLst>
              <a:outerShdw dist="35921" dir="2700000" algn="br">
                <a:srgbClr val="000000"/>
              </a:outerShdw>
            </a:effectLst>
          </c:spPr>
          <c:invertIfNegative val="0"/>
          <c:cat>
            <c:strRef>
              <c:f>Лист1!$A$2:$A$4</c:f>
              <c:strCache>
                <c:ptCount val="3"/>
                <c:pt idx="0">
                  <c:v>Доходы</c:v>
                </c:pt>
                <c:pt idx="1">
                  <c:v>Расходы</c:v>
                </c:pt>
                <c:pt idx="2">
                  <c:v>профицит/дефицит</c:v>
                </c:pt>
              </c:strCache>
            </c:strRef>
          </c:cat>
          <c:val>
            <c:numRef>
              <c:f>Лист1!$C$2:$C$4</c:f>
              <c:numCache>
                <c:formatCode>General</c:formatCode>
                <c:ptCount val="3"/>
                <c:pt idx="0">
                  <c:v>631869.19999999949</c:v>
                </c:pt>
                <c:pt idx="1">
                  <c:v>660522.69999999949</c:v>
                </c:pt>
                <c:pt idx="2">
                  <c:v>-28653.5</c:v>
                </c:pt>
              </c:numCache>
            </c:numRef>
          </c:val>
        </c:ser>
        <c:ser>
          <c:idx val="2"/>
          <c:order val="2"/>
          <c:tx>
            <c:strRef>
              <c:f>Лист1!$D$1</c:f>
              <c:strCache>
                <c:ptCount val="1"/>
                <c:pt idx="0">
                  <c:v>2015 г.</c:v>
                </c:pt>
              </c:strCache>
            </c:strRef>
          </c:tx>
          <c:spPr>
            <a:gradFill rotWithShape="0">
              <a:gsLst>
                <a:gs pos="0">
                  <a:srgbClr val="769535"/>
                </a:gs>
                <a:gs pos="80000">
                  <a:srgbClr val="9BC348"/>
                </a:gs>
                <a:gs pos="100000">
                  <a:srgbClr val="9CC746"/>
                </a:gs>
              </a:gsLst>
              <a:lin ang="16200000"/>
            </a:gradFill>
            <a:ln w="25366">
              <a:noFill/>
            </a:ln>
            <a:effectLst>
              <a:outerShdw dist="35921" dir="2700000" algn="br">
                <a:srgbClr val="000000"/>
              </a:outerShdw>
            </a:effectLst>
          </c:spPr>
          <c:invertIfNegative val="0"/>
          <c:cat>
            <c:strRef>
              <c:f>Лист1!$A$2:$A$4</c:f>
              <c:strCache>
                <c:ptCount val="3"/>
                <c:pt idx="0">
                  <c:v>Доходы</c:v>
                </c:pt>
                <c:pt idx="1">
                  <c:v>Расходы</c:v>
                </c:pt>
                <c:pt idx="2">
                  <c:v>профицит/дефицит</c:v>
                </c:pt>
              </c:strCache>
            </c:strRef>
          </c:cat>
          <c:val>
            <c:numRef>
              <c:f>Лист1!$D$2:$D$4</c:f>
              <c:numCache>
                <c:formatCode>General</c:formatCode>
                <c:ptCount val="3"/>
                <c:pt idx="0">
                  <c:v>617613</c:v>
                </c:pt>
                <c:pt idx="1">
                  <c:v>630194.30000000005</c:v>
                </c:pt>
                <c:pt idx="2">
                  <c:v>-12581.30000000005</c:v>
                </c:pt>
              </c:numCache>
            </c:numRef>
          </c:val>
        </c:ser>
        <c:dLbls>
          <c:showLegendKey val="0"/>
          <c:showVal val="0"/>
          <c:showCatName val="0"/>
          <c:showSerName val="0"/>
          <c:showPercent val="0"/>
          <c:showBubbleSize val="0"/>
        </c:dLbls>
        <c:gapWidth val="150"/>
        <c:axId val="1868231280"/>
        <c:axId val="1868238352"/>
      </c:barChart>
      <c:catAx>
        <c:axId val="1868231280"/>
        <c:scaling>
          <c:orientation val="minMax"/>
        </c:scaling>
        <c:delete val="0"/>
        <c:axPos val="b"/>
        <c:numFmt formatCode="General" sourceLinked="1"/>
        <c:majorTickMark val="none"/>
        <c:minorTickMark val="none"/>
        <c:tickLblPos val="nextTo"/>
        <c:spPr>
          <a:ln w="3171">
            <a:solidFill>
              <a:srgbClr val="808080"/>
            </a:solidFill>
            <a:prstDash val="solid"/>
          </a:ln>
        </c:spPr>
        <c:txPr>
          <a:bodyPr rot="0" vert="horz"/>
          <a:lstStyle/>
          <a:p>
            <a:pPr>
              <a:defRPr lang="ru-RU" sz="999" b="0" i="0" u="none" strike="noStrike" baseline="0">
                <a:solidFill>
                  <a:srgbClr val="000000"/>
                </a:solidFill>
                <a:latin typeface="Calibri"/>
                <a:ea typeface="Calibri"/>
                <a:cs typeface="Calibri"/>
              </a:defRPr>
            </a:pPr>
            <a:endParaRPr lang="ru-RU"/>
          </a:p>
        </c:txPr>
        <c:crossAx val="1868238352"/>
        <c:crosses val="autoZero"/>
        <c:auto val="1"/>
        <c:lblAlgn val="ctr"/>
        <c:lblOffset val="100"/>
        <c:noMultiLvlLbl val="0"/>
      </c:catAx>
      <c:valAx>
        <c:axId val="1868238352"/>
        <c:scaling>
          <c:orientation val="minMax"/>
        </c:scaling>
        <c:delete val="0"/>
        <c:axPos val="l"/>
        <c:majorGridlines>
          <c:spPr>
            <a:ln w="3171">
              <a:solidFill>
                <a:srgbClr val="808080"/>
              </a:solidFill>
              <a:prstDash val="solid"/>
            </a:ln>
          </c:spPr>
        </c:majorGridlines>
        <c:numFmt formatCode="General" sourceLinked="1"/>
        <c:majorTickMark val="none"/>
        <c:minorTickMark val="none"/>
        <c:tickLblPos val="nextTo"/>
        <c:spPr>
          <a:ln w="3171">
            <a:solidFill>
              <a:srgbClr val="808080"/>
            </a:solidFill>
            <a:prstDash val="solid"/>
          </a:ln>
        </c:spPr>
        <c:txPr>
          <a:bodyPr rot="0" vert="horz"/>
          <a:lstStyle/>
          <a:p>
            <a:pPr>
              <a:defRPr lang="ru-RU" sz="999" b="0" i="0" u="none" strike="noStrike" baseline="0">
                <a:solidFill>
                  <a:srgbClr val="000000"/>
                </a:solidFill>
                <a:latin typeface="Calibri"/>
                <a:ea typeface="Calibri"/>
                <a:cs typeface="Calibri"/>
              </a:defRPr>
            </a:pPr>
            <a:endParaRPr lang="ru-RU"/>
          </a:p>
        </c:txPr>
        <c:crossAx val="1868231280"/>
        <c:crosses val="autoZero"/>
        <c:crossBetween val="between"/>
      </c:valAx>
      <c:spPr>
        <a:solidFill>
          <a:srgbClr val="FFFFFF"/>
        </a:solidFill>
        <a:ln w="25366">
          <a:noFill/>
        </a:ln>
      </c:spPr>
    </c:plotArea>
    <c:legend>
      <c:legendPos val="r"/>
      <c:layout>
        <c:manualLayout>
          <c:xMode val="edge"/>
          <c:yMode val="edge"/>
          <c:x val="0.87249032221786804"/>
          <c:y val="0.243402308624144"/>
          <c:w val="0.118861263743505"/>
          <c:h val="0.30844505660904797"/>
        </c:manualLayout>
      </c:layout>
      <c:overlay val="0"/>
      <c:spPr>
        <a:noFill/>
        <a:ln w="25366">
          <a:noFill/>
        </a:ln>
      </c:spPr>
      <c:txPr>
        <a:bodyPr/>
        <a:lstStyle/>
        <a:p>
          <a:pPr>
            <a:defRPr lang="ru-RU" sz="919"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3171">
      <a:noFill/>
      <a:prstDash val="solid"/>
    </a:ln>
  </c:spPr>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400"/>
            </a:pPr>
            <a:r>
              <a:rPr lang="ru-RU" sz="1400" dirty="0" smtClean="0"/>
              <a:t>Выручка от реализации зерновых и зернобобовых культур на 1 га площади данных культур, </a:t>
            </a:r>
            <a:r>
              <a:rPr lang="ru-RU" sz="1400" dirty="0" err="1" smtClean="0"/>
              <a:t>руб</a:t>
            </a:r>
            <a:r>
              <a:rPr lang="ru-RU" sz="1400" dirty="0" smtClean="0"/>
              <a:t> (2015г)</a:t>
            </a:r>
            <a:endParaRPr lang="ru-RU" sz="1400" dirty="0"/>
          </a:p>
        </c:rich>
      </c:tx>
      <c:overlay val="0"/>
    </c:title>
    <c:autoTitleDeleted val="0"/>
    <c:plotArea>
      <c:layout>
        <c:manualLayout>
          <c:layoutTarget val="inner"/>
          <c:xMode val="edge"/>
          <c:yMode val="edge"/>
          <c:x val="0.105640966754156"/>
          <c:y val="0.20536373685252199"/>
          <c:w val="0.89435903324584498"/>
          <c:h val="0.43420323503999197"/>
        </c:manualLayout>
      </c:layout>
      <c:barChart>
        <c:barDir val="col"/>
        <c:grouping val="clustered"/>
        <c:varyColors val="0"/>
        <c:ser>
          <c:idx val="0"/>
          <c:order val="0"/>
          <c:tx>
            <c:strRef>
              <c:f>Лист1!$B$1</c:f>
              <c:strCache>
                <c:ptCount val="1"/>
                <c:pt idx="0">
                  <c:v>Урожайность зерновых, ц/га</c:v>
                </c:pt>
              </c:strCache>
            </c:strRef>
          </c:tx>
          <c:spPr>
            <a:solidFill>
              <a:srgbClr val="92D050"/>
            </a:solidFill>
          </c:spPr>
          <c:invertIfNegative val="0"/>
          <c:dLbls>
            <c:spPr>
              <a:noFill/>
              <a:ln>
                <a:noFill/>
              </a:ln>
              <a:effectLst/>
            </c:spPr>
            <c:txPr>
              <a:bodyPr/>
              <a:lstStyle/>
              <a:p>
                <a:pPr>
                  <a:defRPr lang="ru-RU" sz="120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ООО "Ак Барс Пестрецы"</c:v>
                </c:pt>
                <c:pt idx="1">
                  <c:v>ООО "СХП Кощаковский"</c:v>
                </c:pt>
                <c:pt idx="2">
                  <c:v>ООО "Пестрецы Агрохим"</c:v>
                </c:pt>
                <c:pt idx="3">
                  <c:v>ООО "ППК"</c:v>
                </c:pt>
                <c:pt idx="4">
                  <c:v>ООО "Рацин-Шали"</c:v>
                </c:pt>
                <c:pt idx="5">
                  <c:v>ПК ПСХ "Карповка "</c:v>
                </c:pt>
                <c:pt idx="6">
                  <c:v>ООО "Газовик"</c:v>
                </c:pt>
                <c:pt idx="7">
                  <c:v>ООО АФ "им. Гаврилова"</c:v>
                </c:pt>
                <c:pt idx="8">
                  <c:v>ООО "ПКЗ "Казанский"</c:v>
                </c:pt>
                <c:pt idx="9">
                  <c:v>ООО Агрофирма "Колос"</c:v>
                </c:pt>
                <c:pt idx="10">
                  <c:v>КФХ Золина Е.Н.</c:v>
                </c:pt>
              </c:strCache>
            </c:strRef>
          </c:cat>
          <c:val>
            <c:numRef>
              <c:f>Лист1!$B$2:$B$12</c:f>
              <c:numCache>
                <c:formatCode>#,##0</c:formatCode>
                <c:ptCount val="11"/>
                <c:pt idx="0">
                  <c:v>10488.41382538815</c:v>
                </c:pt>
                <c:pt idx="1">
                  <c:v>8102.5473546701514</c:v>
                </c:pt>
                <c:pt idx="2">
                  <c:v>6866.1971830985922</c:v>
                </c:pt>
                <c:pt idx="3">
                  <c:v>6019.4552529182874</c:v>
                </c:pt>
                <c:pt idx="4">
                  <c:v>4882.2085889570544</c:v>
                </c:pt>
                <c:pt idx="5">
                  <c:v>2143.4262948207152</c:v>
                </c:pt>
                <c:pt idx="6">
                  <c:v>2140.1947148817808</c:v>
                </c:pt>
                <c:pt idx="7">
                  <c:v>1663.801820020223</c:v>
                </c:pt>
                <c:pt idx="8">
                  <c:v>1005.0761421319791</c:v>
                </c:pt>
                <c:pt idx="9">
                  <c:v>986.45598194130923</c:v>
                </c:pt>
                <c:pt idx="10">
                  <c:v>962.5</c:v>
                </c:pt>
              </c:numCache>
            </c:numRef>
          </c:val>
        </c:ser>
        <c:dLbls>
          <c:showLegendKey val="0"/>
          <c:showVal val="1"/>
          <c:showCatName val="0"/>
          <c:showSerName val="0"/>
          <c:showPercent val="0"/>
          <c:showBubbleSize val="0"/>
        </c:dLbls>
        <c:gapWidth val="150"/>
        <c:axId val="1745966544"/>
        <c:axId val="1745956752"/>
      </c:barChart>
      <c:catAx>
        <c:axId val="1745966544"/>
        <c:scaling>
          <c:orientation val="minMax"/>
        </c:scaling>
        <c:delete val="0"/>
        <c:axPos val="b"/>
        <c:numFmt formatCode="General" sourceLinked="0"/>
        <c:majorTickMark val="out"/>
        <c:minorTickMark val="none"/>
        <c:tickLblPos val="nextTo"/>
        <c:txPr>
          <a:bodyPr/>
          <a:lstStyle/>
          <a:p>
            <a:pPr>
              <a:defRPr lang="ru-RU" sz="1050">
                <a:latin typeface="Times New Roman" pitchFamily="18" charset="0"/>
                <a:cs typeface="Times New Roman" pitchFamily="18" charset="0"/>
              </a:defRPr>
            </a:pPr>
            <a:endParaRPr lang="ru-RU"/>
          </a:p>
        </c:txPr>
        <c:crossAx val="1745956752"/>
        <c:crosses val="autoZero"/>
        <c:auto val="1"/>
        <c:lblAlgn val="ctr"/>
        <c:lblOffset val="100"/>
        <c:noMultiLvlLbl val="0"/>
      </c:catAx>
      <c:valAx>
        <c:axId val="1745956752"/>
        <c:scaling>
          <c:orientation val="minMax"/>
        </c:scaling>
        <c:delete val="0"/>
        <c:axPos val="l"/>
        <c:numFmt formatCode="#,##0" sourceLinked="1"/>
        <c:majorTickMark val="out"/>
        <c:minorTickMark val="none"/>
        <c:tickLblPos val="nextTo"/>
        <c:txPr>
          <a:bodyPr/>
          <a:lstStyle/>
          <a:p>
            <a:pPr>
              <a:defRPr lang="ru-RU" sz="1400">
                <a:latin typeface="Times New Roman" pitchFamily="18" charset="0"/>
                <a:cs typeface="Times New Roman" pitchFamily="18" charset="0"/>
              </a:defRPr>
            </a:pPr>
            <a:endParaRPr lang="ru-RU"/>
          </a:p>
        </c:txPr>
        <c:crossAx val="1745966544"/>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ru-RU" sz="1400"/>
            </a:pPr>
            <a:r>
              <a:rPr lang="ru-RU" sz="1400"/>
              <a:t>Денежная выручка от реализации зерновых культур всего, млн руб</a:t>
            </a:r>
          </a:p>
        </c:rich>
      </c:tx>
      <c:overlay val="0"/>
    </c:title>
    <c:autoTitleDeleted val="0"/>
    <c:plotArea>
      <c:layout/>
      <c:barChart>
        <c:barDir val="col"/>
        <c:grouping val="clustered"/>
        <c:varyColors val="1"/>
        <c:ser>
          <c:idx val="0"/>
          <c:order val="0"/>
          <c:tx>
            <c:strRef>
              <c:f>Лист1!$B$1</c:f>
              <c:strCache>
                <c:ptCount val="1"/>
                <c:pt idx="0">
                  <c:v>Выручка от реализацизерна, млн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2014 г (факт)</c:v>
                </c:pt>
                <c:pt idx="1">
                  <c:v>2015 г (9 мес, факт)</c:v>
                </c:pt>
                <c:pt idx="2">
                  <c:v>2015 г</c:v>
                </c:pt>
                <c:pt idx="3">
                  <c:v>Прогноз</c:v>
                </c:pt>
              </c:strCache>
            </c:strRef>
          </c:cat>
          <c:val>
            <c:numRef>
              <c:f>Лист1!$B$2:$B$5</c:f>
              <c:numCache>
                <c:formatCode>General</c:formatCode>
                <c:ptCount val="4"/>
                <c:pt idx="0">
                  <c:v>233</c:v>
                </c:pt>
                <c:pt idx="1">
                  <c:v>160</c:v>
                </c:pt>
                <c:pt idx="2">
                  <c:v>266</c:v>
                </c:pt>
                <c:pt idx="3">
                  <c:v>506</c:v>
                </c:pt>
              </c:numCache>
            </c:numRef>
          </c:val>
        </c:ser>
        <c:dLbls>
          <c:showLegendKey val="0"/>
          <c:showVal val="1"/>
          <c:showCatName val="0"/>
          <c:showSerName val="0"/>
          <c:showPercent val="0"/>
          <c:showBubbleSize val="0"/>
        </c:dLbls>
        <c:gapWidth val="150"/>
        <c:axId val="1861862304"/>
        <c:axId val="1861856864"/>
      </c:barChart>
      <c:catAx>
        <c:axId val="1861862304"/>
        <c:scaling>
          <c:orientation val="minMax"/>
        </c:scaling>
        <c:delete val="0"/>
        <c:axPos val="b"/>
        <c:numFmt formatCode="General" sourceLinked="0"/>
        <c:majorTickMark val="none"/>
        <c:minorTickMark val="none"/>
        <c:tickLblPos val="nextTo"/>
        <c:txPr>
          <a:bodyPr/>
          <a:lstStyle/>
          <a:p>
            <a:pPr>
              <a:defRPr lang="ru-RU" sz="1400"/>
            </a:pPr>
            <a:endParaRPr lang="ru-RU"/>
          </a:p>
        </c:txPr>
        <c:crossAx val="1861856864"/>
        <c:crosses val="autoZero"/>
        <c:auto val="1"/>
        <c:lblAlgn val="ctr"/>
        <c:lblOffset val="100"/>
        <c:noMultiLvlLbl val="0"/>
      </c:catAx>
      <c:valAx>
        <c:axId val="1861856864"/>
        <c:scaling>
          <c:orientation val="minMax"/>
        </c:scaling>
        <c:delete val="1"/>
        <c:axPos val="l"/>
        <c:numFmt formatCode="General" sourceLinked="1"/>
        <c:majorTickMark val="out"/>
        <c:minorTickMark val="none"/>
        <c:tickLblPos val="none"/>
        <c:crossAx val="1861862304"/>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ru-RU" sz="1600">
                <a:latin typeface="Times New Roman" panose="02020603050405020304" pitchFamily="18" charset="0"/>
                <a:cs typeface="Times New Roman" panose="02020603050405020304" pitchFamily="18" charset="0"/>
              </a:defRPr>
            </a:pPr>
            <a:r>
              <a:rPr lang="en-US" sz="1600" dirty="0" err="1">
                <a:latin typeface="Times New Roman" panose="02020603050405020304" pitchFamily="18" charset="0"/>
                <a:cs typeface="Times New Roman" panose="02020603050405020304" pitchFamily="18" charset="0"/>
              </a:rPr>
              <a:t>Уровень</a:t>
            </a:r>
            <a:r>
              <a:rPr lang="en-US" sz="1600" dirty="0">
                <a:latin typeface="Times New Roman" panose="02020603050405020304" pitchFamily="18" charset="0"/>
                <a:cs typeface="Times New Roman" panose="02020603050405020304" pitchFamily="18" charset="0"/>
              </a:rPr>
              <a:t> </a:t>
            </a:r>
            <a:r>
              <a:rPr lang="en-US" sz="1600" dirty="0" err="1" smtClean="0">
                <a:latin typeface="Times New Roman" panose="02020603050405020304" pitchFamily="18" charset="0"/>
                <a:cs typeface="Times New Roman" panose="02020603050405020304" pitchFamily="18" charset="0"/>
              </a:rPr>
              <a:t>обеспеченности</a:t>
            </a:r>
            <a:r>
              <a:rPr lang="en-US" sz="1600" dirty="0" smtClean="0">
                <a:latin typeface="Times New Roman" panose="02020603050405020304" pitchFamily="18" charset="0"/>
                <a:cs typeface="Times New Roman" panose="02020603050405020304" pitchFamily="18" charset="0"/>
              </a:rPr>
              <a:t> </a:t>
            </a:r>
            <a:r>
              <a:rPr lang="en-US" sz="1600" dirty="0" err="1" smtClean="0">
                <a:latin typeface="Times New Roman" panose="02020603050405020304" pitchFamily="18" charset="0"/>
                <a:cs typeface="Times New Roman" panose="02020603050405020304" pitchFamily="18" charset="0"/>
              </a:rPr>
              <a:t>доходами</a:t>
            </a:r>
            <a:endParaRPr lang="en-US" sz="1600" dirty="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6.3207799284760197E-2"/>
          <c:y val="0.12766934790036999"/>
          <c:w val="0.64290923840346004"/>
          <c:h val="0.77540809617661"/>
        </c:manualLayout>
      </c:layout>
      <c:lineChart>
        <c:grouping val="standard"/>
        <c:varyColors val="0"/>
        <c:ser>
          <c:idx val="0"/>
          <c:order val="0"/>
          <c:tx>
            <c:strRef>
              <c:f>Sheet1!$B$1</c:f>
              <c:strCache>
                <c:ptCount val="1"/>
                <c:pt idx="0">
                  <c:v>Уровень  обеспеченности собственными доходами, %</c:v>
                </c:pt>
              </c:strCache>
            </c:strRef>
          </c:tx>
          <c:dLbls>
            <c:dLbl>
              <c:idx val="0"/>
              <c:tx>
                <c:rich>
                  <a:bodyPr/>
                  <a:lstStyle/>
                  <a:p>
                    <a:r>
                      <a:rPr lang="en-US" sz="1400" smtClean="0"/>
                      <a:t>41.9 %</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1400" smtClean="0"/>
                      <a:t>46.7 % </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1400" smtClean="0"/>
                      <a:t>46.7 %</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z="1400" smtClean="0"/>
                      <a:t>40.1 %</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sz="1400" smtClean="0"/>
                      <a:t>39.2 %</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1400" smtClean="0"/>
                      <a:t>80.1 %</a:t>
                    </a:r>
                    <a:endParaRPr lang="en-US"/>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ru-RU" sz="1400"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2020</c:v>
                </c:pt>
              </c:numCache>
            </c:numRef>
          </c:cat>
          <c:val>
            <c:numRef>
              <c:f>Sheet1!$B$2:$B$7</c:f>
              <c:numCache>
                <c:formatCode>General</c:formatCode>
                <c:ptCount val="6"/>
                <c:pt idx="0">
                  <c:v>41.9</c:v>
                </c:pt>
                <c:pt idx="1">
                  <c:v>46.7</c:v>
                </c:pt>
                <c:pt idx="2">
                  <c:v>46.7</c:v>
                </c:pt>
                <c:pt idx="3">
                  <c:v>40.1</c:v>
                </c:pt>
                <c:pt idx="4">
                  <c:v>39.200000000000003</c:v>
                </c:pt>
                <c:pt idx="5">
                  <c:v>80.099999999999994</c:v>
                </c:pt>
              </c:numCache>
            </c:numRef>
          </c:val>
          <c:smooth val="0"/>
        </c:ser>
        <c:ser>
          <c:idx val="1"/>
          <c:order val="1"/>
          <c:tx>
            <c:strRef>
              <c:f>Sheet1!$C$1</c:f>
              <c:strCache>
                <c:ptCount val="1"/>
                <c:pt idx="0">
                  <c:v>Бюджетная обеспеченность на душу населения, тыс. руб.</c:v>
                </c:pt>
              </c:strCache>
            </c:strRef>
          </c:tx>
          <c:dLbls>
            <c:spPr>
              <a:noFill/>
              <a:ln>
                <a:noFill/>
              </a:ln>
              <a:effectLst/>
            </c:spPr>
            <c:txPr>
              <a:bodyPr/>
              <a:lstStyle/>
              <a:p>
                <a:pPr>
                  <a:defRPr lang="ru-RU" sz="1400"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2020</c:v>
                </c:pt>
              </c:numCache>
            </c:numRef>
          </c:cat>
          <c:val>
            <c:numRef>
              <c:f>Sheet1!$C$2:$C$7</c:f>
              <c:numCache>
                <c:formatCode>General</c:formatCode>
                <c:ptCount val="6"/>
                <c:pt idx="0">
                  <c:v>17.8</c:v>
                </c:pt>
                <c:pt idx="1">
                  <c:v>16.8</c:v>
                </c:pt>
                <c:pt idx="2">
                  <c:v>21.1</c:v>
                </c:pt>
                <c:pt idx="3">
                  <c:v>20.9</c:v>
                </c:pt>
                <c:pt idx="4">
                  <c:v>19.100000000000001</c:v>
                </c:pt>
                <c:pt idx="5">
                  <c:v>35</c:v>
                </c:pt>
              </c:numCache>
            </c:numRef>
          </c:val>
          <c:smooth val="0"/>
        </c:ser>
        <c:dLbls>
          <c:showLegendKey val="0"/>
          <c:showVal val="0"/>
          <c:showCatName val="0"/>
          <c:showSerName val="0"/>
          <c:showPercent val="0"/>
          <c:showBubbleSize val="0"/>
        </c:dLbls>
        <c:marker val="1"/>
        <c:smooth val="0"/>
        <c:axId val="1861862848"/>
        <c:axId val="1861863392"/>
      </c:lineChart>
      <c:catAx>
        <c:axId val="1861862848"/>
        <c:scaling>
          <c:orientation val="minMax"/>
        </c:scaling>
        <c:delete val="0"/>
        <c:axPos val="b"/>
        <c:numFmt formatCode="General" sourceLinked="1"/>
        <c:majorTickMark val="out"/>
        <c:minorTickMark val="none"/>
        <c:tickLblPos val="nextTo"/>
        <c:txPr>
          <a:bodyPr/>
          <a:lstStyle/>
          <a:p>
            <a:pPr>
              <a:defRPr lang="ru-RU" sz="1600"/>
            </a:pPr>
            <a:endParaRPr lang="ru-RU"/>
          </a:p>
        </c:txPr>
        <c:crossAx val="1861863392"/>
        <c:crosses val="autoZero"/>
        <c:auto val="1"/>
        <c:lblAlgn val="ctr"/>
        <c:lblOffset val="100"/>
        <c:noMultiLvlLbl val="0"/>
      </c:catAx>
      <c:valAx>
        <c:axId val="1861863392"/>
        <c:scaling>
          <c:orientation val="minMax"/>
        </c:scaling>
        <c:delete val="0"/>
        <c:axPos val="l"/>
        <c:majorGridlines/>
        <c:numFmt formatCode="General" sourceLinked="1"/>
        <c:majorTickMark val="out"/>
        <c:minorTickMark val="none"/>
        <c:tickLblPos val="nextTo"/>
        <c:txPr>
          <a:bodyPr/>
          <a:lstStyle/>
          <a:p>
            <a:pPr>
              <a:defRPr lang="ru-RU" sz="1600"/>
            </a:pPr>
            <a:endParaRPr lang="ru-RU"/>
          </a:p>
        </c:txPr>
        <c:crossAx val="1861862848"/>
        <c:crosses val="autoZero"/>
        <c:crossBetween val="between"/>
      </c:valAx>
    </c:plotArea>
    <c:legend>
      <c:legendPos val="r"/>
      <c:layout>
        <c:manualLayout>
          <c:xMode val="edge"/>
          <c:yMode val="edge"/>
          <c:x val="0.71344055601493495"/>
          <c:y val="0.36068383663034098"/>
          <c:w val="0.27450270706970997"/>
          <c:h val="0.34382284026701498"/>
        </c:manualLayout>
      </c:layout>
      <c:overlay val="0"/>
      <c:txPr>
        <a:bodyPr/>
        <a:lstStyle/>
        <a:p>
          <a:pPr>
            <a:defRPr lang="ru-RU"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lang="ru-RU" sz="1798" b="1" i="0" u="none" strike="noStrike" baseline="0">
                <a:solidFill>
                  <a:srgbClr val="000000"/>
                </a:solidFill>
                <a:latin typeface="Calibri"/>
                <a:ea typeface="Calibri"/>
                <a:cs typeface="Calibri"/>
              </a:defRPr>
            </a:pPr>
            <a:r>
              <a:rPr lang="ru-RU" sz="1400"/>
              <a:t>Структура</a:t>
            </a:r>
            <a:r>
              <a:rPr lang="en-US" sz="1400"/>
              <a:t> доходной части бюджета </a:t>
            </a:r>
            <a:r>
              <a:rPr lang="ru-RU" sz="1400"/>
              <a:t>П</a:t>
            </a:r>
            <a:r>
              <a:rPr lang="en-US" sz="1400"/>
              <a:t>МР</a:t>
            </a:r>
          </a:p>
        </c:rich>
      </c:tx>
      <c:layout>
        <c:manualLayout>
          <c:xMode val="edge"/>
          <c:yMode val="edge"/>
          <c:x val="0.13984377379448701"/>
          <c:y val="1.5873058602717399E-2"/>
        </c:manualLayout>
      </c:layout>
      <c:overlay val="0"/>
      <c:spPr>
        <a:noFill/>
        <a:ln w="25366">
          <a:noFill/>
        </a:ln>
      </c:spPr>
    </c:title>
    <c:autoTitleDeleted val="0"/>
    <c:plotArea>
      <c:layout>
        <c:manualLayout>
          <c:layoutTarget val="inner"/>
          <c:xMode val="edge"/>
          <c:yMode val="edge"/>
          <c:x val="4.1129032258064503E-2"/>
          <c:y val="0.14883112798770001"/>
          <c:w val="0.77813550476464899"/>
          <c:h val="0.70604732563015404"/>
        </c:manualLayout>
      </c:layout>
      <c:barChart>
        <c:barDir val="col"/>
        <c:grouping val="clustered"/>
        <c:varyColors val="0"/>
        <c:ser>
          <c:idx val="0"/>
          <c:order val="0"/>
          <c:tx>
            <c:strRef>
              <c:f>Лист1!$B$1</c:f>
              <c:strCache>
                <c:ptCount val="1"/>
                <c:pt idx="0">
                  <c:v>2013 г.</c:v>
                </c:pt>
              </c:strCache>
            </c:strRef>
          </c:tx>
          <c:spPr>
            <a:gradFill rotWithShape="0">
              <a:gsLst>
                <a:gs pos="0">
                  <a:srgbClr val="2C5D98"/>
                </a:gs>
                <a:gs pos="80000">
                  <a:srgbClr val="3C7BC7"/>
                </a:gs>
                <a:gs pos="100000">
                  <a:srgbClr val="3A7CCB"/>
                </a:gs>
              </a:gsLst>
              <a:lin ang="16200000"/>
            </a:gradFill>
            <a:ln w="25366">
              <a:noFill/>
            </a:ln>
            <a:effectLst>
              <a:outerShdw dist="35921" dir="2700000" algn="br">
                <a:srgbClr val="000000"/>
              </a:outerShdw>
            </a:effectLst>
          </c:spPr>
          <c:invertIfNegative val="0"/>
          <c:cat>
            <c:strRef>
              <c:f>Лист1!$A$2:$A$4</c:f>
              <c:strCache>
                <c:ptCount val="3"/>
                <c:pt idx="0">
                  <c:v>Налоговые доходы</c:v>
                </c:pt>
                <c:pt idx="1">
                  <c:v>Неналоговые доходы</c:v>
                </c:pt>
                <c:pt idx="2">
                  <c:v>Безвозмездные поступления</c:v>
                </c:pt>
              </c:strCache>
            </c:strRef>
          </c:cat>
          <c:val>
            <c:numRef>
              <c:f>Лист1!$B$2:$B$4</c:f>
              <c:numCache>
                <c:formatCode>General</c:formatCode>
                <c:ptCount val="3"/>
                <c:pt idx="0">
                  <c:v>238226.5</c:v>
                </c:pt>
                <c:pt idx="1">
                  <c:v>52200.3</c:v>
                </c:pt>
                <c:pt idx="2">
                  <c:v>340446.2</c:v>
                </c:pt>
              </c:numCache>
            </c:numRef>
          </c:val>
        </c:ser>
        <c:ser>
          <c:idx val="1"/>
          <c:order val="1"/>
          <c:tx>
            <c:strRef>
              <c:f>Лист1!$C$1</c:f>
              <c:strCache>
                <c:ptCount val="1"/>
                <c:pt idx="0">
                  <c:v>2014 г.</c:v>
                </c:pt>
              </c:strCache>
            </c:strRef>
          </c:tx>
          <c:spPr>
            <a:gradFill rotWithShape="0">
              <a:gsLst>
                <a:gs pos="0">
                  <a:srgbClr val="9B2D2A"/>
                </a:gs>
                <a:gs pos="80000">
                  <a:srgbClr val="CB3D3A"/>
                </a:gs>
                <a:gs pos="100000">
                  <a:srgbClr val="CE3B37"/>
                </a:gs>
              </a:gsLst>
              <a:lin ang="16200000"/>
            </a:gradFill>
            <a:ln w="25366">
              <a:noFill/>
            </a:ln>
            <a:effectLst>
              <a:outerShdw dist="35921" dir="2700000" algn="br">
                <a:srgbClr val="000000"/>
              </a:outerShdw>
            </a:effectLst>
          </c:spPr>
          <c:invertIfNegative val="0"/>
          <c:cat>
            <c:strRef>
              <c:f>Лист1!$A$2:$A$4</c:f>
              <c:strCache>
                <c:ptCount val="3"/>
                <c:pt idx="0">
                  <c:v>Налоговые доходы</c:v>
                </c:pt>
                <c:pt idx="1">
                  <c:v>Неналоговые доходы</c:v>
                </c:pt>
                <c:pt idx="2">
                  <c:v>Безвозмездные поступления</c:v>
                </c:pt>
              </c:strCache>
            </c:strRef>
          </c:cat>
          <c:val>
            <c:numRef>
              <c:f>Лист1!$C$2:$C$4</c:f>
              <c:numCache>
                <c:formatCode>General</c:formatCode>
                <c:ptCount val="3"/>
                <c:pt idx="0">
                  <c:v>212270.4</c:v>
                </c:pt>
                <c:pt idx="1">
                  <c:v>57899.1</c:v>
                </c:pt>
                <c:pt idx="2">
                  <c:v>361699.7</c:v>
                </c:pt>
              </c:numCache>
            </c:numRef>
          </c:val>
        </c:ser>
        <c:ser>
          <c:idx val="2"/>
          <c:order val="2"/>
          <c:tx>
            <c:strRef>
              <c:f>Лист1!$D$1</c:f>
              <c:strCache>
                <c:ptCount val="1"/>
                <c:pt idx="0">
                  <c:v>2015 г.</c:v>
                </c:pt>
              </c:strCache>
            </c:strRef>
          </c:tx>
          <c:spPr>
            <a:gradFill rotWithShape="0">
              <a:gsLst>
                <a:gs pos="0">
                  <a:srgbClr val="769535"/>
                </a:gs>
                <a:gs pos="80000">
                  <a:srgbClr val="9BC348"/>
                </a:gs>
                <a:gs pos="100000">
                  <a:srgbClr val="9CC746"/>
                </a:gs>
              </a:gsLst>
              <a:lin ang="16200000"/>
            </a:gradFill>
            <a:ln w="25366">
              <a:noFill/>
            </a:ln>
            <a:effectLst>
              <a:outerShdw dist="35921" dir="2700000" algn="br">
                <a:srgbClr val="000000"/>
              </a:outerShdw>
            </a:effectLst>
          </c:spPr>
          <c:invertIfNegative val="0"/>
          <c:cat>
            <c:strRef>
              <c:f>Лист1!$A$2:$A$4</c:f>
              <c:strCache>
                <c:ptCount val="3"/>
                <c:pt idx="0">
                  <c:v>Налоговые доходы</c:v>
                </c:pt>
                <c:pt idx="1">
                  <c:v>Неналоговые доходы</c:v>
                </c:pt>
                <c:pt idx="2">
                  <c:v>Безвозмездные поступления</c:v>
                </c:pt>
              </c:strCache>
            </c:strRef>
          </c:cat>
          <c:val>
            <c:numRef>
              <c:f>Лист1!$D$2:$D$4</c:f>
              <c:numCache>
                <c:formatCode>General</c:formatCode>
                <c:ptCount val="3"/>
                <c:pt idx="0">
                  <c:v>213253.7</c:v>
                </c:pt>
                <c:pt idx="1">
                  <c:v>48280.800000000003</c:v>
                </c:pt>
                <c:pt idx="2">
                  <c:v>356078.5</c:v>
                </c:pt>
              </c:numCache>
            </c:numRef>
          </c:val>
        </c:ser>
        <c:dLbls>
          <c:showLegendKey val="0"/>
          <c:showVal val="0"/>
          <c:showCatName val="0"/>
          <c:showSerName val="0"/>
          <c:showPercent val="0"/>
          <c:showBubbleSize val="0"/>
        </c:dLbls>
        <c:gapWidth val="150"/>
        <c:axId val="1868231824"/>
        <c:axId val="1868237808"/>
      </c:barChart>
      <c:catAx>
        <c:axId val="1868231824"/>
        <c:scaling>
          <c:orientation val="minMax"/>
        </c:scaling>
        <c:delete val="0"/>
        <c:axPos val="b"/>
        <c:numFmt formatCode="General" sourceLinked="1"/>
        <c:majorTickMark val="none"/>
        <c:minorTickMark val="none"/>
        <c:tickLblPos val="nextTo"/>
        <c:spPr>
          <a:ln w="3171">
            <a:solidFill>
              <a:srgbClr val="808080"/>
            </a:solidFill>
            <a:prstDash val="solid"/>
          </a:ln>
        </c:spPr>
        <c:txPr>
          <a:bodyPr rot="0" vert="horz"/>
          <a:lstStyle/>
          <a:p>
            <a:pPr>
              <a:defRPr lang="ru-RU" sz="999" b="0" i="0" u="none" strike="noStrike" baseline="0">
                <a:solidFill>
                  <a:srgbClr val="000000"/>
                </a:solidFill>
                <a:latin typeface="Calibri"/>
                <a:ea typeface="Calibri"/>
                <a:cs typeface="Calibri"/>
              </a:defRPr>
            </a:pPr>
            <a:endParaRPr lang="ru-RU"/>
          </a:p>
        </c:txPr>
        <c:crossAx val="1868237808"/>
        <c:crosses val="autoZero"/>
        <c:auto val="1"/>
        <c:lblAlgn val="ctr"/>
        <c:lblOffset val="100"/>
        <c:noMultiLvlLbl val="0"/>
      </c:catAx>
      <c:valAx>
        <c:axId val="1868237808"/>
        <c:scaling>
          <c:orientation val="minMax"/>
        </c:scaling>
        <c:delete val="0"/>
        <c:axPos val="l"/>
        <c:majorGridlines>
          <c:spPr>
            <a:ln w="3171">
              <a:solidFill>
                <a:srgbClr val="808080"/>
              </a:solidFill>
              <a:prstDash val="solid"/>
            </a:ln>
          </c:spPr>
        </c:majorGridlines>
        <c:numFmt formatCode="General" sourceLinked="1"/>
        <c:majorTickMark val="none"/>
        <c:minorTickMark val="none"/>
        <c:tickLblPos val="nextTo"/>
        <c:spPr>
          <a:ln w="3171">
            <a:solidFill>
              <a:srgbClr val="808080"/>
            </a:solidFill>
            <a:prstDash val="solid"/>
          </a:ln>
        </c:spPr>
        <c:txPr>
          <a:bodyPr rot="0" vert="horz"/>
          <a:lstStyle/>
          <a:p>
            <a:pPr>
              <a:defRPr lang="ru-RU" sz="999" b="0" i="0" u="none" strike="noStrike" baseline="0">
                <a:solidFill>
                  <a:srgbClr val="000000"/>
                </a:solidFill>
                <a:latin typeface="Calibri"/>
                <a:ea typeface="Calibri"/>
                <a:cs typeface="Calibri"/>
              </a:defRPr>
            </a:pPr>
            <a:endParaRPr lang="ru-RU"/>
          </a:p>
        </c:txPr>
        <c:crossAx val="1868231824"/>
        <c:crosses val="autoZero"/>
        <c:crossBetween val="between"/>
      </c:valAx>
      <c:spPr>
        <a:solidFill>
          <a:srgbClr val="FFFFFF"/>
        </a:solidFill>
        <a:ln w="25366">
          <a:noFill/>
        </a:ln>
      </c:spPr>
    </c:plotArea>
    <c:legend>
      <c:legendPos val="r"/>
      <c:layout>
        <c:manualLayout>
          <c:xMode val="edge"/>
          <c:yMode val="edge"/>
          <c:x val="0.87249032221786804"/>
          <c:y val="0.243402308624144"/>
          <c:w val="0.118861263743505"/>
          <c:h val="0.30844505660904797"/>
        </c:manualLayout>
      </c:layout>
      <c:overlay val="0"/>
      <c:spPr>
        <a:noFill/>
        <a:ln w="25366">
          <a:noFill/>
        </a:ln>
      </c:spPr>
      <c:txPr>
        <a:bodyPr/>
        <a:lstStyle/>
        <a:p>
          <a:pPr>
            <a:defRPr lang="ru-RU" sz="919"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3171">
      <a:noFill/>
      <a:prstDash val="solid"/>
    </a:ln>
  </c:spPr>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8657658371401002E-2"/>
          <c:y val="6.3468597143171906E-2"/>
          <c:w val="0.76492498486955995"/>
          <c:h val="0.43653155890284701"/>
        </c:manualLayout>
      </c:layout>
      <c:barChart>
        <c:barDir val="col"/>
        <c:grouping val="clustered"/>
        <c:varyColors val="0"/>
        <c:ser>
          <c:idx val="0"/>
          <c:order val="0"/>
          <c:tx>
            <c:strRef>
              <c:f>Sheet1!$B$1</c:f>
              <c:strCache>
                <c:ptCount val="1"/>
                <c:pt idx="0">
                  <c:v>2013 г.</c:v>
                </c:pt>
              </c:strCache>
            </c:strRef>
          </c:tx>
          <c:invertIfNegative val="0"/>
          <c:cat>
            <c:strRef>
              <c:f>Sheet1!$A$2:$A$7</c:f>
              <c:strCache>
                <c:ptCount val="6"/>
                <c:pt idx="0">
                  <c:v>Общегосударственные вопросы              </c:v>
                </c:pt>
                <c:pt idx="1">
                  <c:v>Жилищно-коммунальное хозяйство</c:v>
                </c:pt>
                <c:pt idx="2">
                  <c:v>Образование</c:v>
                </c:pt>
                <c:pt idx="3">
                  <c:v>Культура, кинематография и средства массовой информации</c:v>
                </c:pt>
                <c:pt idx="4">
                  <c:v>Социальная политика</c:v>
                </c:pt>
                <c:pt idx="5">
                  <c:v>Прочие расходы</c:v>
                </c:pt>
              </c:strCache>
            </c:strRef>
          </c:cat>
          <c:val>
            <c:numRef>
              <c:f>Sheet1!$B$2:$B$7</c:f>
              <c:numCache>
                <c:formatCode>General</c:formatCode>
                <c:ptCount val="6"/>
                <c:pt idx="0">
                  <c:v>77919</c:v>
                </c:pt>
                <c:pt idx="1">
                  <c:v>77954</c:v>
                </c:pt>
                <c:pt idx="2">
                  <c:v>376644</c:v>
                </c:pt>
                <c:pt idx="3">
                  <c:v>53968</c:v>
                </c:pt>
                <c:pt idx="4">
                  <c:v>26753</c:v>
                </c:pt>
                <c:pt idx="5">
                  <c:v>8140</c:v>
                </c:pt>
              </c:numCache>
            </c:numRef>
          </c:val>
        </c:ser>
        <c:ser>
          <c:idx val="1"/>
          <c:order val="1"/>
          <c:tx>
            <c:strRef>
              <c:f>Sheet1!$C$1</c:f>
              <c:strCache>
                <c:ptCount val="1"/>
                <c:pt idx="0">
                  <c:v>2014 г.</c:v>
                </c:pt>
              </c:strCache>
            </c:strRef>
          </c:tx>
          <c:invertIfNegative val="0"/>
          <c:cat>
            <c:strRef>
              <c:f>Sheet1!$A$2:$A$7</c:f>
              <c:strCache>
                <c:ptCount val="6"/>
                <c:pt idx="0">
                  <c:v>Общегосударственные вопросы              </c:v>
                </c:pt>
                <c:pt idx="1">
                  <c:v>Жилищно-коммунальное хозяйство</c:v>
                </c:pt>
                <c:pt idx="2">
                  <c:v>Образование</c:v>
                </c:pt>
                <c:pt idx="3">
                  <c:v>Культура, кинематография и средства массовой информации</c:v>
                </c:pt>
                <c:pt idx="4">
                  <c:v>Социальная политика</c:v>
                </c:pt>
                <c:pt idx="5">
                  <c:v>Прочие расходы</c:v>
                </c:pt>
              </c:strCache>
            </c:strRef>
          </c:cat>
          <c:val>
            <c:numRef>
              <c:f>Sheet1!$C$2:$C$7</c:f>
              <c:numCache>
                <c:formatCode>General</c:formatCode>
                <c:ptCount val="6"/>
                <c:pt idx="0">
                  <c:v>83306.2</c:v>
                </c:pt>
                <c:pt idx="1">
                  <c:v>77923.600000000006</c:v>
                </c:pt>
                <c:pt idx="2">
                  <c:v>378282.9</c:v>
                </c:pt>
                <c:pt idx="3">
                  <c:v>55787.9</c:v>
                </c:pt>
                <c:pt idx="4">
                  <c:v>37232.6</c:v>
                </c:pt>
                <c:pt idx="5">
                  <c:v>27633.1</c:v>
                </c:pt>
              </c:numCache>
            </c:numRef>
          </c:val>
        </c:ser>
        <c:ser>
          <c:idx val="2"/>
          <c:order val="2"/>
          <c:tx>
            <c:strRef>
              <c:f>Sheet1!$D$1</c:f>
              <c:strCache>
                <c:ptCount val="1"/>
                <c:pt idx="0">
                  <c:v>2015 г.</c:v>
                </c:pt>
              </c:strCache>
            </c:strRef>
          </c:tx>
          <c:invertIfNegative val="0"/>
          <c:cat>
            <c:strRef>
              <c:f>Sheet1!$A$2:$A$7</c:f>
              <c:strCache>
                <c:ptCount val="6"/>
                <c:pt idx="0">
                  <c:v>Общегосударственные вопросы              </c:v>
                </c:pt>
                <c:pt idx="1">
                  <c:v>Жилищно-коммунальное хозяйство</c:v>
                </c:pt>
                <c:pt idx="2">
                  <c:v>Образование</c:v>
                </c:pt>
                <c:pt idx="3">
                  <c:v>Культура, кинематография и средства массовой информации</c:v>
                </c:pt>
                <c:pt idx="4">
                  <c:v>Социальная политика</c:v>
                </c:pt>
                <c:pt idx="5">
                  <c:v>Прочие расходы</c:v>
                </c:pt>
              </c:strCache>
            </c:strRef>
          </c:cat>
          <c:val>
            <c:numRef>
              <c:f>Sheet1!$D$2:$D$7</c:f>
              <c:numCache>
                <c:formatCode>General</c:formatCode>
                <c:ptCount val="6"/>
                <c:pt idx="0">
                  <c:v>81490.7</c:v>
                </c:pt>
                <c:pt idx="1">
                  <c:v>75820.800000000003</c:v>
                </c:pt>
                <c:pt idx="2">
                  <c:v>370908.8</c:v>
                </c:pt>
                <c:pt idx="3">
                  <c:v>55414</c:v>
                </c:pt>
                <c:pt idx="4">
                  <c:v>23374.2</c:v>
                </c:pt>
                <c:pt idx="5">
                  <c:v>21828.5</c:v>
                </c:pt>
              </c:numCache>
            </c:numRef>
          </c:val>
        </c:ser>
        <c:dLbls>
          <c:showLegendKey val="0"/>
          <c:showVal val="0"/>
          <c:showCatName val="0"/>
          <c:showSerName val="0"/>
          <c:showPercent val="0"/>
          <c:showBubbleSize val="0"/>
        </c:dLbls>
        <c:gapWidth val="150"/>
        <c:axId val="1868236176"/>
        <c:axId val="1854643776"/>
      </c:barChart>
      <c:catAx>
        <c:axId val="1868236176"/>
        <c:scaling>
          <c:orientation val="minMax"/>
        </c:scaling>
        <c:delete val="0"/>
        <c:axPos val="b"/>
        <c:numFmt formatCode="General" sourceLinked="0"/>
        <c:majorTickMark val="out"/>
        <c:minorTickMark val="none"/>
        <c:tickLblPos val="nextTo"/>
        <c:txPr>
          <a:bodyPr/>
          <a:lstStyle/>
          <a:p>
            <a:pPr>
              <a:defRPr lang="ru-RU" sz="800"/>
            </a:pPr>
            <a:endParaRPr lang="ru-RU"/>
          </a:p>
        </c:txPr>
        <c:crossAx val="1854643776"/>
        <c:crosses val="autoZero"/>
        <c:auto val="1"/>
        <c:lblAlgn val="ctr"/>
        <c:lblOffset val="100"/>
        <c:noMultiLvlLbl val="0"/>
      </c:catAx>
      <c:valAx>
        <c:axId val="1854643776"/>
        <c:scaling>
          <c:orientation val="minMax"/>
        </c:scaling>
        <c:delete val="0"/>
        <c:axPos val="l"/>
        <c:majorGridlines/>
        <c:numFmt formatCode="General" sourceLinked="1"/>
        <c:majorTickMark val="out"/>
        <c:minorTickMark val="none"/>
        <c:tickLblPos val="nextTo"/>
        <c:txPr>
          <a:bodyPr/>
          <a:lstStyle/>
          <a:p>
            <a:pPr>
              <a:defRPr lang="ru-RU"/>
            </a:pPr>
            <a:endParaRPr lang="ru-RU"/>
          </a:p>
        </c:txPr>
        <c:crossAx val="1868236176"/>
        <c:crosses val="autoZero"/>
        <c:crossBetween val="between"/>
      </c:valAx>
    </c:plotArea>
    <c:legend>
      <c:legendPos val="r"/>
      <c:layout>
        <c:manualLayout>
          <c:xMode val="edge"/>
          <c:yMode val="edge"/>
          <c:x val="0.89617634783432498"/>
          <c:y val="0.17449440309745101"/>
          <c:w val="9.3450826681520702E-2"/>
          <c:h val="0.21501861785047899"/>
        </c:manualLayout>
      </c:layout>
      <c:overlay val="0"/>
      <c:txPr>
        <a:bodyPr/>
        <a:lstStyle/>
        <a:p>
          <a:pPr>
            <a:defRPr lang="ru-RU"/>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ru-RU" sz="1400"/>
            </a:pPr>
            <a:r>
              <a:rPr lang="ru-RU" sz="1400"/>
              <a:t>Валовая продукция в ценах реализации по АПК Пестречинского МР РТ, всего (млн руб)</a:t>
            </a:r>
          </a:p>
        </c:rich>
      </c:tx>
      <c:layout>
        <c:manualLayout>
          <c:xMode val="edge"/>
          <c:yMode val="edge"/>
          <c:x val="0.108631028520621"/>
          <c:y val="0"/>
        </c:manualLayout>
      </c:layout>
      <c:overlay val="0"/>
    </c:title>
    <c:autoTitleDeleted val="0"/>
    <c:plotArea>
      <c:layout>
        <c:manualLayout>
          <c:layoutTarget val="inner"/>
          <c:xMode val="edge"/>
          <c:yMode val="edge"/>
          <c:x val="1.9923309137353299E-2"/>
          <c:y val="0.20622251089765301"/>
          <c:w val="0.96015338172529296"/>
          <c:h val="0.59961483760607204"/>
        </c:manualLayout>
      </c:layout>
      <c:barChart>
        <c:barDir val="col"/>
        <c:grouping val="clustered"/>
        <c:varyColors val="1"/>
        <c:ser>
          <c:idx val="0"/>
          <c:order val="0"/>
          <c:tx>
            <c:strRef>
              <c:f>Лист1!$B$1</c:f>
              <c:strCache>
                <c:ptCount val="1"/>
                <c:pt idx="0">
                  <c:v>Денежная выручка, всего (млн руб)</c:v>
                </c:pt>
              </c:strCache>
            </c:strRef>
          </c:tx>
          <c:invertIfNegative val="0"/>
          <c:dLbls>
            <c:dLbl>
              <c:idx val="2"/>
              <c:layout>
                <c:manualLayout>
                  <c:x val="1.60159039187008E-3"/>
                  <c:y val="3.47826192803436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ru-RU"/>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2014 г (факт)</c:v>
                </c:pt>
                <c:pt idx="1">
                  <c:v>2015 г (9 мес, факт)</c:v>
                </c:pt>
                <c:pt idx="2">
                  <c:v>2015 г.</c:v>
                </c:pt>
                <c:pt idx="3">
                  <c:v>Прогноз</c:v>
                </c:pt>
              </c:strCache>
            </c:strRef>
          </c:cat>
          <c:val>
            <c:numRef>
              <c:f>Лист1!$B$2:$B$5</c:f>
              <c:numCache>
                <c:formatCode>#,##0</c:formatCode>
                <c:ptCount val="4"/>
                <c:pt idx="0">
                  <c:v>2363</c:v>
                </c:pt>
                <c:pt idx="1">
                  <c:v>2655</c:v>
                </c:pt>
                <c:pt idx="2">
                  <c:v>2899</c:v>
                </c:pt>
                <c:pt idx="3">
                  <c:v>3894</c:v>
                </c:pt>
              </c:numCache>
            </c:numRef>
          </c:val>
        </c:ser>
        <c:dLbls>
          <c:showLegendKey val="0"/>
          <c:showVal val="1"/>
          <c:showCatName val="0"/>
          <c:showSerName val="0"/>
          <c:showPercent val="0"/>
          <c:showBubbleSize val="0"/>
        </c:dLbls>
        <c:gapWidth val="150"/>
        <c:axId val="1854637248"/>
        <c:axId val="1854641056"/>
      </c:barChart>
      <c:catAx>
        <c:axId val="1854637248"/>
        <c:scaling>
          <c:orientation val="minMax"/>
        </c:scaling>
        <c:delete val="0"/>
        <c:axPos val="b"/>
        <c:numFmt formatCode="General" sourceLinked="0"/>
        <c:majorTickMark val="none"/>
        <c:minorTickMark val="none"/>
        <c:tickLblPos val="nextTo"/>
        <c:txPr>
          <a:bodyPr/>
          <a:lstStyle/>
          <a:p>
            <a:pPr>
              <a:defRPr lang="ru-RU" sz="1400"/>
            </a:pPr>
            <a:endParaRPr lang="ru-RU"/>
          </a:p>
        </c:txPr>
        <c:crossAx val="1854641056"/>
        <c:crosses val="autoZero"/>
        <c:auto val="1"/>
        <c:lblAlgn val="ctr"/>
        <c:lblOffset val="100"/>
        <c:noMultiLvlLbl val="0"/>
      </c:catAx>
      <c:valAx>
        <c:axId val="1854641056"/>
        <c:scaling>
          <c:orientation val="minMax"/>
        </c:scaling>
        <c:delete val="1"/>
        <c:axPos val="l"/>
        <c:numFmt formatCode="#,##0" sourceLinked="1"/>
        <c:majorTickMark val="none"/>
        <c:minorTickMark val="none"/>
        <c:tickLblPos val="none"/>
        <c:crossAx val="1854637248"/>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ru-RU" sz="1600"/>
            </a:pPr>
            <a:r>
              <a:rPr lang="ru-RU" sz="1600"/>
              <a:t>Валовая продукция (молоко), млн руб</a:t>
            </a:r>
          </a:p>
        </c:rich>
      </c:tx>
      <c:overlay val="0"/>
    </c:title>
    <c:autoTitleDeleted val="0"/>
    <c:plotArea>
      <c:layout>
        <c:manualLayout>
          <c:layoutTarget val="inner"/>
          <c:xMode val="edge"/>
          <c:yMode val="edge"/>
          <c:x val="3.25924861371115E-2"/>
          <c:y val="0.19933399280799499"/>
          <c:w val="0.96740751386288903"/>
          <c:h val="0.52572301131061305"/>
        </c:manualLayout>
      </c:layout>
      <c:barChart>
        <c:barDir val="col"/>
        <c:grouping val="clustered"/>
        <c:varyColors val="1"/>
        <c:ser>
          <c:idx val="0"/>
          <c:order val="0"/>
          <c:tx>
            <c:strRef>
              <c:f>Лист1!$B$1</c:f>
              <c:strCache>
                <c:ptCount val="1"/>
                <c:pt idx="0">
                  <c:v>Выручка от реализации молока, млн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2014 г (факт)</c:v>
                </c:pt>
                <c:pt idx="1">
                  <c:v>2015 г (9 мес, факт)</c:v>
                </c:pt>
                <c:pt idx="2">
                  <c:v>2015 г</c:v>
                </c:pt>
                <c:pt idx="3">
                  <c:v>Прогноз</c:v>
                </c:pt>
              </c:strCache>
            </c:strRef>
          </c:cat>
          <c:val>
            <c:numRef>
              <c:f>Лист1!$B$2:$B$5</c:f>
              <c:numCache>
                <c:formatCode>General</c:formatCode>
                <c:ptCount val="4"/>
                <c:pt idx="0">
                  <c:v>306</c:v>
                </c:pt>
                <c:pt idx="1">
                  <c:v>238</c:v>
                </c:pt>
                <c:pt idx="2">
                  <c:v>312</c:v>
                </c:pt>
                <c:pt idx="3">
                  <c:v>469</c:v>
                </c:pt>
              </c:numCache>
            </c:numRef>
          </c:val>
        </c:ser>
        <c:dLbls>
          <c:showLegendKey val="0"/>
          <c:showVal val="1"/>
          <c:showCatName val="0"/>
          <c:showSerName val="0"/>
          <c:showPercent val="0"/>
          <c:showBubbleSize val="0"/>
        </c:dLbls>
        <c:gapWidth val="150"/>
        <c:overlap val="-25"/>
        <c:axId val="1854639424"/>
        <c:axId val="1854645408"/>
      </c:barChart>
      <c:catAx>
        <c:axId val="1854639424"/>
        <c:scaling>
          <c:orientation val="minMax"/>
        </c:scaling>
        <c:delete val="0"/>
        <c:axPos val="b"/>
        <c:numFmt formatCode="General" sourceLinked="0"/>
        <c:majorTickMark val="none"/>
        <c:minorTickMark val="none"/>
        <c:tickLblPos val="nextTo"/>
        <c:txPr>
          <a:bodyPr/>
          <a:lstStyle/>
          <a:p>
            <a:pPr>
              <a:defRPr lang="ru-RU" sz="1400"/>
            </a:pPr>
            <a:endParaRPr lang="ru-RU"/>
          </a:p>
        </c:txPr>
        <c:crossAx val="1854645408"/>
        <c:crosses val="autoZero"/>
        <c:auto val="1"/>
        <c:lblAlgn val="ctr"/>
        <c:lblOffset val="100"/>
        <c:noMultiLvlLbl val="0"/>
      </c:catAx>
      <c:valAx>
        <c:axId val="1854645408"/>
        <c:scaling>
          <c:orientation val="minMax"/>
        </c:scaling>
        <c:delete val="1"/>
        <c:axPos val="l"/>
        <c:numFmt formatCode="General" sourceLinked="1"/>
        <c:majorTickMark val="none"/>
        <c:minorTickMark val="none"/>
        <c:tickLblPos val="none"/>
        <c:crossAx val="1854639424"/>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400">
                <a:latin typeface="+mj-lt"/>
              </a:defRPr>
            </a:pPr>
            <a:r>
              <a:rPr lang="ru-RU" sz="1400" dirty="0">
                <a:latin typeface="+mj-lt"/>
              </a:rPr>
              <a:t>Надой молока на 1 корову, </a:t>
            </a:r>
            <a:r>
              <a:rPr lang="ru-RU" sz="1400" dirty="0" smtClean="0">
                <a:latin typeface="+mj-lt"/>
              </a:rPr>
              <a:t>кг</a:t>
            </a:r>
          </a:p>
        </c:rich>
      </c:tx>
      <c:overlay val="0"/>
    </c:title>
    <c:autoTitleDeleted val="0"/>
    <c:plotArea>
      <c:layout/>
      <c:barChart>
        <c:barDir val="col"/>
        <c:grouping val="clustered"/>
        <c:varyColors val="0"/>
        <c:ser>
          <c:idx val="0"/>
          <c:order val="0"/>
          <c:tx>
            <c:strRef>
              <c:f>Лист1!$B$1</c:f>
              <c:strCache>
                <c:ptCount val="1"/>
                <c:pt idx="0">
                  <c:v>Надой молока на 1 корову, кг</c:v>
                </c:pt>
              </c:strCache>
            </c:strRef>
          </c:tx>
          <c:spPr>
            <a:solidFill>
              <a:srgbClr val="92D050"/>
            </a:solidFill>
          </c:spPr>
          <c:invertIfNegative val="0"/>
          <c:dLbls>
            <c:spPr>
              <a:noFill/>
              <a:ln>
                <a:noFill/>
              </a:ln>
              <a:effectLst/>
            </c:spPr>
            <c:txPr>
              <a:bodyPr/>
              <a:lstStyle/>
              <a:p>
                <a:pPr>
                  <a:defRPr lang="ru-RU" sz="120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ООО "Ак Барс Пестрецы"</c:v>
                </c:pt>
                <c:pt idx="1">
                  <c:v>КФХ Абдуллин Х.С.</c:v>
                </c:pt>
                <c:pt idx="2">
                  <c:v>ООО"Макс Ойл"</c:v>
                </c:pt>
                <c:pt idx="3">
                  <c:v>КФХ Фасхутдинов А.З.</c:v>
                </c:pt>
                <c:pt idx="4">
                  <c:v>ООО  "Рацин-Шали"</c:v>
                </c:pt>
                <c:pt idx="5">
                  <c:v>ООО "ППК"</c:v>
                </c:pt>
                <c:pt idx="6">
                  <c:v>ООО "Соя Кулаево"</c:v>
                </c:pt>
                <c:pt idx="7">
                  <c:v>КФХ Золина Е.Н.</c:v>
                </c:pt>
                <c:pt idx="8">
                  <c:v>ООО "Газовик"</c:v>
                </c:pt>
                <c:pt idx="9">
                  <c:v>КФХ "Тогашево"</c:v>
                </c:pt>
                <c:pt idx="10">
                  <c:v>ООО А/ф "Им. Гаврилова"</c:v>
                </c:pt>
              </c:strCache>
            </c:strRef>
          </c:cat>
          <c:val>
            <c:numRef>
              <c:f>Лист1!$B$2:$B$12</c:f>
              <c:numCache>
                <c:formatCode>0</c:formatCode>
                <c:ptCount val="11"/>
                <c:pt idx="0">
                  <c:v>6841.747663551414</c:v>
                </c:pt>
                <c:pt idx="1">
                  <c:v>6127.5</c:v>
                </c:pt>
                <c:pt idx="2">
                  <c:v>6043.272727272727</c:v>
                </c:pt>
                <c:pt idx="3">
                  <c:v>5121.3333333333276</c:v>
                </c:pt>
                <c:pt idx="4">
                  <c:v>3870.411764705882</c:v>
                </c:pt>
                <c:pt idx="5">
                  <c:v>3705.292682926824</c:v>
                </c:pt>
                <c:pt idx="6">
                  <c:v>3704.7419354838712</c:v>
                </c:pt>
                <c:pt idx="7">
                  <c:v>3480.3913043478301</c:v>
                </c:pt>
                <c:pt idx="8">
                  <c:v>3322.4444444444439</c:v>
                </c:pt>
                <c:pt idx="9">
                  <c:v>3074.3333333333499</c:v>
                </c:pt>
                <c:pt idx="10">
                  <c:v>3058.3930635838201</c:v>
                </c:pt>
              </c:numCache>
            </c:numRef>
          </c:val>
        </c:ser>
        <c:dLbls>
          <c:showLegendKey val="0"/>
          <c:showVal val="1"/>
          <c:showCatName val="0"/>
          <c:showSerName val="0"/>
          <c:showPercent val="0"/>
          <c:showBubbleSize val="0"/>
        </c:dLbls>
        <c:gapWidth val="150"/>
        <c:axId val="1854642688"/>
        <c:axId val="1854647040"/>
      </c:barChart>
      <c:catAx>
        <c:axId val="1854642688"/>
        <c:scaling>
          <c:orientation val="minMax"/>
        </c:scaling>
        <c:delete val="0"/>
        <c:axPos val="b"/>
        <c:numFmt formatCode="General" sourceLinked="0"/>
        <c:majorTickMark val="out"/>
        <c:minorTickMark val="none"/>
        <c:tickLblPos val="nextTo"/>
        <c:txPr>
          <a:bodyPr/>
          <a:lstStyle/>
          <a:p>
            <a:pPr>
              <a:defRPr lang="ru-RU" sz="1000">
                <a:latin typeface="Times New Roman" pitchFamily="18" charset="0"/>
                <a:cs typeface="Times New Roman" pitchFamily="18" charset="0"/>
              </a:defRPr>
            </a:pPr>
            <a:endParaRPr lang="ru-RU"/>
          </a:p>
        </c:txPr>
        <c:crossAx val="1854647040"/>
        <c:crosses val="autoZero"/>
        <c:auto val="1"/>
        <c:lblAlgn val="ctr"/>
        <c:lblOffset val="100"/>
        <c:noMultiLvlLbl val="0"/>
      </c:catAx>
      <c:valAx>
        <c:axId val="1854647040"/>
        <c:scaling>
          <c:orientation val="minMax"/>
          <c:max val="10000"/>
        </c:scaling>
        <c:delete val="0"/>
        <c:axPos val="l"/>
        <c:numFmt formatCode="0" sourceLinked="1"/>
        <c:majorTickMark val="out"/>
        <c:minorTickMark val="none"/>
        <c:tickLblPos val="nextTo"/>
        <c:txPr>
          <a:bodyPr/>
          <a:lstStyle/>
          <a:p>
            <a:pPr>
              <a:defRPr lang="ru-RU" sz="1400"/>
            </a:pPr>
            <a:endParaRPr lang="ru-RU"/>
          </a:p>
        </c:txPr>
        <c:crossAx val="1854642688"/>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ru-RU" sz="1600"/>
            </a:pPr>
            <a:r>
              <a:rPr lang="ru-RU" sz="1600" dirty="0"/>
              <a:t>Валовая продукция (</a:t>
            </a:r>
            <a:r>
              <a:rPr lang="ru-RU" sz="1600" dirty="0" smtClean="0"/>
              <a:t>мясо)</a:t>
            </a:r>
            <a:r>
              <a:rPr lang="ru-RU" sz="1600" dirty="0"/>
              <a:t>, </a:t>
            </a:r>
            <a:r>
              <a:rPr lang="ru-RU" sz="1600" dirty="0" smtClean="0"/>
              <a:t>млн</a:t>
            </a:r>
            <a:r>
              <a:rPr lang="en-US" sz="1600" dirty="0" smtClean="0"/>
              <a:t>.</a:t>
            </a:r>
            <a:r>
              <a:rPr lang="ru-RU" sz="1600" dirty="0" smtClean="0"/>
              <a:t> </a:t>
            </a:r>
            <a:r>
              <a:rPr lang="ru-RU" sz="1600" dirty="0" err="1" smtClean="0"/>
              <a:t>руб</a:t>
            </a:r>
            <a:r>
              <a:rPr lang="en-US" sz="1600" dirty="0" smtClean="0"/>
              <a:t>.</a:t>
            </a:r>
            <a:endParaRPr lang="ru-RU" sz="1600" dirty="0"/>
          </a:p>
        </c:rich>
      </c:tx>
      <c:overlay val="0"/>
    </c:title>
    <c:autoTitleDeleted val="0"/>
    <c:plotArea>
      <c:layout/>
      <c:barChart>
        <c:barDir val="col"/>
        <c:grouping val="clustered"/>
        <c:varyColors val="1"/>
        <c:ser>
          <c:idx val="0"/>
          <c:order val="0"/>
          <c:tx>
            <c:strRef>
              <c:f>Лист1!$B$1</c:f>
              <c:strCache>
                <c:ptCount val="1"/>
                <c:pt idx="0">
                  <c:v>Выручка от реализации мяса КРС, млн руб</c:v>
                </c:pt>
              </c:strCache>
            </c:strRef>
          </c:tx>
          <c:invertIfNegative val="0"/>
          <c:dLbls>
            <c:dLbl>
              <c:idx val="0"/>
              <c:layout>
                <c:manualLayout>
                  <c:x val="-6.1836774092557103E-3"/>
                  <c:y val="2.2417404538964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4588892142966E-3"/>
                  <c:y val="1.4466772204250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376667642889398E-3"/>
                  <c:y val="-7.461748625703599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336387798231801E-16"/>
                  <c:y val="-2.7369569035068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ru-RU"/>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2014 г (факт)</c:v>
                </c:pt>
                <c:pt idx="1">
                  <c:v>2015 г (9 мес, факт)</c:v>
                </c:pt>
                <c:pt idx="2">
                  <c:v>2015 г</c:v>
                </c:pt>
                <c:pt idx="3">
                  <c:v>Прогноз</c:v>
                </c:pt>
              </c:strCache>
            </c:strRef>
          </c:cat>
          <c:val>
            <c:numRef>
              <c:f>Лист1!$B$2:$B$5</c:f>
              <c:numCache>
                <c:formatCode>General</c:formatCode>
                <c:ptCount val="4"/>
                <c:pt idx="0">
                  <c:v>1400.2</c:v>
                </c:pt>
                <c:pt idx="1">
                  <c:v>1731.7</c:v>
                </c:pt>
                <c:pt idx="2">
                  <c:v>1879.3</c:v>
                </c:pt>
                <c:pt idx="3">
                  <c:v>2318.6999999999998</c:v>
                </c:pt>
              </c:numCache>
            </c:numRef>
          </c:val>
        </c:ser>
        <c:dLbls>
          <c:showLegendKey val="0"/>
          <c:showVal val="1"/>
          <c:showCatName val="0"/>
          <c:showSerName val="0"/>
          <c:showPercent val="0"/>
          <c:showBubbleSize val="0"/>
        </c:dLbls>
        <c:gapWidth val="150"/>
        <c:overlap val="-25"/>
        <c:axId val="1783212688"/>
        <c:axId val="1783214320"/>
      </c:barChart>
      <c:catAx>
        <c:axId val="1783212688"/>
        <c:scaling>
          <c:orientation val="minMax"/>
        </c:scaling>
        <c:delete val="0"/>
        <c:axPos val="b"/>
        <c:numFmt formatCode="General" sourceLinked="0"/>
        <c:majorTickMark val="none"/>
        <c:minorTickMark val="none"/>
        <c:tickLblPos val="nextTo"/>
        <c:txPr>
          <a:bodyPr/>
          <a:lstStyle/>
          <a:p>
            <a:pPr>
              <a:defRPr lang="ru-RU" sz="1600"/>
            </a:pPr>
            <a:endParaRPr lang="ru-RU"/>
          </a:p>
        </c:txPr>
        <c:crossAx val="1783214320"/>
        <c:crosses val="autoZero"/>
        <c:auto val="1"/>
        <c:lblAlgn val="ctr"/>
        <c:lblOffset val="100"/>
        <c:noMultiLvlLbl val="0"/>
      </c:catAx>
      <c:valAx>
        <c:axId val="1783214320"/>
        <c:scaling>
          <c:orientation val="minMax"/>
        </c:scaling>
        <c:delete val="1"/>
        <c:axPos val="l"/>
        <c:numFmt formatCode="General" sourceLinked="1"/>
        <c:majorTickMark val="out"/>
        <c:minorTickMark val="none"/>
        <c:tickLblPos val="none"/>
        <c:crossAx val="1783212688"/>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400"/>
            </a:pPr>
            <a:r>
              <a:rPr lang="ru-RU" sz="1400" dirty="0"/>
              <a:t>Выращено </a:t>
            </a:r>
            <a:r>
              <a:rPr lang="ru-RU" sz="1400" dirty="0" smtClean="0"/>
              <a:t>мяса КРС </a:t>
            </a:r>
            <a:r>
              <a:rPr lang="ru-RU" sz="1400" dirty="0"/>
              <a:t>на 1 </a:t>
            </a:r>
            <a:r>
              <a:rPr lang="ru-RU" sz="1400" dirty="0" err="1"/>
              <a:t>нач</a:t>
            </a:r>
            <a:r>
              <a:rPr lang="ru-RU" sz="1400" dirty="0"/>
              <a:t>. </a:t>
            </a:r>
            <a:r>
              <a:rPr lang="ru-RU" sz="1400" dirty="0" smtClean="0"/>
              <a:t>голову, кг 2015г</a:t>
            </a:r>
            <a:endParaRPr lang="ru-RU" sz="1400" dirty="0"/>
          </a:p>
        </c:rich>
      </c:tx>
      <c:layout>
        <c:manualLayout>
          <c:xMode val="edge"/>
          <c:yMode val="edge"/>
          <c:x val="0.184349209249418"/>
          <c:y val="3.2592364474556199E-2"/>
        </c:manualLayout>
      </c:layout>
      <c:overlay val="0"/>
    </c:title>
    <c:autoTitleDeleted val="0"/>
    <c:plotArea>
      <c:layout>
        <c:manualLayout>
          <c:layoutTarget val="inner"/>
          <c:xMode val="edge"/>
          <c:yMode val="edge"/>
          <c:x val="0.132689195100612"/>
          <c:y val="0.170184996062231"/>
          <c:w val="0.81484009274171598"/>
          <c:h val="0.362739665354332"/>
        </c:manualLayout>
      </c:layout>
      <c:barChart>
        <c:barDir val="col"/>
        <c:grouping val="clustered"/>
        <c:varyColors val="0"/>
        <c:ser>
          <c:idx val="0"/>
          <c:order val="0"/>
          <c:tx>
            <c:strRef>
              <c:f>Лист1!$B$1</c:f>
              <c:strCache>
                <c:ptCount val="1"/>
                <c:pt idx="0">
                  <c:v>Выращено мяса на 1 нач. голову</c:v>
                </c:pt>
              </c:strCache>
            </c:strRef>
          </c:tx>
          <c:spPr>
            <a:solidFill>
              <a:srgbClr val="92D050"/>
            </a:solidFill>
          </c:spPr>
          <c:invertIfNegative val="0"/>
          <c:dLbls>
            <c:spPr>
              <a:noFill/>
              <a:ln>
                <a:noFill/>
              </a:ln>
              <a:effectLst/>
            </c:spPr>
            <c:txPr>
              <a:bodyPr/>
              <a:lstStyle/>
              <a:p>
                <a:pPr>
                  <a:defRPr lang="ru-RU" sz="105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ООО "Ак Барс Пестрецы"</c:v>
                </c:pt>
                <c:pt idx="1">
                  <c:v>КФХ Абдуллин Х.С.</c:v>
                </c:pt>
                <c:pt idx="2">
                  <c:v>ОАО Рыбхоз "Ушня"</c:v>
                </c:pt>
                <c:pt idx="3">
                  <c:v>ООО"Макс Ойл"</c:v>
                </c:pt>
                <c:pt idx="4">
                  <c:v>КФХ "Тогашево"</c:v>
                </c:pt>
                <c:pt idx="5">
                  <c:v>КФХ Золина Е.Н.</c:v>
                </c:pt>
                <c:pt idx="6">
                  <c:v>ООО "ППК"</c:v>
                </c:pt>
                <c:pt idx="7">
                  <c:v>ООО А/ф Колос</c:v>
                </c:pt>
                <c:pt idx="8">
                  <c:v>ООО "Газовик"</c:v>
                </c:pt>
                <c:pt idx="9">
                  <c:v>ООО "Рацин-Шали"</c:v>
                </c:pt>
                <c:pt idx="10">
                  <c:v>ООО А/ф "Им. Гаврилова"</c:v>
                </c:pt>
                <c:pt idx="11">
                  <c:v>ООО "Соя Кулаево"</c:v>
                </c:pt>
              </c:strCache>
            </c:strRef>
          </c:cat>
          <c:val>
            <c:numRef>
              <c:f>Лист1!$B$2:$B$13</c:f>
              <c:numCache>
                <c:formatCode>0.0</c:formatCode>
                <c:ptCount val="12"/>
                <c:pt idx="0">
                  <c:v>295.09090909090901</c:v>
                </c:pt>
                <c:pt idx="1">
                  <c:v>289.55223880597009</c:v>
                </c:pt>
                <c:pt idx="2">
                  <c:v>279.10000000000002</c:v>
                </c:pt>
                <c:pt idx="3">
                  <c:v>257.60273972602732</c:v>
                </c:pt>
                <c:pt idx="4">
                  <c:v>246.8571428571434</c:v>
                </c:pt>
                <c:pt idx="5">
                  <c:v>204.39130434782649</c:v>
                </c:pt>
                <c:pt idx="6">
                  <c:v>172.20657276995021</c:v>
                </c:pt>
                <c:pt idx="7">
                  <c:v>164.31034482758639</c:v>
                </c:pt>
                <c:pt idx="8">
                  <c:v>132.7840327533265</c:v>
                </c:pt>
                <c:pt idx="9">
                  <c:v>125.41073384446879</c:v>
                </c:pt>
                <c:pt idx="10">
                  <c:v>120</c:v>
                </c:pt>
                <c:pt idx="11">
                  <c:v>117.4</c:v>
                </c:pt>
              </c:numCache>
            </c:numRef>
          </c:val>
        </c:ser>
        <c:dLbls>
          <c:showLegendKey val="0"/>
          <c:showVal val="0"/>
          <c:showCatName val="0"/>
          <c:showSerName val="0"/>
          <c:showPercent val="0"/>
          <c:showBubbleSize val="0"/>
        </c:dLbls>
        <c:gapWidth val="150"/>
        <c:axId val="1783217040"/>
        <c:axId val="1783219216"/>
      </c:barChart>
      <c:catAx>
        <c:axId val="1783217040"/>
        <c:scaling>
          <c:orientation val="minMax"/>
        </c:scaling>
        <c:delete val="0"/>
        <c:axPos val="b"/>
        <c:numFmt formatCode="General" sourceLinked="0"/>
        <c:majorTickMark val="out"/>
        <c:minorTickMark val="none"/>
        <c:tickLblPos val="nextTo"/>
        <c:txPr>
          <a:bodyPr/>
          <a:lstStyle/>
          <a:p>
            <a:pPr>
              <a:defRPr lang="ru-RU" sz="1050">
                <a:latin typeface="Times New Roman" pitchFamily="18" charset="0"/>
                <a:cs typeface="Times New Roman" pitchFamily="18" charset="0"/>
              </a:defRPr>
            </a:pPr>
            <a:endParaRPr lang="ru-RU"/>
          </a:p>
        </c:txPr>
        <c:crossAx val="1783219216"/>
        <c:crosses val="autoZero"/>
        <c:auto val="1"/>
        <c:lblAlgn val="ctr"/>
        <c:lblOffset val="100"/>
        <c:noMultiLvlLbl val="0"/>
      </c:catAx>
      <c:valAx>
        <c:axId val="1783219216"/>
        <c:scaling>
          <c:orientation val="minMax"/>
        </c:scaling>
        <c:delete val="0"/>
        <c:axPos val="l"/>
        <c:numFmt formatCode="0" sourceLinked="0"/>
        <c:majorTickMark val="out"/>
        <c:minorTickMark val="none"/>
        <c:tickLblPos val="nextTo"/>
        <c:txPr>
          <a:bodyPr/>
          <a:lstStyle/>
          <a:p>
            <a:pPr>
              <a:defRPr lang="ru-RU" sz="1400"/>
            </a:pPr>
            <a:endParaRPr lang="ru-RU"/>
          </a:p>
        </c:txPr>
        <c:crossAx val="1783217040"/>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ru-RU" sz="1400"/>
            </a:pPr>
            <a:r>
              <a:rPr lang="ru-RU" sz="1400"/>
              <a:t>Валовая продукция от растениеводства всего, млн руб</a:t>
            </a:r>
          </a:p>
        </c:rich>
      </c:tx>
      <c:layout>
        <c:manualLayout>
          <c:xMode val="edge"/>
          <c:yMode val="edge"/>
          <c:x val="0.15743799470883801"/>
          <c:y val="2.7353544563483E-2"/>
        </c:manualLayout>
      </c:layout>
      <c:overlay val="0"/>
    </c:title>
    <c:autoTitleDeleted val="0"/>
    <c:plotArea>
      <c:layout/>
      <c:barChart>
        <c:barDir val="col"/>
        <c:grouping val="clustered"/>
        <c:varyColors val="1"/>
        <c:ser>
          <c:idx val="0"/>
          <c:order val="0"/>
          <c:tx>
            <c:strRef>
              <c:f>Лист1!$B$1</c:f>
              <c:strCache>
                <c:ptCount val="1"/>
                <c:pt idx="0">
                  <c:v>Выручка от реализацизерна, млн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2014 г (факт)</c:v>
                </c:pt>
                <c:pt idx="1">
                  <c:v>2015 г (9 мес, факт)</c:v>
                </c:pt>
                <c:pt idx="2">
                  <c:v>2015 г</c:v>
                </c:pt>
                <c:pt idx="3">
                  <c:v>Прогноз</c:v>
                </c:pt>
              </c:strCache>
            </c:strRef>
          </c:cat>
          <c:val>
            <c:numRef>
              <c:f>Лист1!$B$2:$B$5</c:f>
              <c:numCache>
                <c:formatCode>General</c:formatCode>
                <c:ptCount val="4"/>
                <c:pt idx="0">
                  <c:v>657</c:v>
                </c:pt>
                <c:pt idx="1">
                  <c:v>685</c:v>
                </c:pt>
                <c:pt idx="2">
                  <c:v>708</c:v>
                </c:pt>
                <c:pt idx="3">
                  <c:v>1106</c:v>
                </c:pt>
              </c:numCache>
            </c:numRef>
          </c:val>
        </c:ser>
        <c:dLbls>
          <c:showLegendKey val="0"/>
          <c:showVal val="1"/>
          <c:showCatName val="0"/>
          <c:showSerName val="0"/>
          <c:showPercent val="0"/>
          <c:showBubbleSize val="0"/>
        </c:dLbls>
        <c:gapWidth val="150"/>
        <c:axId val="1745960560"/>
        <c:axId val="1745962736"/>
      </c:barChart>
      <c:catAx>
        <c:axId val="1745960560"/>
        <c:scaling>
          <c:orientation val="minMax"/>
        </c:scaling>
        <c:delete val="0"/>
        <c:axPos val="b"/>
        <c:numFmt formatCode="General" sourceLinked="0"/>
        <c:majorTickMark val="none"/>
        <c:minorTickMark val="none"/>
        <c:tickLblPos val="nextTo"/>
        <c:txPr>
          <a:bodyPr/>
          <a:lstStyle/>
          <a:p>
            <a:pPr>
              <a:defRPr lang="ru-RU" sz="1400"/>
            </a:pPr>
            <a:endParaRPr lang="ru-RU"/>
          </a:p>
        </c:txPr>
        <c:crossAx val="1745962736"/>
        <c:crosses val="autoZero"/>
        <c:auto val="1"/>
        <c:lblAlgn val="ctr"/>
        <c:lblOffset val="100"/>
        <c:noMultiLvlLbl val="0"/>
      </c:catAx>
      <c:valAx>
        <c:axId val="1745962736"/>
        <c:scaling>
          <c:orientation val="minMax"/>
        </c:scaling>
        <c:delete val="1"/>
        <c:axPos val="l"/>
        <c:numFmt formatCode="General" sourceLinked="1"/>
        <c:majorTickMark val="out"/>
        <c:minorTickMark val="none"/>
        <c:tickLblPos val="none"/>
        <c:crossAx val="1745960560"/>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0.09375</cdr:x>
      <cdr:y>0.30769</cdr:y>
    </cdr:from>
    <cdr:to>
      <cdr:x>0.97399</cdr:x>
      <cdr:y>0.30769</cdr:y>
    </cdr:to>
    <cdr:sp macro="" textlink="">
      <cdr:nvSpPr>
        <cdr:cNvPr id="3" name="Прямая соединительная линия 2"/>
        <cdr:cNvSpPr/>
      </cdr:nvSpPr>
      <cdr:spPr>
        <a:xfrm xmlns:a="http://schemas.openxmlformats.org/drawingml/2006/main">
          <a:off x="857224" y="1142984"/>
          <a:ext cx="8048915" cy="0"/>
        </a:xfrm>
        <a:prstGeom xmlns:a="http://schemas.openxmlformats.org/drawingml/2006/main" prst="line">
          <a:avLst/>
        </a:prstGeom>
        <a:ln xmlns:a="http://schemas.openxmlformats.org/drawingml/2006/main">
          <a:solidFill>
            <a:srgbClr val="FF0000"/>
          </a:solidFill>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cdr:x>
      <cdr:y>0</cdr:y>
    </cdr:to>
    <cdr:sp macro="" textlink="">
      <cdr:nvSpPr>
        <cdr:cNvPr id="4" name="Прямая соединительная линия 3"/>
        <cdr:cNvSpPr/>
      </cdr:nvSpPr>
      <cdr:spPr>
        <a:xfrm xmlns:a="http://schemas.openxmlformats.org/drawingml/2006/main">
          <a:off x="0" y="0"/>
          <a:ext cx="0" cy="0"/>
        </a:xfrm>
        <a:prstGeom xmlns:a="http://schemas.openxmlformats.org/drawingml/2006/main" prst="line">
          <a:avLst/>
        </a:prstGeom>
        <a:noFill xmlns:a="http://schemas.openxmlformats.org/drawingml/2006/main"/>
        <a:ln xmlns:a="http://schemas.openxmlformats.org/drawingml/2006/main" w="38100" cap="flat" cmpd="sng" algn="ctr">
          <a:solidFill>
            <a:srgbClr val="FF0000"/>
          </a:solidFill>
          <a:prstDash val="solid"/>
        </a:ln>
        <a:effectLst xmlns:a="http://schemas.openxmlformats.org/drawingml/2006/main">
          <a:outerShdw blurRad="40000" dist="23000" dir="5400000" rotWithShape="0">
            <a:srgbClr val="000000">
              <a:alpha val="35000"/>
            </a:srgbClr>
          </a:outerShdw>
        </a:effectLst>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0.09375</cdr:x>
      <cdr:y>0.15384</cdr:y>
    </cdr:from>
    <cdr:to>
      <cdr:x>0.16406</cdr:x>
      <cdr:y>0.15384</cdr:y>
    </cdr:to>
    <cdr:sp macro="" textlink="">
      <cdr:nvSpPr>
        <cdr:cNvPr id="9" name="Прямая соединительная линия 8"/>
        <cdr:cNvSpPr/>
      </cdr:nvSpPr>
      <cdr:spPr>
        <a:xfrm xmlns:a="http://schemas.openxmlformats.org/drawingml/2006/main">
          <a:off x="857224" y="571480"/>
          <a:ext cx="642942" cy="0"/>
        </a:xfrm>
        <a:prstGeom xmlns:a="http://schemas.openxmlformats.org/drawingml/2006/main" prst="line">
          <a:avLst/>
        </a:prstGeom>
        <a:ln xmlns:a="http://schemas.openxmlformats.org/drawingml/2006/main">
          <a:solidFill>
            <a:srgbClr val="FF0000"/>
          </a:solidFill>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0.77344</cdr:x>
      <cdr:y>0.32692</cdr:y>
    </cdr:from>
    <cdr:to>
      <cdr:x>0.77844</cdr:x>
      <cdr:y>0.46153</cdr:y>
    </cdr:to>
    <cdr:sp macro="" textlink="">
      <cdr:nvSpPr>
        <cdr:cNvPr id="18" name="Стрелка вверх 17"/>
        <cdr:cNvSpPr/>
      </cdr:nvSpPr>
      <cdr:spPr>
        <a:xfrm xmlns:a="http://schemas.openxmlformats.org/drawingml/2006/main">
          <a:off x="7072330" y="1214422"/>
          <a:ext cx="45719" cy="500066"/>
        </a:xfrm>
        <a:prstGeom xmlns:a="http://schemas.openxmlformats.org/drawingml/2006/main" prst="upArrow">
          <a:avLst/>
        </a:prstGeom>
        <a:solidFill xmlns:a="http://schemas.openxmlformats.org/drawingml/2006/main">
          <a:srgbClr val="4F81BD"/>
        </a:solidFill>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ru-RU"/>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xmlns:a="http://schemas.openxmlformats.org/drawingml/2006/main">
          <a:pPr algn="ctr"/>
          <a:endParaRPr lang="ru-RU" dirty="0">
            <a:solidFill>
              <a:srgbClr val="FF0000"/>
            </a:solidFill>
          </a:endParaRPr>
        </a:p>
      </cdr:txBody>
    </cdr:sp>
  </cdr:relSizeAnchor>
  <cdr:relSizeAnchor xmlns:cdr="http://schemas.openxmlformats.org/drawingml/2006/chartDrawing">
    <cdr:from>
      <cdr:x>0.13272</cdr:x>
      <cdr:y>0.15405</cdr:y>
    </cdr:from>
    <cdr:to>
      <cdr:x>0.1329</cdr:x>
      <cdr:y>0.28867</cdr:y>
    </cdr:to>
    <cdr:sp macro="" textlink="">
      <cdr:nvSpPr>
        <cdr:cNvPr id="25" name="Прямая со стрелкой 24"/>
        <cdr:cNvSpPr/>
      </cdr:nvSpPr>
      <cdr:spPr>
        <a:xfrm xmlns:a="http://schemas.openxmlformats.org/drawingml/2006/main" rot="5400000" flipH="1" flipV="1">
          <a:off x="1213620" y="572274"/>
          <a:ext cx="1588" cy="500066"/>
        </a:xfrm>
        <a:prstGeom xmlns:a="http://schemas.openxmlformats.org/drawingml/2006/main" prst="straightConnector1">
          <a:avLst/>
        </a:prstGeom>
        <a:ln xmlns:a="http://schemas.openxmlformats.org/drawingml/2006/main" w="25400">
          <a:solidFill>
            <a:srgbClr val="FF0000"/>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0.13281</cdr:x>
      <cdr:y>0.21739</cdr:y>
    </cdr:from>
    <cdr:to>
      <cdr:x>0.94532</cdr:x>
      <cdr:y>0.21739</cdr:y>
    </cdr:to>
    <cdr:sp macro="" textlink="">
      <cdr:nvSpPr>
        <cdr:cNvPr id="3" name="Прямая соединительная линия 2"/>
        <cdr:cNvSpPr/>
      </cdr:nvSpPr>
      <cdr:spPr>
        <a:xfrm xmlns:a="http://schemas.openxmlformats.org/drawingml/2006/main">
          <a:off x="1214414" y="714356"/>
          <a:ext cx="7429591" cy="0"/>
        </a:xfrm>
        <a:prstGeom xmlns:a="http://schemas.openxmlformats.org/drawingml/2006/main" prst="line">
          <a:avLst/>
        </a:prstGeom>
        <a:ln xmlns:a="http://schemas.openxmlformats.org/drawingml/2006/main">
          <a:solidFill>
            <a:srgbClr val="FF0000"/>
          </a:solidFill>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0.10156</cdr:x>
      <cdr:y>0.25862</cdr:y>
    </cdr:from>
    <cdr:to>
      <cdr:x>1</cdr:x>
      <cdr:y>0.25862</cdr:y>
    </cdr:to>
    <cdr:sp macro="" textlink="">
      <cdr:nvSpPr>
        <cdr:cNvPr id="5" name="Прямая соединительная линия 4"/>
        <cdr:cNvSpPr/>
      </cdr:nvSpPr>
      <cdr:spPr>
        <a:xfrm xmlns:a="http://schemas.openxmlformats.org/drawingml/2006/main">
          <a:off x="928665" y="1071546"/>
          <a:ext cx="8215335" cy="0"/>
        </a:xfrm>
        <a:prstGeom xmlns:a="http://schemas.openxmlformats.org/drawingml/2006/main" prst="line">
          <a:avLst/>
        </a:prstGeom>
        <a:ln xmlns:a="http://schemas.openxmlformats.org/drawingml/2006/main">
          <a:solidFill>
            <a:srgbClr val="FF0000"/>
          </a:solidFill>
        </a:ln>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1475</TotalTime>
  <Pages>1</Pages>
  <Words>24140</Words>
  <Characters>137603</Characters>
  <Application>Microsoft Office Word</Application>
  <DocSecurity>0</DocSecurity>
  <Lines>1146</Lines>
  <Paragraphs>322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Kraftway</Company>
  <LinksUpToDate>false</LinksUpToDate>
  <CharactersWithSpaces>161421</CharactersWithSpaces>
  <SharedDoc>false</SharedDoc>
  <HLinks>
    <vt:vector size="306" baseType="variant">
      <vt:variant>
        <vt:i4>1507336</vt:i4>
      </vt:variant>
      <vt:variant>
        <vt:i4>302</vt:i4>
      </vt:variant>
      <vt:variant>
        <vt:i4>0</vt:i4>
      </vt:variant>
      <vt:variant>
        <vt:i4>5</vt:i4>
      </vt:variant>
      <vt:variant>
        <vt:lpwstr/>
      </vt:variant>
      <vt:variant>
        <vt:lpwstr>_Toc455492535</vt:lpwstr>
      </vt:variant>
      <vt:variant>
        <vt:i4>1507337</vt:i4>
      </vt:variant>
      <vt:variant>
        <vt:i4>296</vt:i4>
      </vt:variant>
      <vt:variant>
        <vt:i4>0</vt:i4>
      </vt:variant>
      <vt:variant>
        <vt:i4>5</vt:i4>
      </vt:variant>
      <vt:variant>
        <vt:lpwstr/>
      </vt:variant>
      <vt:variant>
        <vt:lpwstr>_Toc455492534</vt:lpwstr>
      </vt:variant>
      <vt:variant>
        <vt:i4>1507342</vt:i4>
      </vt:variant>
      <vt:variant>
        <vt:i4>290</vt:i4>
      </vt:variant>
      <vt:variant>
        <vt:i4>0</vt:i4>
      </vt:variant>
      <vt:variant>
        <vt:i4>5</vt:i4>
      </vt:variant>
      <vt:variant>
        <vt:lpwstr/>
      </vt:variant>
      <vt:variant>
        <vt:lpwstr>_Toc455492533</vt:lpwstr>
      </vt:variant>
      <vt:variant>
        <vt:i4>1507343</vt:i4>
      </vt:variant>
      <vt:variant>
        <vt:i4>284</vt:i4>
      </vt:variant>
      <vt:variant>
        <vt:i4>0</vt:i4>
      </vt:variant>
      <vt:variant>
        <vt:i4>5</vt:i4>
      </vt:variant>
      <vt:variant>
        <vt:lpwstr/>
      </vt:variant>
      <vt:variant>
        <vt:lpwstr>_Toc455492532</vt:lpwstr>
      </vt:variant>
      <vt:variant>
        <vt:i4>1507340</vt:i4>
      </vt:variant>
      <vt:variant>
        <vt:i4>278</vt:i4>
      </vt:variant>
      <vt:variant>
        <vt:i4>0</vt:i4>
      </vt:variant>
      <vt:variant>
        <vt:i4>5</vt:i4>
      </vt:variant>
      <vt:variant>
        <vt:lpwstr/>
      </vt:variant>
      <vt:variant>
        <vt:lpwstr>_Toc455492531</vt:lpwstr>
      </vt:variant>
      <vt:variant>
        <vt:i4>1507341</vt:i4>
      </vt:variant>
      <vt:variant>
        <vt:i4>272</vt:i4>
      </vt:variant>
      <vt:variant>
        <vt:i4>0</vt:i4>
      </vt:variant>
      <vt:variant>
        <vt:i4>5</vt:i4>
      </vt:variant>
      <vt:variant>
        <vt:lpwstr/>
      </vt:variant>
      <vt:variant>
        <vt:lpwstr>_Toc455492530</vt:lpwstr>
      </vt:variant>
      <vt:variant>
        <vt:i4>1441796</vt:i4>
      </vt:variant>
      <vt:variant>
        <vt:i4>266</vt:i4>
      </vt:variant>
      <vt:variant>
        <vt:i4>0</vt:i4>
      </vt:variant>
      <vt:variant>
        <vt:i4>5</vt:i4>
      </vt:variant>
      <vt:variant>
        <vt:lpwstr/>
      </vt:variant>
      <vt:variant>
        <vt:lpwstr>_Toc455492529</vt:lpwstr>
      </vt:variant>
      <vt:variant>
        <vt:i4>1441797</vt:i4>
      </vt:variant>
      <vt:variant>
        <vt:i4>260</vt:i4>
      </vt:variant>
      <vt:variant>
        <vt:i4>0</vt:i4>
      </vt:variant>
      <vt:variant>
        <vt:i4>5</vt:i4>
      </vt:variant>
      <vt:variant>
        <vt:lpwstr/>
      </vt:variant>
      <vt:variant>
        <vt:lpwstr>_Toc455492528</vt:lpwstr>
      </vt:variant>
      <vt:variant>
        <vt:i4>1441802</vt:i4>
      </vt:variant>
      <vt:variant>
        <vt:i4>254</vt:i4>
      </vt:variant>
      <vt:variant>
        <vt:i4>0</vt:i4>
      </vt:variant>
      <vt:variant>
        <vt:i4>5</vt:i4>
      </vt:variant>
      <vt:variant>
        <vt:lpwstr/>
      </vt:variant>
      <vt:variant>
        <vt:lpwstr>_Toc455492527</vt:lpwstr>
      </vt:variant>
      <vt:variant>
        <vt:i4>1441803</vt:i4>
      </vt:variant>
      <vt:variant>
        <vt:i4>248</vt:i4>
      </vt:variant>
      <vt:variant>
        <vt:i4>0</vt:i4>
      </vt:variant>
      <vt:variant>
        <vt:i4>5</vt:i4>
      </vt:variant>
      <vt:variant>
        <vt:lpwstr/>
      </vt:variant>
      <vt:variant>
        <vt:lpwstr>_Toc455492526</vt:lpwstr>
      </vt:variant>
      <vt:variant>
        <vt:i4>1441800</vt:i4>
      </vt:variant>
      <vt:variant>
        <vt:i4>242</vt:i4>
      </vt:variant>
      <vt:variant>
        <vt:i4>0</vt:i4>
      </vt:variant>
      <vt:variant>
        <vt:i4>5</vt:i4>
      </vt:variant>
      <vt:variant>
        <vt:lpwstr/>
      </vt:variant>
      <vt:variant>
        <vt:lpwstr>_Toc455492525</vt:lpwstr>
      </vt:variant>
      <vt:variant>
        <vt:i4>1441801</vt:i4>
      </vt:variant>
      <vt:variant>
        <vt:i4>236</vt:i4>
      </vt:variant>
      <vt:variant>
        <vt:i4>0</vt:i4>
      </vt:variant>
      <vt:variant>
        <vt:i4>5</vt:i4>
      </vt:variant>
      <vt:variant>
        <vt:lpwstr/>
      </vt:variant>
      <vt:variant>
        <vt:lpwstr>_Toc455492524</vt:lpwstr>
      </vt:variant>
      <vt:variant>
        <vt:i4>1441806</vt:i4>
      </vt:variant>
      <vt:variant>
        <vt:i4>230</vt:i4>
      </vt:variant>
      <vt:variant>
        <vt:i4>0</vt:i4>
      </vt:variant>
      <vt:variant>
        <vt:i4>5</vt:i4>
      </vt:variant>
      <vt:variant>
        <vt:lpwstr/>
      </vt:variant>
      <vt:variant>
        <vt:lpwstr>_Toc455492523</vt:lpwstr>
      </vt:variant>
      <vt:variant>
        <vt:i4>1441807</vt:i4>
      </vt:variant>
      <vt:variant>
        <vt:i4>224</vt:i4>
      </vt:variant>
      <vt:variant>
        <vt:i4>0</vt:i4>
      </vt:variant>
      <vt:variant>
        <vt:i4>5</vt:i4>
      </vt:variant>
      <vt:variant>
        <vt:lpwstr/>
      </vt:variant>
      <vt:variant>
        <vt:lpwstr>_Toc455492522</vt:lpwstr>
      </vt:variant>
      <vt:variant>
        <vt:i4>1441804</vt:i4>
      </vt:variant>
      <vt:variant>
        <vt:i4>218</vt:i4>
      </vt:variant>
      <vt:variant>
        <vt:i4>0</vt:i4>
      </vt:variant>
      <vt:variant>
        <vt:i4>5</vt:i4>
      </vt:variant>
      <vt:variant>
        <vt:lpwstr/>
      </vt:variant>
      <vt:variant>
        <vt:lpwstr>_Toc455492521</vt:lpwstr>
      </vt:variant>
      <vt:variant>
        <vt:i4>1441805</vt:i4>
      </vt:variant>
      <vt:variant>
        <vt:i4>212</vt:i4>
      </vt:variant>
      <vt:variant>
        <vt:i4>0</vt:i4>
      </vt:variant>
      <vt:variant>
        <vt:i4>5</vt:i4>
      </vt:variant>
      <vt:variant>
        <vt:lpwstr/>
      </vt:variant>
      <vt:variant>
        <vt:lpwstr>_Toc455492520</vt:lpwstr>
      </vt:variant>
      <vt:variant>
        <vt:i4>1376260</vt:i4>
      </vt:variant>
      <vt:variant>
        <vt:i4>206</vt:i4>
      </vt:variant>
      <vt:variant>
        <vt:i4>0</vt:i4>
      </vt:variant>
      <vt:variant>
        <vt:i4>5</vt:i4>
      </vt:variant>
      <vt:variant>
        <vt:lpwstr/>
      </vt:variant>
      <vt:variant>
        <vt:lpwstr>_Toc455492519</vt:lpwstr>
      </vt:variant>
      <vt:variant>
        <vt:i4>1376261</vt:i4>
      </vt:variant>
      <vt:variant>
        <vt:i4>200</vt:i4>
      </vt:variant>
      <vt:variant>
        <vt:i4>0</vt:i4>
      </vt:variant>
      <vt:variant>
        <vt:i4>5</vt:i4>
      </vt:variant>
      <vt:variant>
        <vt:lpwstr/>
      </vt:variant>
      <vt:variant>
        <vt:lpwstr>_Toc455492518</vt:lpwstr>
      </vt:variant>
      <vt:variant>
        <vt:i4>1376266</vt:i4>
      </vt:variant>
      <vt:variant>
        <vt:i4>194</vt:i4>
      </vt:variant>
      <vt:variant>
        <vt:i4>0</vt:i4>
      </vt:variant>
      <vt:variant>
        <vt:i4>5</vt:i4>
      </vt:variant>
      <vt:variant>
        <vt:lpwstr/>
      </vt:variant>
      <vt:variant>
        <vt:lpwstr>_Toc455492517</vt:lpwstr>
      </vt:variant>
      <vt:variant>
        <vt:i4>1376267</vt:i4>
      </vt:variant>
      <vt:variant>
        <vt:i4>188</vt:i4>
      </vt:variant>
      <vt:variant>
        <vt:i4>0</vt:i4>
      </vt:variant>
      <vt:variant>
        <vt:i4>5</vt:i4>
      </vt:variant>
      <vt:variant>
        <vt:lpwstr/>
      </vt:variant>
      <vt:variant>
        <vt:lpwstr>_Toc455492516</vt:lpwstr>
      </vt:variant>
      <vt:variant>
        <vt:i4>1376264</vt:i4>
      </vt:variant>
      <vt:variant>
        <vt:i4>182</vt:i4>
      </vt:variant>
      <vt:variant>
        <vt:i4>0</vt:i4>
      </vt:variant>
      <vt:variant>
        <vt:i4>5</vt:i4>
      </vt:variant>
      <vt:variant>
        <vt:lpwstr/>
      </vt:variant>
      <vt:variant>
        <vt:lpwstr>_Toc455492515</vt:lpwstr>
      </vt:variant>
      <vt:variant>
        <vt:i4>1376265</vt:i4>
      </vt:variant>
      <vt:variant>
        <vt:i4>176</vt:i4>
      </vt:variant>
      <vt:variant>
        <vt:i4>0</vt:i4>
      </vt:variant>
      <vt:variant>
        <vt:i4>5</vt:i4>
      </vt:variant>
      <vt:variant>
        <vt:lpwstr/>
      </vt:variant>
      <vt:variant>
        <vt:lpwstr>_Toc455492514</vt:lpwstr>
      </vt:variant>
      <vt:variant>
        <vt:i4>1376270</vt:i4>
      </vt:variant>
      <vt:variant>
        <vt:i4>170</vt:i4>
      </vt:variant>
      <vt:variant>
        <vt:i4>0</vt:i4>
      </vt:variant>
      <vt:variant>
        <vt:i4>5</vt:i4>
      </vt:variant>
      <vt:variant>
        <vt:lpwstr/>
      </vt:variant>
      <vt:variant>
        <vt:lpwstr>_Toc455492513</vt:lpwstr>
      </vt:variant>
      <vt:variant>
        <vt:i4>1376271</vt:i4>
      </vt:variant>
      <vt:variant>
        <vt:i4>164</vt:i4>
      </vt:variant>
      <vt:variant>
        <vt:i4>0</vt:i4>
      </vt:variant>
      <vt:variant>
        <vt:i4>5</vt:i4>
      </vt:variant>
      <vt:variant>
        <vt:lpwstr/>
      </vt:variant>
      <vt:variant>
        <vt:lpwstr>_Toc455492512</vt:lpwstr>
      </vt:variant>
      <vt:variant>
        <vt:i4>1376268</vt:i4>
      </vt:variant>
      <vt:variant>
        <vt:i4>158</vt:i4>
      </vt:variant>
      <vt:variant>
        <vt:i4>0</vt:i4>
      </vt:variant>
      <vt:variant>
        <vt:i4>5</vt:i4>
      </vt:variant>
      <vt:variant>
        <vt:lpwstr/>
      </vt:variant>
      <vt:variant>
        <vt:lpwstr>_Toc455492511</vt:lpwstr>
      </vt:variant>
      <vt:variant>
        <vt:i4>1376269</vt:i4>
      </vt:variant>
      <vt:variant>
        <vt:i4>152</vt:i4>
      </vt:variant>
      <vt:variant>
        <vt:i4>0</vt:i4>
      </vt:variant>
      <vt:variant>
        <vt:i4>5</vt:i4>
      </vt:variant>
      <vt:variant>
        <vt:lpwstr/>
      </vt:variant>
      <vt:variant>
        <vt:lpwstr>_Toc455492510</vt:lpwstr>
      </vt:variant>
      <vt:variant>
        <vt:i4>1310724</vt:i4>
      </vt:variant>
      <vt:variant>
        <vt:i4>146</vt:i4>
      </vt:variant>
      <vt:variant>
        <vt:i4>0</vt:i4>
      </vt:variant>
      <vt:variant>
        <vt:i4>5</vt:i4>
      </vt:variant>
      <vt:variant>
        <vt:lpwstr/>
      </vt:variant>
      <vt:variant>
        <vt:lpwstr>_Toc455492509</vt:lpwstr>
      </vt:variant>
      <vt:variant>
        <vt:i4>1310725</vt:i4>
      </vt:variant>
      <vt:variant>
        <vt:i4>140</vt:i4>
      </vt:variant>
      <vt:variant>
        <vt:i4>0</vt:i4>
      </vt:variant>
      <vt:variant>
        <vt:i4>5</vt:i4>
      </vt:variant>
      <vt:variant>
        <vt:lpwstr/>
      </vt:variant>
      <vt:variant>
        <vt:lpwstr>_Toc455492508</vt:lpwstr>
      </vt:variant>
      <vt:variant>
        <vt:i4>1310730</vt:i4>
      </vt:variant>
      <vt:variant>
        <vt:i4>134</vt:i4>
      </vt:variant>
      <vt:variant>
        <vt:i4>0</vt:i4>
      </vt:variant>
      <vt:variant>
        <vt:i4>5</vt:i4>
      </vt:variant>
      <vt:variant>
        <vt:lpwstr/>
      </vt:variant>
      <vt:variant>
        <vt:lpwstr>_Toc455492507</vt:lpwstr>
      </vt:variant>
      <vt:variant>
        <vt:i4>1310731</vt:i4>
      </vt:variant>
      <vt:variant>
        <vt:i4>128</vt:i4>
      </vt:variant>
      <vt:variant>
        <vt:i4>0</vt:i4>
      </vt:variant>
      <vt:variant>
        <vt:i4>5</vt:i4>
      </vt:variant>
      <vt:variant>
        <vt:lpwstr/>
      </vt:variant>
      <vt:variant>
        <vt:lpwstr>_Toc455492506</vt:lpwstr>
      </vt:variant>
      <vt:variant>
        <vt:i4>1310728</vt:i4>
      </vt:variant>
      <vt:variant>
        <vt:i4>122</vt:i4>
      </vt:variant>
      <vt:variant>
        <vt:i4>0</vt:i4>
      </vt:variant>
      <vt:variant>
        <vt:i4>5</vt:i4>
      </vt:variant>
      <vt:variant>
        <vt:lpwstr/>
      </vt:variant>
      <vt:variant>
        <vt:lpwstr>_Toc455492505</vt:lpwstr>
      </vt:variant>
      <vt:variant>
        <vt:i4>1310729</vt:i4>
      </vt:variant>
      <vt:variant>
        <vt:i4>116</vt:i4>
      </vt:variant>
      <vt:variant>
        <vt:i4>0</vt:i4>
      </vt:variant>
      <vt:variant>
        <vt:i4>5</vt:i4>
      </vt:variant>
      <vt:variant>
        <vt:lpwstr/>
      </vt:variant>
      <vt:variant>
        <vt:lpwstr>_Toc455492504</vt:lpwstr>
      </vt:variant>
      <vt:variant>
        <vt:i4>1310734</vt:i4>
      </vt:variant>
      <vt:variant>
        <vt:i4>110</vt:i4>
      </vt:variant>
      <vt:variant>
        <vt:i4>0</vt:i4>
      </vt:variant>
      <vt:variant>
        <vt:i4>5</vt:i4>
      </vt:variant>
      <vt:variant>
        <vt:lpwstr/>
      </vt:variant>
      <vt:variant>
        <vt:lpwstr>_Toc455492503</vt:lpwstr>
      </vt:variant>
      <vt:variant>
        <vt:i4>1310735</vt:i4>
      </vt:variant>
      <vt:variant>
        <vt:i4>104</vt:i4>
      </vt:variant>
      <vt:variant>
        <vt:i4>0</vt:i4>
      </vt:variant>
      <vt:variant>
        <vt:i4>5</vt:i4>
      </vt:variant>
      <vt:variant>
        <vt:lpwstr/>
      </vt:variant>
      <vt:variant>
        <vt:lpwstr>_Toc455492502</vt:lpwstr>
      </vt:variant>
      <vt:variant>
        <vt:i4>1310732</vt:i4>
      </vt:variant>
      <vt:variant>
        <vt:i4>98</vt:i4>
      </vt:variant>
      <vt:variant>
        <vt:i4>0</vt:i4>
      </vt:variant>
      <vt:variant>
        <vt:i4>5</vt:i4>
      </vt:variant>
      <vt:variant>
        <vt:lpwstr/>
      </vt:variant>
      <vt:variant>
        <vt:lpwstr>_Toc455492501</vt:lpwstr>
      </vt:variant>
      <vt:variant>
        <vt:i4>1310733</vt:i4>
      </vt:variant>
      <vt:variant>
        <vt:i4>92</vt:i4>
      </vt:variant>
      <vt:variant>
        <vt:i4>0</vt:i4>
      </vt:variant>
      <vt:variant>
        <vt:i4>5</vt:i4>
      </vt:variant>
      <vt:variant>
        <vt:lpwstr/>
      </vt:variant>
      <vt:variant>
        <vt:lpwstr>_Toc455492500</vt:lpwstr>
      </vt:variant>
      <vt:variant>
        <vt:i4>1900549</vt:i4>
      </vt:variant>
      <vt:variant>
        <vt:i4>86</vt:i4>
      </vt:variant>
      <vt:variant>
        <vt:i4>0</vt:i4>
      </vt:variant>
      <vt:variant>
        <vt:i4>5</vt:i4>
      </vt:variant>
      <vt:variant>
        <vt:lpwstr/>
      </vt:variant>
      <vt:variant>
        <vt:lpwstr>_Toc455492499</vt:lpwstr>
      </vt:variant>
      <vt:variant>
        <vt:i4>1900548</vt:i4>
      </vt:variant>
      <vt:variant>
        <vt:i4>80</vt:i4>
      </vt:variant>
      <vt:variant>
        <vt:i4>0</vt:i4>
      </vt:variant>
      <vt:variant>
        <vt:i4>5</vt:i4>
      </vt:variant>
      <vt:variant>
        <vt:lpwstr/>
      </vt:variant>
      <vt:variant>
        <vt:lpwstr>_Toc455492498</vt:lpwstr>
      </vt:variant>
      <vt:variant>
        <vt:i4>1900555</vt:i4>
      </vt:variant>
      <vt:variant>
        <vt:i4>74</vt:i4>
      </vt:variant>
      <vt:variant>
        <vt:i4>0</vt:i4>
      </vt:variant>
      <vt:variant>
        <vt:i4>5</vt:i4>
      </vt:variant>
      <vt:variant>
        <vt:lpwstr/>
      </vt:variant>
      <vt:variant>
        <vt:lpwstr>_Toc455492497</vt:lpwstr>
      </vt:variant>
      <vt:variant>
        <vt:i4>1900554</vt:i4>
      </vt:variant>
      <vt:variant>
        <vt:i4>68</vt:i4>
      </vt:variant>
      <vt:variant>
        <vt:i4>0</vt:i4>
      </vt:variant>
      <vt:variant>
        <vt:i4>5</vt:i4>
      </vt:variant>
      <vt:variant>
        <vt:lpwstr/>
      </vt:variant>
      <vt:variant>
        <vt:lpwstr>_Toc455492496</vt:lpwstr>
      </vt:variant>
      <vt:variant>
        <vt:i4>1900553</vt:i4>
      </vt:variant>
      <vt:variant>
        <vt:i4>62</vt:i4>
      </vt:variant>
      <vt:variant>
        <vt:i4>0</vt:i4>
      </vt:variant>
      <vt:variant>
        <vt:i4>5</vt:i4>
      </vt:variant>
      <vt:variant>
        <vt:lpwstr/>
      </vt:variant>
      <vt:variant>
        <vt:lpwstr>_Toc455492495</vt:lpwstr>
      </vt:variant>
      <vt:variant>
        <vt:i4>1900552</vt:i4>
      </vt:variant>
      <vt:variant>
        <vt:i4>56</vt:i4>
      </vt:variant>
      <vt:variant>
        <vt:i4>0</vt:i4>
      </vt:variant>
      <vt:variant>
        <vt:i4>5</vt:i4>
      </vt:variant>
      <vt:variant>
        <vt:lpwstr/>
      </vt:variant>
      <vt:variant>
        <vt:lpwstr>_Toc455492494</vt:lpwstr>
      </vt:variant>
      <vt:variant>
        <vt:i4>1900559</vt:i4>
      </vt:variant>
      <vt:variant>
        <vt:i4>50</vt:i4>
      </vt:variant>
      <vt:variant>
        <vt:i4>0</vt:i4>
      </vt:variant>
      <vt:variant>
        <vt:i4>5</vt:i4>
      </vt:variant>
      <vt:variant>
        <vt:lpwstr/>
      </vt:variant>
      <vt:variant>
        <vt:lpwstr>_Toc455492493</vt:lpwstr>
      </vt:variant>
      <vt:variant>
        <vt:i4>1900558</vt:i4>
      </vt:variant>
      <vt:variant>
        <vt:i4>44</vt:i4>
      </vt:variant>
      <vt:variant>
        <vt:i4>0</vt:i4>
      </vt:variant>
      <vt:variant>
        <vt:i4>5</vt:i4>
      </vt:variant>
      <vt:variant>
        <vt:lpwstr/>
      </vt:variant>
      <vt:variant>
        <vt:lpwstr>_Toc455492492</vt:lpwstr>
      </vt:variant>
      <vt:variant>
        <vt:i4>1900557</vt:i4>
      </vt:variant>
      <vt:variant>
        <vt:i4>38</vt:i4>
      </vt:variant>
      <vt:variant>
        <vt:i4>0</vt:i4>
      </vt:variant>
      <vt:variant>
        <vt:i4>5</vt:i4>
      </vt:variant>
      <vt:variant>
        <vt:lpwstr/>
      </vt:variant>
      <vt:variant>
        <vt:lpwstr>_Toc455492491</vt:lpwstr>
      </vt:variant>
      <vt:variant>
        <vt:i4>1900556</vt:i4>
      </vt:variant>
      <vt:variant>
        <vt:i4>32</vt:i4>
      </vt:variant>
      <vt:variant>
        <vt:i4>0</vt:i4>
      </vt:variant>
      <vt:variant>
        <vt:i4>5</vt:i4>
      </vt:variant>
      <vt:variant>
        <vt:lpwstr/>
      </vt:variant>
      <vt:variant>
        <vt:lpwstr>_Toc455492490</vt:lpwstr>
      </vt:variant>
      <vt:variant>
        <vt:i4>1835013</vt:i4>
      </vt:variant>
      <vt:variant>
        <vt:i4>26</vt:i4>
      </vt:variant>
      <vt:variant>
        <vt:i4>0</vt:i4>
      </vt:variant>
      <vt:variant>
        <vt:i4>5</vt:i4>
      </vt:variant>
      <vt:variant>
        <vt:lpwstr/>
      </vt:variant>
      <vt:variant>
        <vt:lpwstr>_Toc455492489</vt:lpwstr>
      </vt:variant>
      <vt:variant>
        <vt:i4>1835012</vt:i4>
      </vt:variant>
      <vt:variant>
        <vt:i4>20</vt:i4>
      </vt:variant>
      <vt:variant>
        <vt:i4>0</vt:i4>
      </vt:variant>
      <vt:variant>
        <vt:i4>5</vt:i4>
      </vt:variant>
      <vt:variant>
        <vt:lpwstr/>
      </vt:variant>
      <vt:variant>
        <vt:lpwstr>_Toc455492488</vt:lpwstr>
      </vt:variant>
      <vt:variant>
        <vt:i4>1835019</vt:i4>
      </vt:variant>
      <vt:variant>
        <vt:i4>14</vt:i4>
      </vt:variant>
      <vt:variant>
        <vt:i4>0</vt:i4>
      </vt:variant>
      <vt:variant>
        <vt:i4>5</vt:i4>
      </vt:variant>
      <vt:variant>
        <vt:lpwstr/>
      </vt:variant>
      <vt:variant>
        <vt:lpwstr>_Toc455492487</vt:lpwstr>
      </vt:variant>
      <vt:variant>
        <vt:i4>1835018</vt:i4>
      </vt:variant>
      <vt:variant>
        <vt:i4>8</vt:i4>
      </vt:variant>
      <vt:variant>
        <vt:i4>0</vt:i4>
      </vt:variant>
      <vt:variant>
        <vt:i4>5</vt:i4>
      </vt:variant>
      <vt:variant>
        <vt:lpwstr/>
      </vt:variant>
      <vt:variant>
        <vt:lpwstr>_Toc455492486</vt:lpwstr>
      </vt:variant>
      <vt:variant>
        <vt:i4>1835017</vt:i4>
      </vt:variant>
      <vt:variant>
        <vt:i4>2</vt:i4>
      </vt:variant>
      <vt:variant>
        <vt:i4>0</vt:i4>
      </vt:variant>
      <vt:variant>
        <vt:i4>5</vt:i4>
      </vt:variant>
      <vt:variant>
        <vt:lpwstr/>
      </vt:variant>
      <vt:variant>
        <vt:lpwstr>_Toc455492485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Расул</cp:lastModifiedBy>
  <cp:revision>4</cp:revision>
  <cp:lastPrinted>2016-05-15T10:40:00Z</cp:lastPrinted>
  <dcterms:created xsi:type="dcterms:W3CDTF">2016-06-24T06:57:00Z</dcterms:created>
  <dcterms:modified xsi:type="dcterms:W3CDTF">2016-07-07T13:02:00Z</dcterms:modified>
</cp:coreProperties>
</file>