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091" w:rsidRPr="001945FF" w:rsidRDefault="00087091" w:rsidP="00087091">
      <w:pPr>
        <w:pStyle w:val="ConsNormal"/>
        <w:spacing w:line="360" w:lineRule="auto"/>
        <w:ind w:left="-540" w:right="-236" w:firstLine="0"/>
        <w:jc w:val="center"/>
        <w:rPr>
          <w:rFonts w:ascii="Times New Roman" w:hAnsi="Times New Roman" w:cs="Times New Roman"/>
          <w:sz w:val="26"/>
          <w:szCs w:val="26"/>
        </w:rPr>
      </w:pPr>
      <w:r>
        <w:rPr>
          <w:rFonts w:ascii="Times New Roman" w:hAnsi="Times New Roman" w:cs="Times New Roman"/>
          <w:sz w:val="26"/>
          <w:szCs w:val="26"/>
        </w:rPr>
        <w:t>ГОСУДАРСТВЕННОЕ БЮДЖЕТНОЕ УЧРЕЖДЕНИЕ «</w:t>
      </w:r>
      <w:r w:rsidRPr="001945FF">
        <w:rPr>
          <w:rFonts w:ascii="Times New Roman" w:hAnsi="Times New Roman" w:cs="Times New Roman"/>
          <w:sz w:val="26"/>
          <w:szCs w:val="26"/>
        </w:rPr>
        <w:t>ЦЕНТР ЭКОНОМИЧЕСКИХ И СОЦИАЛЬНЫХ ИССЛЕДОВАНИЙ</w:t>
      </w:r>
      <w:r>
        <w:rPr>
          <w:rFonts w:ascii="Times New Roman" w:hAnsi="Times New Roman" w:cs="Times New Roman"/>
          <w:sz w:val="26"/>
          <w:szCs w:val="26"/>
        </w:rPr>
        <w:t xml:space="preserve"> </w:t>
      </w:r>
      <w:r w:rsidRPr="001945FF">
        <w:rPr>
          <w:rFonts w:ascii="Times New Roman" w:hAnsi="Times New Roman" w:cs="Times New Roman"/>
          <w:sz w:val="26"/>
          <w:szCs w:val="26"/>
        </w:rPr>
        <w:t>РЕСПУБЛИКИ ТАТАРСТАН ПРИ КАБИНЕТЕ МИНИСТРОВ РЕСПУБЛИКИ ТАТАРСТАН</w:t>
      </w:r>
      <w:r>
        <w:rPr>
          <w:rFonts w:ascii="Times New Roman" w:hAnsi="Times New Roman" w:cs="Times New Roman"/>
          <w:sz w:val="26"/>
          <w:szCs w:val="26"/>
        </w:rPr>
        <w:t>»</w:t>
      </w:r>
    </w:p>
    <w:p w:rsidR="00F418AF" w:rsidRPr="001945FF" w:rsidRDefault="00F418AF" w:rsidP="00F418AF">
      <w:pPr>
        <w:pStyle w:val="ConsNormal"/>
        <w:spacing w:line="360" w:lineRule="auto"/>
        <w:ind w:left="-540" w:right="-236" w:firstLine="0"/>
        <w:jc w:val="center"/>
        <w:rPr>
          <w:rFonts w:ascii="Times New Roman" w:hAnsi="Times New Roman" w:cs="Times New Roman"/>
          <w:sz w:val="26"/>
          <w:szCs w:val="26"/>
        </w:rPr>
      </w:pPr>
      <w:r>
        <w:rPr>
          <w:rFonts w:ascii="Times New Roman" w:hAnsi="Times New Roman" w:cs="Times New Roman"/>
          <w:sz w:val="26"/>
          <w:szCs w:val="26"/>
        </w:rPr>
        <w:t>(ГБУ «ЦЭСИ РТ»)</w:t>
      </w:r>
    </w:p>
    <w:p w:rsidR="00087091" w:rsidRPr="00661753" w:rsidRDefault="00087091" w:rsidP="00087091">
      <w:pPr>
        <w:pStyle w:val="ConsNormal"/>
        <w:spacing w:line="360" w:lineRule="auto"/>
        <w:ind w:firstLine="0"/>
        <w:jc w:val="center"/>
        <w:rPr>
          <w:rFonts w:ascii="Times New Roman" w:hAnsi="Times New Roman" w:cs="Times New Roman"/>
          <w:sz w:val="28"/>
          <w:szCs w:val="28"/>
        </w:rPr>
      </w:pPr>
    </w:p>
    <w:p w:rsidR="00087091" w:rsidRDefault="00087091" w:rsidP="00087091">
      <w:pPr>
        <w:pStyle w:val="ConsNormal"/>
        <w:spacing w:line="360" w:lineRule="auto"/>
        <w:ind w:firstLine="5940"/>
        <w:rPr>
          <w:rFonts w:ascii="Times New Roman" w:hAnsi="Times New Roman" w:cs="Times New Roman"/>
          <w:sz w:val="36"/>
          <w:szCs w:val="36"/>
        </w:rPr>
      </w:pPr>
    </w:p>
    <w:p w:rsidR="00F418AF" w:rsidRDefault="00F418AF" w:rsidP="00087091">
      <w:pPr>
        <w:pStyle w:val="ConsNormal"/>
        <w:spacing w:line="360" w:lineRule="auto"/>
        <w:ind w:firstLine="5940"/>
        <w:rPr>
          <w:rFonts w:ascii="Times New Roman" w:hAnsi="Times New Roman" w:cs="Times New Roman"/>
          <w:sz w:val="36"/>
          <w:szCs w:val="36"/>
        </w:rPr>
      </w:pPr>
    </w:p>
    <w:p w:rsidR="00087091" w:rsidRPr="001945FF" w:rsidRDefault="00087091" w:rsidP="00087091">
      <w:pPr>
        <w:pStyle w:val="ConsNormal"/>
        <w:ind w:left="5664" w:right="-365" w:firstLine="0"/>
        <w:rPr>
          <w:rFonts w:ascii="Times New Roman" w:hAnsi="Times New Roman" w:cs="Times New Roman"/>
          <w:sz w:val="28"/>
          <w:szCs w:val="28"/>
        </w:rPr>
      </w:pPr>
      <w:r w:rsidRPr="001945FF">
        <w:rPr>
          <w:rFonts w:ascii="Times New Roman" w:hAnsi="Times New Roman" w:cs="Times New Roman"/>
          <w:sz w:val="28"/>
          <w:szCs w:val="28"/>
        </w:rPr>
        <w:t>Утверждаю</w:t>
      </w:r>
    </w:p>
    <w:p w:rsidR="00087091" w:rsidRPr="00661753" w:rsidRDefault="00087091" w:rsidP="00087091">
      <w:pPr>
        <w:pStyle w:val="ConsNormal"/>
        <w:ind w:left="5664" w:right="-365" w:firstLine="0"/>
        <w:rPr>
          <w:rFonts w:ascii="Times New Roman" w:hAnsi="Times New Roman" w:cs="Times New Roman"/>
          <w:sz w:val="28"/>
          <w:szCs w:val="28"/>
        </w:rPr>
      </w:pPr>
      <w:r w:rsidRPr="00661753">
        <w:rPr>
          <w:rFonts w:ascii="Times New Roman" w:hAnsi="Times New Roman" w:cs="Times New Roman"/>
          <w:sz w:val="28"/>
          <w:szCs w:val="28"/>
        </w:rPr>
        <w:t xml:space="preserve">директор </w:t>
      </w:r>
      <w:r>
        <w:rPr>
          <w:rFonts w:ascii="Times New Roman" w:hAnsi="Times New Roman" w:cs="Times New Roman"/>
          <w:sz w:val="28"/>
          <w:szCs w:val="28"/>
        </w:rPr>
        <w:t>ГБУ «ЦЭСИ РТ»</w:t>
      </w:r>
    </w:p>
    <w:p w:rsidR="00087091" w:rsidRPr="00661753" w:rsidRDefault="00087091" w:rsidP="00087091">
      <w:pPr>
        <w:pStyle w:val="ConsNormal"/>
        <w:ind w:left="5664" w:right="-365" w:firstLine="0"/>
        <w:rPr>
          <w:rFonts w:ascii="Times New Roman" w:hAnsi="Times New Roman" w:cs="Times New Roman"/>
          <w:sz w:val="28"/>
          <w:szCs w:val="28"/>
        </w:rPr>
      </w:pPr>
    </w:p>
    <w:p w:rsidR="00087091" w:rsidRPr="00661753" w:rsidRDefault="00087091" w:rsidP="00087091">
      <w:pPr>
        <w:pStyle w:val="ConsNormal"/>
        <w:ind w:left="5664" w:right="-365" w:firstLine="0"/>
        <w:rPr>
          <w:rFonts w:ascii="Times New Roman" w:hAnsi="Times New Roman" w:cs="Times New Roman"/>
          <w:sz w:val="28"/>
          <w:szCs w:val="28"/>
        </w:rPr>
      </w:pPr>
      <w:r>
        <w:rPr>
          <w:rFonts w:ascii="Times New Roman" w:hAnsi="Times New Roman" w:cs="Times New Roman"/>
          <w:sz w:val="28"/>
          <w:szCs w:val="28"/>
        </w:rPr>
        <w:t>_____________</w:t>
      </w:r>
      <w:r w:rsidRPr="00661753">
        <w:rPr>
          <w:rFonts w:ascii="Times New Roman" w:hAnsi="Times New Roman" w:cs="Times New Roman"/>
          <w:sz w:val="28"/>
          <w:szCs w:val="28"/>
        </w:rPr>
        <w:t>А.Н. Кудрявцева</w:t>
      </w:r>
    </w:p>
    <w:p w:rsidR="00087091" w:rsidRPr="00661753" w:rsidRDefault="00087091" w:rsidP="00087091">
      <w:pPr>
        <w:pStyle w:val="ConsNormal"/>
        <w:ind w:left="5664" w:right="-365" w:firstLine="0"/>
        <w:rPr>
          <w:rFonts w:ascii="Times New Roman" w:hAnsi="Times New Roman" w:cs="Times New Roman"/>
          <w:sz w:val="28"/>
          <w:szCs w:val="28"/>
        </w:rPr>
      </w:pPr>
      <w:r>
        <w:rPr>
          <w:rFonts w:ascii="Times New Roman" w:hAnsi="Times New Roman" w:cs="Times New Roman"/>
          <w:sz w:val="28"/>
          <w:szCs w:val="28"/>
        </w:rPr>
        <w:t>«_____»______________</w:t>
      </w:r>
      <w:r w:rsidRPr="00661753">
        <w:rPr>
          <w:rFonts w:ascii="Times New Roman" w:hAnsi="Times New Roman" w:cs="Times New Roman"/>
          <w:sz w:val="28"/>
          <w:szCs w:val="28"/>
        </w:rPr>
        <w:t xml:space="preserve"> 20</w:t>
      </w:r>
      <w:r w:rsidR="00344618">
        <w:rPr>
          <w:rFonts w:ascii="Times New Roman" w:hAnsi="Times New Roman" w:cs="Times New Roman"/>
          <w:sz w:val="28"/>
          <w:szCs w:val="28"/>
        </w:rPr>
        <w:t>1</w:t>
      </w:r>
      <w:r w:rsidR="0085230A">
        <w:rPr>
          <w:rFonts w:ascii="Times New Roman" w:hAnsi="Times New Roman" w:cs="Times New Roman"/>
          <w:sz w:val="28"/>
          <w:szCs w:val="28"/>
        </w:rPr>
        <w:t>5</w:t>
      </w:r>
      <w:r w:rsidRPr="00661753">
        <w:rPr>
          <w:rFonts w:ascii="Times New Roman" w:hAnsi="Times New Roman" w:cs="Times New Roman"/>
          <w:sz w:val="28"/>
          <w:szCs w:val="28"/>
        </w:rPr>
        <w:t xml:space="preserve"> г.</w:t>
      </w:r>
    </w:p>
    <w:p w:rsidR="00087091" w:rsidRPr="00661753" w:rsidRDefault="00087091" w:rsidP="00087091">
      <w:pPr>
        <w:pStyle w:val="a3"/>
        <w:spacing w:line="360" w:lineRule="auto"/>
      </w:pPr>
    </w:p>
    <w:p w:rsidR="00087091" w:rsidRDefault="00087091" w:rsidP="00087091">
      <w:pPr>
        <w:spacing w:line="360" w:lineRule="auto"/>
        <w:jc w:val="center"/>
        <w:rPr>
          <w:b/>
          <w:sz w:val="28"/>
          <w:szCs w:val="28"/>
        </w:rPr>
      </w:pPr>
    </w:p>
    <w:p w:rsidR="00087091" w:rsidRDefault="00087091" w:rsidP="00087091">
      <w:pPr>
        <w:spacing w:line="360" w:lineRule="auto"/>
        <w:jc w:val="center"/>
        <w:rPr>
          <w:b/>
          <w:sz w:val="28"/>
          <w:szCs w:val="28"/>
        </w:rPr>
      </w:pPr>
    </w:p>
    <w:p w:rsidR="00344618" w:rsidRDefault="00344618" w:rsidP="00087091">
      <w:pPr>
        <w:spacing w:line="360" w:lineRule="auto"/>
        <w:jc w:val="center"/>
        <w:rPr>
          <w:b/>
          <w:sz w:val="28"/>
          <w:szCs w:val="28"/>
        </w:rPr>
      </w:pPr>
    </w:p>
    <w:p w:rsidR="00087091" w:rsidRDefault="00087091" w:rsidP="00087091">
      <w:pPr>
        <w:spacing w:line="360" w:lineRule="auto"/>
        <w:jc w:val="center"/>
        <w:rPr>
          <w:b/>
          <w:sz w:val="28"/>
          <w:szCs w:val="28"/>
        </w:rPr>
      </w:pPr>
    </w:p>
    <w:p w:rsidR="00344618" w:rsidRPr="00CF21B3" w:rsidRDefault="0085230A" w:rsidP="00344618">
      <w:pPr>
        <w:tabs>
          <w:tab w:val="left" w:pos="1605"/>
          <w:tab w:val="center" w:pos="4890"/>
        </w:tabs>
        <w:jc w:val="center"/>
        <w:rPr>
          <w:b/>
          <w:sz w:val="32"/>
          <w:szCs w:val="32"/>
        </w:rPr>
      </w:pPr>
      <w:r>
        <w:rPr>
          <w:b/>
          <w:sz w:val="32"/>
          <w:szCs w:val="32"/>
        </w:rPr>
        <w:t>Модель</w:t>
      </w:r>
    </w:p>
    <w:p w:rsidR="00344618" w:rsidRPr="00CF21B3" w:rsidRDefault="0085230A" w:rsidP="00344618">
      <w:pPr>
        <w:tabs>
          <w:tab w:val="left" w:pos="1605"/>
          <w:tab w:val="center" w:pos="4890"/>
        </w:tabs>
        <w:jc w:val="center"/>
        <w:rPr>
          <w:b/>
          <w:sz w:val="32"/>
          <w:szCs w:val="32"/>
        </w:rPr>
      </w:pPr>
      <w:r>
        <w:rPr>
          <w:b/>
          <w:sz w:val="32"/>
          <w:szCs w:val="32"/>
        </w:rPr>
        <w:t>«</w:t>
      </w:r>
      <w:r w:rsidRPr="0085230A">
        <w:rPr>
          <w:b/>
          <w:sz w:val="32"/>
          <w:szCs w:val="32"/>
        </w:rPr>
        <w:t>Прогноз затрат на содержание служебного автомобильного транспорта</w:t>
      </w:r>
      <w:r w:rsidR="00344618" w:rsidRPr="00CF21B3">
        <w:rPr>
          <w:b/>
          <w:sz w:val="32"/>
          <w:szCs w:val="32"/>
        </w:rPr>
        <w:t>»</w:t>
      </w:r>
    </w:p>
    <w:p w:rsidR="00087091" w:rsidRDefault="00087091" w:rsidP="00087091">
      <w:pPr>
        <w:pStyle w:val="af1"/>
        <w:jc w:val="center"/>
        <w:outlineLvl w:val="0"/>
        <w:rPr>
          <w:sz w:val="28"/>
        </w:rPr>
      </w:pPr>
    </w:p>
    <w:p w:rsidR="00087091" w:rsidRDefault="00087091" w:rsidP="00087091">
      <w:pPr>
        <w:pStyle w:val="af1"/>
        <w:jc w:val="center"/>
        <w:outlineLvl w:val="0"/>
        <w:rPr>
          <w:sz w:val="28"/>
        </w:rPr>
      </w:pPr>
    </w:p>
    <w:p w:rsidR="00087091" w:rsidRDefault="00087091" w:rsidP="00087091">
      <w:pPr>
        <w:pStyle w:val="af1"/>
        <w:jc w:val="center"/>
        <w:outlineLvl w:val="0"/>
        <w:rPr>
          <w:sz w:val="28"/>
        </w:rPr>
      </w:pPr>
    </w:p>
    <w:p w:rsidR="0085230A" w:rsidRDefault="0085230A" w:rsidP="00087091">
      <w:pPr>
        <w:pStyle w:val="af1"/>
        <w:jc w:val="center"/>
        <w:outlineLvl w:val="0"/>
        <w:rPr>
          <w:sz w:val="28"/>
        </w:rPr>
      </w:pPr>
    </w:p>
    <w:p w:rsidR="00087091" w:rsidRDefault="00087091" w:rsidP="00087091">
      <w:pPr>
        <w:pStyle w:val="af1"/>
        <w:ind w:left="5580"/>
        <w:rPr>
          <w:sz w:val="28"/>
        </w:rPr>
      </w:pPr>
    </w:p>
    <w:p w:rsidR="00C67EE0" w:rsidRDefault="00C67EE0" w:rsidP="00CF21B3">
      <w:pPr>
        <w:tabs>
          <w:tab w:val="left" w:pos="1605"/>
          <w:tab w:val="center" w:pos="4890"/>
        </w:tabs>
        <w:jc w:val="right"/>
        <w:rPr>
          <w:b/>
          <w:sz w:val="32"/>
          <w:szCs w:val="32"/>
        </w:rPr>
      </w:pPr>
      <w:r w:rsidRPr="00C67EE0">
        <w:rPr>
          <w:b/>
          <w:noProof/>
          <w:sz w:val="32"/>
          <w:szCs w:val="32"/>
        </w:rPr>
        <mc:AlternateContent>
          <mc:Choice Requires="wps">
            <w:drawing>
              <wp:anchor distT="0" distB="0" distL="114300" distR="114300" simplePos="0" relativeHeight="251684864" behindDoc="0" locked="0" layoutInCell="1" allowOverlap="1" wp14:anchorId="0F2235F9" wp14:editId="2E7D3F64">
                <wp:simplePos x="0" y="0"/>
                <wp:positionH relativeFrom="column">
                  <wp:posOffset>2921111</wp:posOffset>
                </wp:positionH>
                <wp:positionV relativeFrom="paragraph">
                  <wp:posOffset>-429371</wp:posOffset>
                </wp:positionV>
                <wp:extent cx="469127" cy="246490"/>
                <wp:effectExtent l="0" t="0" r="7620" b="127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0"/>
                        </a:xfrm>
                        <a:prstGeom prst="rect">
                          <a:avLst/>
                        </a:prstGeom>
                        <a:solidFill>
                          <a:srgbClr val="FFFFFF"/>
                        </a:solidFill>
                        <a:ln w="9525">
                          <a:noFill/>
                          <a:miter lim="800000"/>
                          <a:headEnd/>
                          <a:tailEnd/>
                        </a:ln>
                      </wps:spPr>
                      <wps:txbx>
                        <w:txbxContent>
                          <w:p w:rsidR="00582362" w:rsidRDefault="005823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235F9" id="_x0000_t202" coordsize="21600,21600" o:spt="202" path="m,l,21600r21600,l21600,xe">
                <v:stroke joinstyle="miter"/>
                <v:path gradientshapeok="t" o:connecttype="rect"/>
              </v:shapetype>
              <v:shape id="Надпись 2" o:spid="_x0000_s1026" type="#_x0000_t202" style="position:absolute;left:0;text-align:left;margin-left:230pt;margin-top:-33.8pt;width:36.95pt;height:19.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" stroked="f">
                <v:textbox>
                  <w:txbxContent>
                    <w:p w:rsidR="00582362" w:rsidRDefault="00582362"/>
                  </w:txbxContent>
                </v:textbox>
              </v:shape>
            </w:pict>
          </mc:Fallback>
        </mc:AlternateContent>
      </w:r>
    </w:p>
    <w:p w:rsidR="00C67EE0" w:rsidRPr="00344618" w:rsidRDefault="00C67EE0" w:rsidP="00CF21B3">
      <w:pPr>
        <w:tabs>
          <w:tab w:val="left" w:pos="1605"/>
          <w:tab w:val="center" w:pos="4890"/>
        </w:tabs>
        <w:jc w:val="right"/>
        <w:rPr>
          <w:b/>
          <w:sz w:val="32"/>
          <w:szCs w:val="32"/>
        </w:rPr>
      </w:pPr>
    </w:p>
    <w:p w:rsidR="00087091" w:rsidRPr="00344618" w:rsidRDefault="00087091" w:rsidP="00CF21B3">
      <w:pPr>
        <w:tabs>
          <w:tab w:val="left" w:pos="1605"/>
          <w:tab w:val="center" w:pos="4890"/>
        </w:tabs>
        <w:jc w:val="right"/>
        <w:rPr>
          <w:b/>
          <w:sz w:val="32"/>
          <w:szCs w:val="32"/>
        </w:rPr>
      </w:pPr>
    </w:p>
    <w:p w:rsidR="00087091" w:rsidRPr="00344618" w:rsidRDefault="00087091" w:rsidP="00CF21B3">
      <w:pPr>
        <w:tabs>
          <w:tab w:val="left" w:pos="1605"/>
          <w:tab w:val="center" w:pos="4890"/>
        </w:tabs>
        <w:jc w:val="right"/>
        <w:rPr>
          <w:b/>
          <w:sz w:val="32"/>
          <w:szCs w:val="32"/>
        </w:rPr>
      </w:pPr>
    </w:p>
    <w:p w:rsidR="00087091" w:rsidRDefault="00087091" w:rsidP="00087091">
      <w:pPr>
        <w:tabs>
          <w:tab w:val="left" w:pos="1605"/>
          <w:tab w:val="center" w:pos="4890"/>
        </w:tabs>
        <w:jc w:val="center"/>
        <w:rPr>
          <w:sz w:val="28"/>
          <w:szCs w:val="28"/>
        </w:rPr>
      </w:pPr>
    </w:p>
    <w:p w:rsidR="00F418AF" w:rsidRDefault="00F418AF" w:rsidP="00087091">
      <w:pPr>
        <w:tabs>
          <w:tab w:val="left" w:pos="1605"/>
          <w:tab w:val="center" w:pos="4890"/>
        </w:tabs>
        <w:jc w:val="center"/>
        <w:rPr>
          <w:sz w:val="28"/>
          <w:szCs w:val="28"/>
        </w:rPr>
      </w:pPr>
    </w:p>
    <w:p w:rsidR="00344618" w:rsidRDefault="00344618" w:rsidP="00087091">
      <w:pPr>
        <w:tabs>
          <w:tab w:val="left" w:pos="1605"/>
          <w:tab w:val="center" w:pos="4890"/>
        </w:tabs>
        <w:jc w:val="center"/>
        <w:rPr>
          <w:sz w:val="28"/>
          <w:szCs w:val="28"/>
        </w:rPr>
      </w:pPr>
    </w:p>
    <w:p w:rsidR="00087091" w:rsidRDefault="00087091" w:rsidP="00087091">
      <w:pPr>
        <w:tabs>
          <w:tab w:val="left" w:pos="1605"/>
          <w:tab w:val="center" w:pos="4890"/>
        </w:tabs>
        <w:jc w:val="center"/>
        <w:rPr>
          <w:sz w:val="28"/>
          <w:szCs w:val="28"/>
        </w:rPr>
      </w:pPr>
    </w:p>
    <w:p w:rsidR="00F671A7" w:rsidRDefault="00087091" w:rsidP="00246A30">
      <w:pPr>
        <w:tabs>
          <w:tab w:val="left" w:pos="1605"/>
          <w:tab w:val="center" w:pos="4890"/>
        </w:tabs>
        <w:jc w:val="center"/>
        <w:rPr>
          <w:sz w:val="28"/>
          <w:szCs w:val="28"/>
        </w:rPr>
        <w:sectPr w:rsidR="00F671A7" w:rsidSect="00AA1C24">
          <w:headerReference w:type="default" r:id="rId8"/>
          <w:headerReference w:type="first" r:id="rId9"/>
          <w:pgSz w:w="11906" w:h="16838"/>
          <w:pgMar w:top="1134" w:right="850" w:bottom="851" w:left="1276" w:header="708" w:footer="708" w:gutter="0"/>
          <w:cols w:space="708"/>
          <w:titlePg/>
          <w:docGrid w:linePitch="360"/>
        </w:sectPr>
      </w:pPr>
      <w:r>
        <w:rPr>
          <w:sz w:val="28"/>
          <w:szCs w:val="28"/>
        </w:rPr>
        <w:t>Казань</w:t>
      </w:r>
      <w:r w:rsidR="00E8033D">
        <w:rPr>
          <w:sz w:val="28"/>
          <w:szCs w:val="28"/>
        </w:rPr>
        <w:t xml:space="preserve"> 2015</w:t>
      </w:r>
    </w:p>
    <w:p w:rsidR="00344618" w:rsidRPr="006A102F" w:rsidRDefault="00F671A7" w:rsidP="00246A30">
      <w:pPr>
        <w:tabs>
          <w:tab w:val="left" w:pos="1605"/>
          <w:tab w:val="center" w:pos="4890"/>
        </w:tabs>
        <w:jc w:val="center"/>
        <w:rPr>
          <w:b/>
          <w:sz w:val="28"/>
          <w:szCs w:val="28"/>
        </w:rPr>
      </w:pPr>
      <w:r w:rsidRPr="006A102F">
        <w:rPr>
          <w:b/>
          <w:sz w:val="28"/>
          <w:szCs w:val="28"/>
        </w:rPr>
        <w:lastRenderedPageBreak/>
        <w:t>Список исполнителей</w:t>
      </w:r>
    </w:p>
    <w:p w:rsidR="00F671A7" w:rsidRDefault="00F671A7" w:rsidP="00246A30">
      <w:pPr>
        <w:tabs>
          <w:tab w:val="left" w:pos="1605"/>
          <w:tab w:val="center" w:pos="4890"/>
        </w:tabs>
        <w:jc w:val="center"/>
        <w:rPr>
          <w:sz w:val="28"/>
          <w:szCs w:val="28"/>
        </w:rPr>
      </w:pPr>
    </w:p>
    <w:p w:rsidR="00F671A7" w:rsidRDefault="00F671A7" w:rsidP="00F671A7">
      <w:pPr>
        <w:tabs>
          <w:tab w:val="left" w:pos="1605"/>
          <w:tab w:val="center" w:pos="4890"/>
        </w:tabs>
        <w:jc w:val="both"/>
        <w:rPr>
          <w:sz w:val="28"/>
          <w:szCs w:val="28"/>
        </w:rPr>
      </w:pPr>
      <w:r>
        <w:rPr>
          <w:sz w:val="28"/>
          <w:szCs w:val="28"/>
        </w:rPr>
        <w:t>Начальник отдела</w:t>
      </w:r>
    </w:p>
    <w:p w:rsidR="00F671A7" w:rsidRDefault="00F671A7" w:rsidP="00F671A7">
      <w:pPr>
        <w:tabs>
          <w:tab w:val="left" w:pos="1605"/>
          <w:tab w:val="center" w:pos="4890"/>
        </w:tabs>
        <w:jc w:val="both"/>
        <w:rPr>
          <w:sz w:val="28"/>
          <w:szCs w:val="28"/>
        </w:rPr>
      </w:pPr>
      <w:r>
        <w:rPr>
          <w:sz w:val="28"/>
          <w:szCs w:val="28"/>
        </w:rPr>
        <w:t>макроэкономического</w:t>
      </w:r>
    </w:p>
    <w:p w:rsidR="00F671A7" w:rsidRDefault="00F671A7" w:rsidP="00F671A7">
      <w:pPr>
        <w:tabs>
          <w:tab w:val="left" w:pos="1605"/>
          <w:tab w:val="center" w:pos="4890"/>
        </w:tabs>
        <w:jc w:val="both"/>
        <w:rPr>
          <w:sz w:val="28"/>
          <w:szCs w:val="28"/>
        </w:rPr>
      </w:pPr>
      <w:r>
        <w:rPr>
          <w:sz w:val="28"/>
          <w:szCs w:val="28"/>
        </w:rPr>
        <w:t xml:space="preserve">анализа </w:t>
      </w:r>
      <w:r>
        <w:rPr>
          <w:sz w:val="28"/>
          <w:szCs w:val="28"/>
        </w:rPr>
        <w:tab/>
      </w:r>
      <w:r>
        <w:rPr>
          <w:sz w:val="28"/>
          <w:szCs w:val="28"/>
        </w:rPr>
        <w:tab/>
        <w:t>________________</w:t>
      </w:r>
      <w:r>
        <w:rPr>
          <w:sz w:val="28"/>
          <w:szCs w:val="28"/>
        </w:rPr>
        <w:tab/>
      </w:r>
      <w:r>
        <w:rPr>
          <w:sz w:val="28"/>
          <w:szCs w:val="28"/>
        </w:rPr>
        <w:tab/>
        <w:t>Е.В.</w:t>
      </w:r>
      <w:r w:rsidR="00F36845">
        <w:rPr>
          <w:sz w:val="28"/>
          <w:szCs w:val="28"/>
        </w:rPr>
        <w:t xml:space="preserve"> </w:t>
      </w:r>
      <w:r>
        <w:rPr>
          <w:sz w:val="28"/>
          <w:szCs w:val="28"/>
        </w:rPr>
        <w:t>Багаутдинова</w:t>
      </w:r>
    </w:p>
    <w:p w:rsidR="00F671A7" w:rsidRPr="00F671A7" w:rsidRDefault="00F671A7" w:rsidP="00246A30">
      <w:pPr>
        <w:tabs>
          <w:tab w:val="left" w:pos="1605"/>
          <w:tab w:val="center" w:pos="4890"/>
        </w:tabs>
        <w:jc w:val="center"/>
        <w:rPr>
          <w:sz w:val="16"/>
          <w:szCs w:val="16"/>
        </w:rPr>
      </w:pPr>
      <w:r>
        <w:rPr>
          <w:sz w:val="16"/>
          <w:szCs w:val="16"/>
        </w:rPr>
        <w:t>подпись</w:t>
      </w:r>
    </w:p>
    <w:p w:rsidR="00F671A7" w:rsidRDefault="00F671A7" w:rsidP="00246A30">
      <w:pPr>
        <w:tabs>
          <w:tab w:val="left" w:pos="1605"/>
          <w:tab w:val="center" w:pos="4890"/>
        </w:tabs>
        <w:jc w:val="center"/>
        <w:rPr>
          <w:sz w:val="28"/>
          <w:szCs w:val="28"/>
        </w:rPr>
      </w:pPr>
    </w:p>
    <w:p w:rsidR="00F671A7" w:rsidRDefault="00F671A7" w:rsidP="00246A30">
      <w:pPr>
        <w:tabs>
          <w:tab w:val="left" w:pos="1605"/>
          <w:tab w:val="center" w:pos="4890"/>
        </w:tabs>
        <w:jc w:val="center"/>
        <w:rPr>
          <w:sz w:val="28"/>
          <w:szCs w:val="28"/>
        </w:rPr>
      </w:pPr>
    </w:p>
    <w:p w:rsidR="00F671A7" w:rsidRDefault="00F671A7" w:rsidP="00F671A7">
      <w:pPr>
        <w:tabs>
          <w:tab w:val="left" w:pos="1605"/>
          <w:tab w:val="center" w:pos="4890"/>
        </w:tabs>
        <w:jc w:val="both"/>
        <w:rPr>
          <w:sz w:val="28"/>
          <w:szCs w:val="28"/>
        </w:rPr>
      </w:pPr>
      <w:r>
        <w:rPr>
          <w:sz w:val="28"/>
          <w:szCs w:val="28"/>
        </w:rPr>
        <w:t>Главный специалист</w:t>
      </w:r>
    </w:p>
    <w:p w:rsidR="00F671A7" w:rsidRDefault="00F671A7" w:rsidP="00F671A7">
      <w:pPr>
        <w:tabs>
          <w:tab w:val="left" w:pos="1605"/>
          <w:tab w:val="center" w:pos="4890"/>
        </w:tabs>
        <w:jc w:val="both"/>
        <w:rPr>
          <w:sz w:val="28"/>
          <w:szCs w:val="28"/>
        </w:rPr>
      </w:pPr>
      <w:r>
        <w:rPr>
          <w:sz w:val="28"/>
          <w:szCs w:val="28"/>
        </w:rPr>
        <w:t>отдела макроэкономического</w:t>
      </w:r>
    </w:p>
    <w:p w:rsidR="00F671A7" w:rsidRDefault="00F671A7" w:rsidP="00F671A7">
      <w:pPr>
        <w:tabs>
          <w:tab w:val="left" w:pos="1605"/>
          <w:tab w:val="center" w:pos="4890"/>
        </w:tabs>
        <w:jc w:val="both"/>
        <w:rPr>
          <w:sz w:val="28"/>
          <w:szCs w:val="28"/>
        </w:rPr>
      </w:pPr>
      <w:r>
        <w:rPr>
          <w:sz w:val="28"/>
          <w:szCs w:val="28"/>
        </w:rPr>
        <w:t xml:space="preserve">анализа </w:t>
      </w:r>
      <w:r>
        <w:rPr>
          <w:sz w:val="28"/>
          <w:szCs w:val="28"/>
        </w:rPr>
        <w:tab/>
      </w:r>
      <w:r>
        <w:rPr>
          <w:sz w:val="28"/>
          <w:szCs w:val="28"/>
        </w:rPr>
        <w:tab/>
        <w:t>________________</w:t>
      </w:r>
      <w:r>
        <w:rPr>
          <w:sz w:val="28"/>
          <w:szCs w:val="28"/>
        </w:rPr>
        <w:tab/>
      </w:r>
      <w:r>
        <w:rPr>
          <w:sz w:val="28"/>
          <w:szCs w:val="28"/>
        </w:rPr>
        <w:tab/>
        <w:t>Е.</w:t>
      </w:r>
      <w:r w:rsidR="006A102F">
        <w:rPr>
          <w:sz w:val="28"/>
          <w:szCs w:val="28"/>
        </w:rPr>
        <w:t>А</w:t>
      </w:r>
      <w:r>
        <w:rPr>
          <w:sz w:val="28"/>
          <w:szCs w:val="28"/>
        </w:rPr>
        <w:t>.</w:t>
      </w:r>
      <w:r w:rsidR="00F36845">
        <w:rPr>
          <w:sz w:val="28"/>
          <w:szCs w:val="28"/>
        </w:rPr>
        <w:t xml:space="preserve"> </w:t>
      </w:r>
      <w:r w:rsidR="006A102F">
        <w:rPr>
          <w:sz w:val="28"/>
          <w:szCs w:val="28"/>
        </w:rPr>
        <w:t>Пугачёва</w:t>
      </w:r>
    </w:p>
    <w:p w:rsidR="006A102F" w:rsidRPr="00F671A7" w:rsidRDefault="006A102F" w:rsidP="006A102F">
      <w:pPr>
        <w:tabs>
          <w:tab w:val="left" w:pos="1605"/>
          <w:tab w:val="center" w:pos="4890"/>
        </w:tabs>
        <w:jc w:val="center"/>
        <w:rPr>
          <w:sz w:val="16"/>
          <w:szCs w:val="16"/>
        </w:rPr>
      </w:pPr>
      <w:r>
        <w:rPr>
          <w:sz w:val="16"/>
          <w:szCs w:val="16"/>
        </w:rPr>
        <w:t>подпись</w:t>
      </w:r>
    </w:p>
    <w:p w:rsidR="006A102F" w:rsidRDefault="006A102F" w:rsidP="00246A30">
      <w:pPr>
        <w:tabs>
          <w:tab w:val="left" w:pos="1605"/>
          <w:tab w:val="center" w:pos="4890"/>
        </w:tabs>
        <w:jc w:val="center"/>
        <w:rPr>
          <w:sz w:val="28"/>
          <w:szCs w:val="28"/>
        </w:rPr>
      </w:pPr>
    </w:p>
    <w:p w:rsidR="006A102F" w:rsidRDefault="006A102F" w:rsidP="00246A30">
      <w:pPr>
        <w:tabs>
          <w:tab w:val="left" w:pos="1605"/>
          <w:tab w:val="center" w:pos="4890"/>
        </w:tabs>
        <w:jc w:val="center"/>
        <w:rPr>
          <w:sz w:val="28"/>
          <w:szCs w:val="28"/>
        </w:rPr>
      </w:pPr>
    </w:p>
    <w:p w:rsidR="00F671A7" w:rsidRDefault="00F671A7" w:rsidP="00246A30">
      <w:pPr>
        <w:tabs>
          <w:tab w:val="left" w:pos="1605"/>
          <w:tab w:val="center" w:pos="4890"/>
        </w:tabs>
        <w:jc w:val="center"/>
        <w:rPr>
          <w:sz w:val="28"/>
          <w:szCs w:val="28"/>
        </w:rPr>
        <w:sectPr w:rsidR="00F671A7" w:rsidSect="00AA1C24">
          <w:headerReference w:type="first" r:id="rId10"/>
          <w:pgSz w:w="11906" w:h="16838"/>
          <w:pgMar w:top="1134" w:right="850" w:bottom="851" w:left="1276" w:header="708" w:footer="708" w:gutter="0"/>
          <w:cols w:space="708"/>
          <w:titlePg/>
          <w:docGrid w:linePitch="360"/>
        </w:sectPr>
      </w:pPr>
    </w:p>
    <w:sdt>
      <w:sdtPr>
        <w:rPr>
          <w:rFonts w:ascii="Times New Roman" w:eastAsia="Times New Roman" w:hAnsi="Times New Roman" w:cs="Times New Roman"/>
          <w:b/>
          <w:color w:val="auto"/>
          <w:sz w:val="24"/>
          <w:szCs w:val="24"/>
        </w:rPr>
        <w:id w:val="1423221382"/>
        <w:docPartObj>
          <w:docPartGallery w:val="Table of Contents"/>
          <w:docPartUnique/>
        </w:docPartObj>
      </w:sdtPr>
      <w:sdtEndPr>
        <w:rPr>
          <w:bCs/>
          <w:sz w:val="28"/>
          <w:szCs w:val="28"/>
        </w:rPr>
      </w:sdtEndPr>
      <w:sdtContent>
        <w:p w:rsidR="00E8033D" w:rsidRDefault="00F418AF" w:rsidP="00E8033D">
          <w:pPr>
            <w:pStyle w:val="af6"/>
            <w:jc w:val="center"/>
            <w:rPr>
              <w:rFonts w:ascii="Times New Roman" w:hAnsi="Times New Roman" w:cs="Times New Roman"/>
              <w:b/>
              <w:color w:val="auto"/>
            </w:rPr>
          </w:pPr>
          <w:r>
            <w:rPr>
              <w:rFonts w:ascii="Times New Roman" w:hAnsi="Times New Roman" w:cs="Times New Roman"/>
              <w:b/>
              <w:color w:val="auto"/>
            </w:rPr>
            <w:t>Содержание</w:t>
          </w:r>
        </w:p>
        <w:p w:rsidR="00E8033D" w:rsidRPr="00F36845" w:rsidRDefault="00AD1F13" w:rsidP="00E8033D">
          <w:pPr>
            <w:rPr>
              <w:sz w:val="28"/>
              <w:szCs w:val="28"/>
            </w:rPr>
          </w:pPr>
          <w:r>
            <w:tab/>
          </w:r>
          <w:r>
            <w:tab/>
          </w:r>
          <w:r>
            <w:tab/>
          </w:r>
          <w:r>
            <w:tab/>
          </w:r>
          <w:r>
            <w:tab/>
          </w:r>
          <w:r>
            <w:tab/>
          </w:r>
          <w:r>
            <w:tab/>
          </w:r>
          <w:r>
            <w:tab/>
          </w:r>
          <w:r>
            <w:tab/>
          </w:r>
          <w:r>
            <w:tab/>
          </w:r>
          <w:r>
            <w:tab/>
          </w:r>
          <w:r>
            <w:tab/>
          </w:r>
          <w:r>
            <w:tab/>
          </w:r>
          <w:r w:rsidR="00F36845">
            <w:t xml:space="preserve">      </w:t>
          </w:r>
          <w:r w:rsidRPr="00F36845">
            <w:rPr>
              <w:sz w:val="28"/>
              <w:szCs w:val="28"/>
            </w:rPr>
            <w:t>с.</w:t>
          </w:r>
        </w:p>
        <w:p w:rsidR="00AD1F13" w:rsidRPr="00AD1F13" w:rsidRDefault="00E8033D">
          <w:pPr>
            <w:pStyle w:val="25"/>
            <w:tabs>
              <w:tab w:val="right" w:leader="dot" w:pos="9770"/>
            </w:tabs>
            <w:rPr>
              <w:rFonts w:asciiTheme="minorHAnsi" w:eastAsiaTheme="minorEastAsia" w:hAnsiTheme="minorHAnsi" w:cstheme="minorBidi"/>
              <w:noProof/>
              <w:sz w:val="28"/>
              <w:szCs w:val="28"/>
            </w:rPr>
          </w:pPr>
          <w:r w:rsidRPr="00E8033D">
            <w:rPr>
              <w:sz w:val="28"/>
              <w:szCs w:val="28"/>
            </w:rPr>
            <w:fldChar w:fldCharType="begin"/>
          </w:r>
          <w:r w:rsidRPr="00E8033D">
            <w:rPr>
              <w:sz w:val="28"/>
              <w:szCs w:val="28"/>
            </w:rPr>
            <w:instrText xml:space="preserve"> TOC \o "1-3" \h \z \u </w:instrText>
          </w:r>
          <w:r w:rsidRPr="00E8033D">
            <w:rPr>
              <w:sz w:val="28"/>
              <w:szCs w:val="28"/>
            </w:rPr>
            <w:fldChar w:fldCharType="separate"/>
          </w:r>
          <w:hyperlink w:anchor="_Toc427333157" w:history="1">
            <w:r w:rsidR="00AD1F13" w:rsidRPr="00AD1F13">
              <w:rPr>
                <w:rStyle w:val="ae"/>
                <w:noProof/>
                <w:sz w:val="28"/>
                <w:szCs w:val="28"/>
              </w:rPr>
              <w:t>Назначение модели</w:t>
            </w:r>
            <w:r w:rsidR="00AD1F13" w:rsidRPr="00AD1F13">
              <w:rPr>
                <w:noProof/>
                <w:webHidden/>
                <w:sz w:val="28"/>
                <w:szCs w:val="28"/>
              </w:rPr>
              <w:tab/>
            </w:r>
            <w:r w:rsidR="00AD1F13" w:rsidRPr="00AD1F13">
              <w:rPr>
                <w:noProof/>
                <w:webHidden/>
                <w:sz w:val="28"/>
                <w:szCs w:val="28"/>
              </w:rPr>
              <w:fldChar w:fldCharType="begin"/>
            </w:r>
            <w:r w:rsidR="00AD1F13" w:rsidRPr="00AD1F13">
              <w:rPr>
                <w:noProof/>
                <w:webHidden/>
                <w:sz w:val="28"/>
                <w:szCs w:val="28"/>
              </w:rPr>
              <w:instrText xml:space="preserve"> PAGEREF _Toc427333157 \h </w:instrText>
            </w:r>
            <w:r w:rsidR="00AD1F13" w:rsidRPr="00AD1F13">
              <w:rPr>
                <w:noProof/>
                <w:webHidden/>
                <w:sz w:val="28"/>
                <w:szCs w:val="28"/>
              </w:rPr>
            </w:r>
            <w:r w:rsidR="00AD1F13" w:rsidRPr="00AD1F13">
              <w:rPr>
                <w:noProof/>
                <w:webHidden/>
                <w:sz w:val="28"/>
                <w:szCs w:val="28"/>
              </w:rPr>
              <w:fldChar w:fldCharType="separate"/>
            </w:r>
            <w:r w:rsidR="00AD1F13" w:rsidRPr="00AD1F13">
              <w:rPr>
                <w:noProof/>
                <w:webHidden/>
                <w:sz w:val="28"/>
                <w:szCs w:val="28"/>
              </w:rPr>
              <w:t>4</w:t>
            </w:r>
            <w:r w:rsidR="00AD1F13" w:rsidRPr="00AD1F13">
              <w:rPr>
                <w:noProof/>
                <w:webHidden/>
                <w:sz w:val="28"/>
                <w:szCs w:val="28"/>
              </w:rPr>
              <w:fldChar w:fldCharType="end"/>
            </w:r>
          </w:hyperlink>
        </w:p>
        <w:p w:rsidR="00AD1F13" w:rsidRPr="00AD1F13" w:rsidRDefault="001E2E41">
          <w:pPr>
            <w:pStyle w:val="25"/>
            <w:tabs>
              <w:tab w:val="right" w:leader="dot" w:pos="9770"/>
            </w:tabs>
            <w:rPr>
              <w:rFonts w:asciiTheme="minorHAnsi" w:eastAsiaTheme="minorEastAsia" w:hAnsiTheme="minorHAnsi" w:cstheme="minorBidi"/>
              <w:noProof/>
              <w:sz w:val="28"/>
              <w:szCs w:val="28"/>
            </w:rPr>
          </w:pPr>
          <w:hyperlink w:anchor="_Toc427333158" w:history="1">
            <w:r w:rsidR="00AD1F13" w:rsidRPr="00AD1F13">
              <w:rPr>
                <w:rStyle w:val="ae"/>
                <w:noProof/>
                <w:sz w:val="28"/>
                <w:szCs w:val="28"/>
              </w:rPr>
              <w:t>Объект моделирования</w:t>
            </w:r>
            <w:r w:rsidR="00AD1F13" w:rsidRPr="00AD1F13">
              <w:rPr>
                <w:noProof/>
                <w:webHidden/>
                <w:sz w:val="28"/>
                <w:szCs w:val="28"/>
              </w:rPr>
              <w:tab/>
            </w:r>
            <w:r w:rsidR="00AD1F13" w:rsidRPr="00AD1F13">
              <w:rPr>
                <w:noProof/>
                <w:webHidden/>
                <w:sz w:val="28"/>
                <w:szCs w:val="28"/>
              </w:rPr>
              <w:fldChar w:fldCharType="begin"/>
            </w:r>
            <w:r w:rsidR="00AD1F13" w:rsidRPr="00AD1F13">
              <w:rPr>
                <w:noProof/>
                <w:webHidden/>
                <w:sz w:val="28"/>
                <w:szCs w:val="28"/>
              </w:rPr>
              <w:instrText xml:space="preserve"> PAGEREF _Toc427333158 \h </w:instrText>
            </w:r>
            <w:r w:rsidR="00AD1F13" w:rsidRPr="00AD1F13">
              <w:rPr>
                <w:noProof/>
                <w:webHidden/>
                <w:sz w:val="28"/>
                <w:szCs w:val="28"/>
              </w:rPr>
            </w:r>
            <w:r w:rsidR="00AD1F13" w:rsidRPr="00AD1F13">
              <w:rPr>
                <w:noProof/>
                <w:webHidden/>
                <w:sz w:val="28"/>
                <w:szCs w:val="28"/>
              </w:rPr>
              <w:fldChar w:fldCharType="separate"/>
            </w:r>
            <w:r w:rsidR="00AD1F13" w:rsidRPr="00AD1F13">
              <w:rPr>
                <w:noProof/>
                <w:webHidden/>
                <w:sz w:val="28"/>
                <w:szCs w:val="28"/>
              </w:rPr>
              <w:t>4</w:t>
            </w:r>
            <w:r w:rsidR="00AD1F13" w:rsidRPr="00AD1F13">
              <w:rPr>
                <w:noProof/>
                <w:webHidden/>
                <w:sz w:val="28"/>
                <w:szCs w:val="28"/>
              </w:rPr>
              <w:fldChar w:fldCharType="end"/>
            </w:r>
          </w:hyperlink>
        </w:p>
        <w:p w:rsidR="00AD1F13" w:rsidRPr="00AD1F13" w:rsidRDefault="001E2E41">
          <w:pPr>
            <w:pStyle w:val="25"/>
            <w:tabs>
              <w:tab w:val="right" w:leader="dot" w:pos="9770"/>
            </w:tabs>
            <w:rPr>
              <w:rFonts w:asciiTheme="minorHAnsi" w:eastAsiaTheme="minorEastAsia" w:hAnsiTheme="minorHAnsi" w:cstheme="minorBidi"/>
              <w:noProof/>
              <w:sz w:val="28"/>
              <w:szCs w:val="28"/>
            </w:rPr>
          </w:pPr>
          <w:hyperlink w:anchor="_Toc427333159" w:history="1">
            <w:r w:rsidR="00AD1F13" w:rsidRPr="00AD1F13">
              <w:rPr>
                <w:rStyle w:val="ae"/>
                <w:noProof/>
                <w:sz w:val="28"/>
                <w:szCs w:val="28"/>
              </w:rPr>
              <w:t>Методология  моделирования</w:t>
            </w:r>
            <w:r w:rsidR="00AD1F13" w:rsidRPr="00AD1F13">
              <w:rPr>
                <w:noProof/>
                <w:webHidden/>
                <w:sz w:val="28"/>
                <w:szCs w:val="28"/>
              </w:rPr>
              <w:tab/>
            </w:r>
            <w:r w:rsidR="00AD1F13" w:rsidRPr="00AD1F13">
              <w:rPr>
                <w:noProof/>
                <w:webHidden/>
                <w:sz w:val="28"/>
                <w:szCs w:val="28"/>
              </w:rPr>
              <w:fldChar w:fldCharType="begin"/>
            </w:r>
            <w:r w:rsidR="00AD1F13" w:rsidRPr="00AD1F13">
              <w:rPr>
                <w:noProof/>
                <w:webHidden/>
                <w:sz w:val="28"/>
                <w:szCs w:val="28"/>
              </w:rPr>
              <w:instrText xml:space="preserve"> PAGEREF _Toc427333159 \h </w:instrText>
            </w:r>
            <w:r w:rsidR="00AD1F13" w:rsidRPr="00AD1F13">
              <w:rPr>
                <w:noProof/>
                <w:webHidden/>
                <w:sz w:val="28"/>
                <w:szCs w:val="28"/>
              </w:rPr>
            </w:r>
            <w:r w:rsidR="00AD1F13" w:rsidRPr="00AD1F13">
              <w:rPr>
                <w:noProof/>
                <w:webHidden/>
                <w:sz w:val="28"/>
                <w:szCs w:val="28"/>
              </w:rPr>
              <w:fldChar w:fldCharType="separate"/>
            </w:r>
            <w:r w:rsidR="00AD1F13" w:rsidRPr="00AD1F13">
              <w:rPr>
                <w:noProof/>
                <w:webHidden/>
                <w:sz w:val="28"/>
                <w:szCs w:val="28"/>
              </w:rPr>
              <w:t>4</w:t>
            </w:r>
            <w:r w:rsidR="00AD1F13" w:rsidRPr="00AD1F13">
              <w:rPr>
                <w:noProof/>
                <w:webHidden/>
                <w:sz w:val="28"/>
                <w:szCs w:val="28"/>
              </w:rPr>
              <w:fldChar w:fldCharType="end"/>
            </w:r>
          </w:hyperlink>
        </w:p>
        <w:p w:rsidR="00AD1F13" w:rsidRPr="00AD1F13" w:rsidRDefault="001E2E41">
          <w:pPr>
            <w:pStyle w:val="25"/>
            <w:tabs>
              <w:tab w:val="right" w:leader="dot" w:pos="9770"/>
            </w:tabs>
            <w:rPr>
              <w:rFonts w:asciiTheme="minorHAnsi" w:eastAsiaTheme="minorEastAsia" w:hAnsiTheme="minorHAnsi" w:cstheme="minorBidi"/>
              <w:noProof/>
              <w:sz w:val="28"/>
              <w:szCs w:val="28"/>
            </w:rPr>
          </w:pPr>
          <w:hyperlink w:anchor="_Toc427333160" w:history="1">
            <w:r w:rsidR="00AD1F13" w:rsidRPr="00AD1F13">
              <w:rPr>
                <w:rStyle w:val="ae"/>
                <w:noProof/>
                <w:sz w:val="28"/>
                <w:szCs w:val="28"/>
              </w:rPr>
              <w:t>Исходные данные модели</w:t>
            </w:r>
            <w:r w:rsidR="00AD1F13" w:rsidRPr="00AD1F13">
              <w:rPr>
                <w:noProof/>
                <w:webHidden/>
                <w:sz w:val="28"/>
                <w:szCs w:val="28"/>
              </w:rPr>
              <w:tab/>
            </w:r>
            <w:r w:rsidR="00AD1F13" w:rsidRPr="00AD1F13">
              <w:rPr>
                <w:noProof/>
                <w:webHidden/>
                <w:sz w:val="28"/>
                <w:szCs w:val="28"/>
              </w:rPr>
              <w:fldChar w:fldCharType="begin"/>
            </w:r>
            <w:r w:rsidR="00AD1F13" w:rsidRPr="00AD1F13">
              <w:rPr>
                <w:noProof/>
                <w:webHidden/>
                <w:sz w:val="28"/>
                <w:szCs w:val="28"/>
              </w:rPr>
              <w:instrText xml:space="preserve"> PAGEREF _Toc427333160 \h </w:instrText>
            </w:r>
            <w:r w:rsidR="00AD1F13" w:rsidRPr="00AD1F13">
              <w:rPr>
                <w:noProof/>
                <w:webHidden/>
                <w:sz w:val="28"/>
                <w:szCs w:val="28"/>
              </w:rPr>
            </w:r>
            <w:r w:rsidR="00AD1F13" w:rsidRPr="00AD1F13">
              <w:rPr>
                <w:noProof/>
                <w:webHidden/>
                <w:sz w:val="28"/>
                <w:szCs w:val="28"/>
              </w:rPr>
              <w:fldChar w:fldCharType="separate"/>
            </w:r>
            <w:r w:rsidR="00AD1F13" w:rsidRPr="00AD1F13">
              <w:rPr>
                <w:noProof/>
                <w:webHidden/>
                <w:sz w:val="28"/>
                <w:szCs w:val="28"/>
              </w:rPr>
              <w:t>5</w:t>
            </w:r>
            <w:r w:rsidR="00AD1F13" w:rsidRPr="00AD1F13">
              <w:rPr>
                <w:noProof/>
                <w:webHidden/>
                <w:sz w:val="28"/>
                <w:szCs w:val="28"/>
              </w:rPr>
              <w:fldChar w:fldCharType="end"/>
            </w:r>
          </w:hyperlink>
        </w:p>
        <w:p w:rsidR="00AD1F13" w:rsidRPr="00AD1F13" w:rsidRDefault="001E2E41">
          <w:pPr>
            <w:pStyle w:val="25"/>
            <w:tabs>
              <w:tab w:val="right" w:leader="dot" w:pos="9770"/>
            </w:tabs>
            <w:rPr>
              <w:rFonts w:asciiTheme="minorHAnsi" w:eastAsiaTheme="minorEastAsia" w:hAnsiTheme="minorHAnsi" w:cstheme="minorBidi"/>
              <w:noProof/>
              <w:sz w:val="28"/>
              <w:szCs w:val="28"/>
            </w:rPr>
          </w:pPr>
          <w:hyperlink w:anchor="_Toc427333161" w:history="1">
            <w:r w:rsidR="00AD1F13" w:rsidRPr="00AD1F13">
              <w:rPr>
                <w:rStyle w:val="ae"/>
                <w:noProof/>
                <w:sz w:val="28"/>
                <w:szCs w:val="28"/>
              </w:rPr>
              <w:t>Краткое описание алгоритма моделирования</w:t>
            </w:r>
            <w:r w:rsidR="00AD1F13" w:rsidRPr="00AD1F13">
              <w:rPr>
                <w:noProof/>
                <w:webHidden/>
                <w:sz w:val="28"/>
                <w:szCs w:val="28"/>
              </w:rPr>
              <w:tab/>
            </w:r>
            <w:r w:rsidR="00AD1F13" w:rsidRPr="00AD1F13">
              <w:rPr>
                <w:noProof/>
                <w:webHidden/>
                <w:sz w:val="28"/>
                <w:szCs w:val="28"/>
              </w:rPr>
              <w:fldChar w:fldCharType="begin"/>
            </w:r>
            <w:r w:rsidR="00AD1F13" w:rsidRPr="00AD1F13">
              <w:rPr>
                <w:noProof/>
                <w:webHidden/>
                <w:sz w:val="28"/>
                <w:szCs w:val="28"/>
              </w:rPr>
              <w:instrText xml:space="preserve"> PAGEREF _Toc427333161 \h </w:instrText>
            </w:r>
            <w:r w:rsidR="00AD1F13" w:rsidRPr="00AD1F13">
              <w:rPr>
                <w:noProof/>
                <w:webHidden/>
                <w:sz w:val="28"/>
                <w:szCs w:val="28"/>
              </w:rPr>
            </w:r>
            <w:r w:rsidR="00AD1F13" w:rsidRPr="00AD1F13">
              <w:rPr>
                <w:noProof/>
                <w:webHidden/>
                <w:sz w:val="28"/>
                <w:szCs w:val="28"/>
              </w:rPr>
              <w:fldChar w:fldCharType="separate"/>
            </w:r>
            <w:r w:rsidR="00AD1F13" w:rsidRPr="00AD1F13">
              <w:rPr>
                <w:noProof/>
                <w:webHidden/>
                <w:sz w:val="28"/>
                <w:szCs w:val="28"/>
              </w:rPr>
              <w:t>5</w:t>
            </w:r>
            <w:r w:rsidR="00AD1F13" w:rsidRPr="00AD1F13">
              <w:rPr>
                <w:noProof/>
                <w:webHidden/>
                <w:sz w:val="28"/>
                <w:szCs w:val="28"/>
              </w:rPr>
              <w:fldChar w:fldCharType="end"/>
            </w:r>
          </w:hyperlink>
        </w:p>
        <w:p w:rsidR="00AD1F13" w:rsidRDefault="001E2E41">
          <w:pPr>
            <w:pStyle w:val="25"/>
            <w:tabs>
              <w:tab w:val="right" w:leader="dot" w:pos="9770"/>
            </w:tabs>
            <w:rPr>
              <w:rFonts w:asciiTheme="minorHAnsi" w:eastAsiaTheme="minorEastAsia" w:hAnsiTheme="minorHAnsi" w:cstheme="minorBidi"/>
              <w:noProof/>
              <w:sz w:val="22"/>
              <w:szCs w:val="22"/>
            </w:rPr>
          </w:pPr>
          <w:hyperlink w:anchor="_Toc427333162" w:history="1">
            <w:r w:rsidR="00AD1F13" w:rsidRPr="00AD1F13">
              <w:rPr>
                <w:rStyle w:val="ae"/>
                <w:noProof/>
                <w:sz w:val="28"/>
                <w:szCs w:val="28"/>
              </w:rPr>
              <w:t>Результат моделирования</w:t>
            </w:r>
            <w:r w:rsidR="00AD1F13" w:rsidRPr="00AD1F13">
              <w:rPr>
                <w:noProof/>
                <w:webHidden/>
                <w:sz w:val="28"/>
                <w:szCs w:val="28"/>
              </w:rPr>
              <w:tab/>
            </w:r>
            <w:r w:rsidR="00AD1F13" w:rsidRPr="00AD1F13">
              <w:rPr>
                <w:noProof/>
                <w:webHidden/>
                <w:sz w:val="28"/>
                <w:szCs w:val="28"/>
              </w:rPr>
              <w:fldChar w:fldCharType="begin"/>
            </w:r>
            <w:r w:rsidR="00AD1F13" w:rsidRPr="00AD1F13">
              <w:rPr>
                <w:noProof/>
                <w:webHidden/>
                <w:sz w:val="28"/>
                <w:szCs w:val="28"/>
              </w:rPr>
              <w:instrText xml:space="preserve"> PAGEREF _Toc427333162 \h </w:instrText>
            </w:r>
            <w:r w:rsidR="00AD1F13" w:rsidRPr="00AD1F13">
              <w:rPr>
                <w:noProof/>
                <w:webHidden/>
                <w:sz w:val="28"/>
                <w:szCs w:val="28"/>
              </w:rPr>
            </w:r>
            <w:r w:rsidR="00AD1F13" w:rsidRPr="00AD1F13">
              <w:rPr>
                <w:noProof/>
                <w:webHidden/>
                <w:sz w:val="28"/>
                <w:szCs w:val="28"/>
              </w:rPr>
              <w:fldChar w:fldCharType="separate"/>
            </w:r>
            <w:r w:rsidR="00AD1F13" w:rsidRPr="00AD1F13">
              <w:rPr>
                <w:noProof/>
                <w:webHidden/>
                <w:sz w:val="28"/>
                <w:szCs w:val="28"/>
              </w:rPr>
              <w:t>8</w:t>
            </w:r>
            <w:r w:rsidR="00AD1F13" w:rsidRPr="00AD1F13">
              <w:rPr>
                <w:noProof/>
                <w:webHidden/>
                <w:sz w:val="28"/>
                <w:szCs w:val="28"/>
              </w:rPr>
              <w:fldChar w:fldCharType="end"/>
            </w:r>
          </w:hyperlink>
        </w:p>
        <w:p w:rsidR="00E8033D" w:rsidRDefault="00E8033D">
          <w:r w:rsidRPr="00E8033D">
            <w:rPr>
              <w:b/>
              <w:bCs/>
              <w:sz w:val="28"/>
              <w:szCs w:val="28"/>
            </w:rPr>
            <w:fldChar w:fldCharType="end"/>
          </w:r>
        </w:p>
      </w:sdtContent>
    </w:sdt>
    <w:p w:rsidR="009F4100" w:rsidRDefault="009F4100" w:rsidP="00CF21B3">
      <w:pPr>
        <w:jc w:val="center"/>
      </w:pPr>
    </w:p>
    <w:p w:rsidR="00582362" w:rsidRPr="00CF21B3" w:rsidRDefault="00582362" w:rsidP="00CF21B3">
      <w:pPr>
        <w:jc w:val="center"/>
      </w:pPr>
    </w:p>
    <w:p w:rsidR="009F4100" w:rsidRPr="00CF21B3" w:rsidRDefault="009F4100" w:rsidP="00CF21B3">
      <w:pPr>
        <w:jc w:val="center"/>
        <w:sectPr w:rsidR="009F4100" w:rsidRPr="00CF21B3" w:rsidSect="00AA1C24">
          <w:headerReference w:type="first" r:id="rId11"/>
          <w:pgSz w:w="11906" w:h="16838"/>
          <w:pgMar w:top="1134" w:right="850" w:bottom="851" w:left="1276" w:header="708" w:footer="708" w:gutter="0"/>
          <w:cols w:space="708"/>
          <w:titlePg/>
          <w:docGrid w:linePitch="360"/>
        </w:sectPr>
      </w:pPr>
    </w:p>
    <w:p w:rsidR="002D5FE6" w:rsidRPr="009E4ED4" w:rsidRDefault="002D5FE6" w:rsidP="004E10F9">
      <w:pPr>
        <w:pStyle w:val="2"/>
        <w:spacing w:after="240"/>
        <w:jc w:val="center"/>
        <w:rPr>
          <w:rFonts w:ascii="Times New Roman" w:hAnsi="Times New Roman" w:cs="Times New Roman"/>
          <w:b/>
          <w:color w:val="auto"/>
          <w:sz w:val="28"/>
          <w:szCs w:val="28"/>
        </w:rPr>
      </w:pPr>
      <w:bookmarkStart w:id="0" w:name="_Toc427333157"/>
      <w:r w:rsidRPr="009E4ED4">
        <w:rPr>
          <w:rFonts w:ascii="Times New Roman" w:hAnsi="Times New Roman" w:cs="Times New Roman"/>
          <w:b/>
          <w:color w:val="auto"/>
          <w:sz w:val="28"/>
          <w:szCs w:val="28"/>
        </w:rPr>
        <w:lastRenderedPageBreak/>
        <w:t>Назначение</w:t>
      </w:r>
      <w:r w:rsidR="00AD1F13">
        <w:rPr>
          <w:rFonts w:ascii="Times New Roman" w:hAnsi="Times New Roman" w:cs="Times New Roman"/>
          <w:b/>
          <w:color w:val="auto"/>
          <w:sz w:val="28"/>
          <w:szCs w:val="28"/>
        </w:rPr>
        <w:t xml:space="preserve"> модели</w:t>
      </w:r>
      <w:bookmarkEnd w:id="0"/>
    </w:p>
    <w:p w:rsidR="002D5FE6" w:rsidRPr="009E4ED4" w:rsidRDefault="0063784D" w:rsidP="00CF21B3">
      <w:pPr>
        <w:ind w:left="284" w:firstLine="567"/>
        <w:jc w:val="both"/>
        <w:rPr>
          <w:sz w:val="28"/>
          <w:szCs w:val="28"/>
        </w:rPr>
      </w:pPr>
      <w:r w:rsidRPr="009E4ED4">
        <w:rPr>
          <w:sz w:val="28"/>
          <w:szCs w:val="28"/>
        </w:rPr>
        <w:t>Модель «Прогноз затрат на содержание служебного автомобильного транспорта»</w:t>
      </w:r>
      <w:r w:rsidR="0007535E" w:rsidRPr="009E4ED4">
        <w:rPr>
          <w:sz w:val="28"/>
          <w:szCs w:val="28"/>
        </w:rPr>
        <w:t xml:space="preserve"> определяет порядок расчета нормативных затрат на текущее содержание служебных легковых автомобилей, обслуживающих органы государственной власти Республики Татарстан, государственные автономные и бюджетные учреждения Республики Татарстан, нормативных затрат на содержание служебных легковых автомобилей, обслуживающих органы власти Республики Татарстан, государственные автономные, бюджетные учреждения Республики Татарстан при использовании их без водителей, предельных размеров компенсации при использовании личного автомобиля в служебных целях в органах власти Республики Татарстан, государственных автономных, бюджетных учреждениях Республики Татарстан</w:t>
      </w:r>
      <w:r w:rsidR="002D5FE6" w:rsidRPr="009E4ED4">
        <w:rPr>
          <w:sz w:val="28"/>
          <w:szCs w:val="28"/>
        </w:rPr>
        <w:t>.</w:t>
      </w:r>
    </w:p>
    <w:p w:rsidR="002D5FE6" w:rsidRPr="009E4ED4" w:rsidRDefault="002D5FE6" w:rsidP="00CF21B3">
      <w:pPr>
        <w:ind w:firstLine="851"/>
        <w:jc w:val="center"/>
        <w:rPr>
          <w:b/>
          <w:sz w:val="32"/>
          <w:szCs w:val="32"/>
        </w:rPr>
      </w:pPr>
    </w:p>
    <w:p w:rsidR="004958F2" w:rsidRPr="009E4ED4" w:rsidRDefault="004958F2" w:rsidP="004E10F9">
      <w:pPr>
        <w:pStyle w:val="2"/>
        <w:spacing w:after="240"/>
        <w:jc w:val="center"/>
        <w:rPr>
          <w:rFonts w:ascii="Times New Roman" w:hAnsi="Times New Roman" w:cs="Times New Roman"/>
          <w:b/>
          <w:color w:val="auto"/>
          <w:sz w:val="28"/>
          <w:szCs w:val="28"/>
        </w:rPr>
      </w:pPr>
      <w:bookmarkStart w:id="1" w:name="_Toc427333158"/>
      <w:r w:rsidRPr="009E4ED4">
        <w:rPr>
          <w:rFonts w:ascii="Times New Roman" w:hAnsi="Times New Roman" w:cs="Times New Roman"/>
          <w:b/>
          <w:color w:val="auto"/>
          <w:sz w:val="28"/>
          <w:szCs w:val="28"/>
        </w:rPr>
        <w:t>Объект моделирования</w:t>
      </w:r>
      <w:bookmarkEnd w:id="1"/>
    </w:p>
    <w:p w:rsidR="004958F2" w:rsidRPr="009E4ED4" w:rsidRDefault="00393731" w:rsidP="004958F2">
      <w:pPr>
        <w:ind w:firstLine="709"/>
        <w:jc w:val="both"/>
        <w:rPr>
          <w:sz w:val="28"/>
          <w:szCs w:val="28"/>
        </w:rPr>
      </w:pPr>
      <w:r w:rsidRPr="009E4ED4">
        <w:rPr>
          <w:sz w:val="28"/>
          <w:szCs w:val="28"/>
        </w:rPr>
        <w:t>Объектом моделирования выступает стоимость содержания служебного автомобильного транспорта в месяц</w:t>
      </w:r>
      <w:r w:rsidR="004958F2" w:rsidRPr="009E4ED4">
        <w:rPr>
          <w:sz w:val="28"/>
          <w:szCs w:val="28"/>
        </w:rPr>
        <w:t>.</w:t>
      </w:r>
    </w:p>
    <w:p w:rsidR="004958F2" w:rsidRPr="009E4ED4" w:rsidRDefault="004958F2" w:rsidP="004958F2">
      <w:pPr>
        <w:ind w:firstLine="709"/>
        <w:jc w:val="both"/>
        <w:rPr>
          <w:sz w:val="28"/>
          <w:szCs w:val="28"/>
        </w:rPr>
      </w:pPr>
      <w:proofErr w:type="gramStart"/>
      <w:r w:rsidRPr="009E4ED4">
        <w:rPr>
          <w:sz w:val="28"/>
          <w:szCs w:val="28"/>
        </w:rPr>
        <w:t>Моделирование  осуществляется</w:t>
      </w:r>
      <w:proofErr w:type="gramEnd"/>
      <w:r w:rsidRPr="009E4ED4">
        <w:rPr>
          <w:sz w:val="28"/>
          <w:szCs w:val="28"/>
        </w:rPr>
        <w:t xml:space="preserve"> по:</w:t>
      </w:r>
    </w:p>
    <w:p w:rsidR="004958F2" w:rsidRPr="009E4ED4" w:rsidRDefault="00393731" w:rsidP="00393731">
      <w:pPr>
        <w:pStyle w:val="a5"/>
        <w:numPr>
          <w:ilvl w:val="0"/>
          <w:numId w:val="37"/>
        </w:numPr>
        <w:spacing w:after="0" w:line="240" w:lineRule="auto"/>
        <w:jc w:val="both"/>
        <w:rPr>
          <w:rFonts w:ascii="Times New Roman" w:hAnsi="Times New Roman"/>
          <w:sz w:val="28"/>
          <w:szCs w:val="28"/>
        </w:rPr>
      </w:pPr>
      <w:r w:rsidRPr="009E4ED4">
        <w:rPr>
          <w:rFonts w:ascii="Times New Roman" w:hAnsi="Times New Roman"/>
          <w:sz w:val="28"/>
          <w:szCs w:val="28"/>
        </w:rPr>
        <w:t>служебным легковым автомобилям, обслуживающим органы государственной власти Республики Татарстан, государственные автономные и бюджетные учреждения Республики Татарстан</w:t>
      </w:r>
      <w:r w:rsidR="004958F2" w:rsidRPr="009E4ED4">
        <w:rPr>
          <w:rFonts w:ascii="Times New Roman" w:hAnsi="Times New Roman"/>
          <w:sz w:val="28"/>
          <w:szCs w:val="28"/>
        </w:rPr>
        <w:t>;</w:t>
      </w:r>
    </w:p>
    <w:p w:rsidR="004958F2" w:rsidRPr="009E4ED4" w:rsidRDefault="00327A40" w:rsidP="00327A40">
      <w:pPr>
        <w:pStyle w:val="a5"/>
        <w:numPr>
          <w:ilvl w:val="0"/>
          <w:numId w:val="37"/>
        </w:numPr>
        <w:spacing w:after="0" w:line="240" w:lineRule="auto"/>
        <w:jc w:val="both"/>
        <w:rPr>
          <w:rFonts w:ascii="Times New Roman" w:hAnsi="Times New Roman"/>
          <w:sz w:val="28"/>
          <w:szCs w:val="28"/>
        </w:rPr>
      </w:pPr>
      <w:r w:rsidRPr="009E4ED4">
        <w:rPr>
          <w:rFonts w:ascii="Times New Roman" w:hAnsi="Times New Roman"/>
          <w:sz w:val="28"/>
          <w:szCs w:val="28"/>
        </w:rPr>
        <w:t>служебным легковым автомобилям, обслуживающим органы государственной власти Республики Татарстан, государственные автономные и бюджетные учреждения Республики Татарстан при использовании их без водителей</w:t>
      </w:r>
      <w:r w:rsidR="004958F2" w:rsidRPr="009E4ED4">
        <w:rPr>
          <w:rFonts w:ascii="Times New Roman" w:hAnsi="Times New Roman"/>
          <w:sz w:val="28"/>
          <w:szCs w:val="28"/>
        </w:rPr>
        <w:t>;</w:t>
      </w:r>
    </w:p>
    <w:p w:rsidR="004958F2" w:rsidRPr="009E4ED4" w:rsidRDefault="00327A40" w:rsidP="00327A40">
      <w:pPr>
        <w:pStyle w:val="a5"/>
        <w:numPr>
          <w:ilvl w:val="0"/>
          <w:numId w:val="37"/>
        </w:numPr>
        <w:spacing w:after="0" w:line="240" w:lineRule="auto"/>
        <w:jc w:val="both"/>
        <w:rPr>
          <w:rFonts w:ascii="Times New Roman" w:hAnsi="Times New Roman"/>
          <w:sz w:val="28"/>
          <w:szCs w:val="28"/>
        </w:rPr>
      </w:pPr>
      <w:r w:rsidRPr="009E4ED4">
        <w:rPr>
          <w:rFonts w:ascii="Times New Roman" w:hAnsi="Times New Roman"/>
          <w:sz w:val="28"/>
          <w:szCs w:val="28"/>
        </w:rPr>
        <w:t>предельным размерам компенсации при использовании личного автомобиля в служебных целях в органах власти Республики Татарстан, государственных автономных, бюджетных учреждениях Республики Татарстан</w:t>
      </w:r>
      <w:r w:rsidR="004958F2" w:rsidRPr="009E4ED4">
        <w:rPr>
          <w:rFonts w:ascii="Times New Roman" w:hAnsi="Times New Roman"/>
          <w:sz w:val="28"/>
          <w:szCs w:val="28"/>
        </w:rPr>
        <w:t>.</w:t>
      </w:r>
    </w:p>
    <w:p w:rsidR="004958F2" w:rsidRPr="009E4ED4" w:rsidRDefault="004958F2" w:rsidP="004958F2">
      <w:pPr>
        <w:ind w:firstLine="709"/>
        <w:jc w:val="center"/>
        <w:rPr>
          <w:b/>
          <w:sz w:val="28"/>
          <w:szCs w:val="28"/>
        </w:rPr>
      </w:pPr>
    </w:p>
    <w:p w:rsidR="004958F2" w:rsidRPr="009E4ED4" w:rsidRDefault="004958F2" w:rsidP="004E10F9">
      <w:pPr>
        <w:pStyle w:val="2"/>
        <w:spacing w:after="240"/>
        <w:jc w:val="center"/>
        <w:rPr>
          <w:rFonts w:ascii="Times New Roman" w:hAnsi="Times New Roman" w:cs="Times New Roman"/>
          <w:b/>
          <w:color w:val="auto"/>
          <w:sz w:val="28"/>
          <w:szCs w:val="28"/>
        </w:rPr>
      </w:pPr>
      <w:bookmarkStart w:id="2" w:name="_Toc427333159"/>
      <w:proofErr w:type="gramStart"/>
      <w:r w:rsidRPr="009E4ED4">
        <w:rPr>
          <w:rFonts w:ascii="Times New Roman" w:hAnsi="Times New Roman" w:cs="Times New Roman"/>
          <w:b/>
          <w:color w:val="auto"/>
          <w:sz w:val="28"/>
          <w:szCs w:val="28"/>
        </w:rPr>
        <w:t>Методология  моделирования</w:t>
      </w:r>
      <w:bookmarkEnd w:id="2"/>
      <w:proofErr w:type="gramEnd"/>
    </w:p>
    <w:p w:rsidR="00075992" w:rsidRDefault="004958F2" w:rsidP="005928D1">
      <w:pPr>
        <w:ind w:firstLine="709"/>
        <w:jc w:val="both"/>
        <w:rPr>
          <w:sz w:val="28"/>
        </w:rPr>
      </w:pPr>
      <w:r w:rsidRPr="009E4ED4">
        <w:rPr>
          <w:sz w:val="28"/>
          <w:szCs w:val="28"/>
        </w:rPr>
        <w:t xml:space="preserve">Моделирование осуществляется </w:t>
      </w:r>
      <w:r w:rsidRPr="009E4ED4">
        <w:rPr>
          <w:sz w:val="28"/>
        </w:rPr>
        <w:t xml:space="preserve">в соответствии с </w:t>
      </w:r>
      <w:r w:rsidR="002957D1" w:rsidRPr="009E4ED4">
        <w:rPr>
          <w:sz w:val="28"/>
        </w:rPr>
        <w:t>методикой, утвержденной постановлением Кабинета Министров Республики Татарстан от 31.10.2013 №822 «Об утверждении Порядка расчета нормативных затрат на текущее содержание служебных легковых автомобилей, обслуживающих органы власти Республики Татарстан, государственные автономные, бюджетные учреждения Республики Татарстан, и предельного размера компенсации при использовании личного легкового автомобиля в служебных целях»</w:t>
      </w:r>
      <w:r w:rsidRPr="009E4ED4">
        <w:rPr>
          <w:sz w:val="28"/>
        </w:rPr>
        <w:t xml:space="preserve">. </w:t>
      </w:r>
    </w:p>
    <w:p w:rsidR="004958F2" w:rsidRPr="009E4ED4" w:rsidRDefault="004958F2" w:rsidP="005928D1">
      <w:pPr>
        <w:ind w:firstLine="709"/>
        <w:jc w:val="both"/>
        <w:rPr>
          <w:sz w:val="28"/>
        </w:rPr>
      </w:pPr>
      <w:r w:rsidRPr="009E4ED4">
        <w:rPr>
          <w:sz w:val="28"/>
        </w:rPr>
        <w:t>Моделирование проводится на основе</w:t>
      </w:r>
      <w:r w:rsidR="005928D1" w:rsidRPr="009E4ED4">
        <w:rPr>
          <w:sz w:val="28"/>
        </w:rPr>
        <w:t xml:space="preserve"> данных о существующих марках автомобилей, обсуживающих </w:t>
      </w:r>
      <w:r w:rsidR="005928D1" w:rsidRPr="009E4ED4">
        <w:rPr>
          <w:sz w:val="28"/>
          <w:szCs w:val="28"/>
        </w:rPr>
        <w:t>органы государственной власти Республики Татарстан, государственные автономные и бюджетные учреждения Республики Татарстан</w:t>
      </w:r>
      <w:r w:rsidR="000A35AF" w:rsidRPr="009E4ED4">
        <w:rPr>
          <w:sz w:val="28"/>
          <w:szCs w:val="28"/>
        </w:rPr>
        <w:t>,</w:t>
      </w:r>
      <w:r w:rsidRPr="009E4ED4">
        <w:rPr>
          <w:sz w:val="28"/>
        </w:rPr>
        <w:t xml:space="preserve"> </w:t>
      </w:r>
      <w:r w:rsidR="005928D1" w:rsidRPr="009E4ED4">
        <w:rPr>
          <w:sz w:val="28"/>
        </w:rPr>
        <w:t>распоряжения</w:t>
      </w:r>
      <w:r w:rsidRPr="009E4ED4">
        <w:rPr>
          <w:sz w:val="28"/>
        </w:rPr>
        <w:t xml:space="preserve"> </w:t>
      </w:r>
      <w:r w:rsidR="005928D1" w:rsidRPr="009E4ED4">
        <w:rPr>
          <w:sz w:val="28"/>
        </w:rPr>
        <w:t xml:space="preserve">министерства транспорта Российской Федерации от </w:t>
      </w:r>
      <w:r w:rsidR="005928D1" w:rsidRPr="009E4ED4">
        <w:rPr>
          <w:sz w:val="28"/>
        </w:rPr>
        <w:lastRenderedPageBreak/>
        <w:t>14.03.2008 г. № ам-23-р «О введении в действие методических рекомендаций «Нормы расхода топлив и смазочных материалов на автомобильном транспорте»</w:t>
      </w:r>
      <w:r w:rsidRPr="009E4ED4">
        <w:rPr>
          <w:sz w:val="28"/>
        </w:rPr>
        <w:t>, открыты</w:t>
      </w:r>
      <w:r w:rsidR="003E536B">
        <w:rPr>
          <w:sz w:val="28"/>
        </w:rPr>
        <w:t>х источников информации в сети И</w:t>
      </w:r>
      <w:r w:rsidRPr="009E4ED4">
        <w:rPr>
          <w:sz w:val="28"/>
        </w:rPr>
        <w:t>нтернет.</w:t>
      </w:r>
    </w:p>
    <w:p w:rsidR="004958F2" w:rsidRPr="009E4ED4" w:rsidRDefault="004958F2" w:rsidP="004958F2">
      <w:pPr>
        <w:ind w:left="851"/>
        <w:jc w:val="both"/>
        <w:rPr>
          <w:sz w:val="28"/>
          <w:szCs w:val="28"/>
        </w:rPr>
      </w:pPr>
    </w:p>
    <w:p w:rsidR="004958F2" w:rsidRPr="009E4ED4" w:rsidRDefault="004958F2" w:rsidP="004E10F9">
      <w:pPr>
        <w:pStyle w:val="2"/>
        <w:spacing w:after="240"/>
        <w:jc w:val="center"/>
        <w:rPr>
          <w:rFonts w:ascii="Times New Roman" w:hAnsi="Times New Roman" w:cs="Times New Roman"/>
          <w:b/>
          <w:color w:val="auto"/>
          <w:sz w:val="28"/>
          <w:szCs w:val="28"/>
        </w:rPr>
      </w:pPr>
      <w:bookmarkStart w:id="3" w:name="_Toc427333160"/>
      <w:r w:rsidRPr="009E4ED4">
        <w:rPr>
          <w:rFonts w:ascii="Times New Roman" w:hAnsi="Times New Roman" w:cs="Times New Roman"/>
          <w:b/>
          <w:color w:val="auto"/>
          <w:sz w:val="28"/>
          <w:szCs w:val="28"/>
        </w:rPr>
        <w:t>Исходные данные модели</w:t>
      </w:r>
      <w:bookmarkEnd w:id="3"/>
    </w:p>
    <w:p w:rsidR="001D4875" w:rsidRDefault="001D4875" w:rsidP="004958F2">
      <w:pPr>
        <w:ind w:firstLine="709"/>
        <w:jc w:val="both"/>
        <w:rPr>
          <w:sz w:val="28"/>
          <w:szCs w:val="28"/>
        </w:rPr>
      </w:pPr>
      <w:r>
        <w:rPr>
          <w:sz w:val="28"/>
          <w:szCs w:val="28"/>
        </w:rPr>
        <w:t>Исходными данными для модели являются:</w:t>
      </w:r>
    </w:p>
    <w:p w:rsidR="004958F2" w:rsidRPr="009E4ED4" w:rsidRDefault="001D4875" w:rsidP="004958F2">
      <w:pPr>
        <w:ind w:firstLine="709"/>
        <w:jc w:val="both"/>
        <w:rPr>
          <w:sz w:val="28"/>
          <w:szCs w:val="28"/>
        </w:rPr>
      </w:pPr>
      <w:r>
        <w:rPr>
          <w:sz w:val="28"/>
          <w:szCs w:val="28"/>
        </w:rPr>
        <w:t>- п</w:t>
      </w:r>
      <w:r w:rsidR="00603657" w:rsidRPr="009E4ED4">
        <w:rPr>
          <w:sz w:val="28"/>
          <w:szCs w:val="28"/>
        </w:rPr>
        <w:t>еречень существующих марок служебных легковых автомобилей, обслуживающих органы государственной власти Республики Татарстан, государственные автономные и бюджетные учреждения Республики Татарстан</w:t>
      </w:r>
      <w:r w:rsidR="0018316B">
        <w:rPr>
          <w:sz w:val="28"/>
          <w:szCs w:val="28"/>
        </w:rPr>
        <w:t>;</w:t>
      </w:r>
    </w:p>
    <w:p w:rsidR="00603657" w:rsidRPr="009E4ED4" w:rsidRDefault="001D4875" w:rsidP="004958F2">
      <w:pPr>
        <w:ind w:firstLine="709"/>
        <w:jc w:val="both"/>
        <w:rPr>
          <w:sz w:val="28"/>
        </w:rPr>
      </w:pPr>
      <w:r>
        <w:rPr>
          <w:sz w:val="28"/>
          <w:szCs w:val="28"/>
        </w:rPr>
        <w:t>- т</w:t>
      </w:r>
      <w:r w:rsidR="006965D8" w:rsidRPr="009E4ED4">
        <w:rPr>
          <w:sz w:val="28"/>
          <w:szCs w:val="28"/>
        </w:rPr>
        <w:t xml:space="preserve">ехнические характеристики автомобилей, утвержденные </w:t>
      </w:r>
      <w:r w:rsidR="006965D8" w:rsidRPr="009E4ED4">
        <w:rPr>
          <w:sz w:val="28"/>
        </w:rPr>
        <w:t>распоряжением министерства транспорта Российской Федерации от 14.03.2008 г. № ам-23-р «О введении в действие методических рекомендаций «Нормы расхода топлив и смазочных материалов на автомобильном транспорте»</w:t>
      </w:r>
      <w:r w:rsidR="0018316B">
        <w:rPr>
          <w:sz w:val="28"/>
        </w:rPr>
        <w:t>;</w:t>
      </w:r>
    </w:p>
    <w:p w:rsidR="006965D8" w:rsidRPr="009E4ED4" w:rsidRDefault="00984D44" w:rsidP="00984D44">
      <w:pPr>
        <w:tabs>
          <w:tab w:val="left" w:pos="709"/>
          <w:tab w:val="left" w:pos="851"/>
          <w:tab w:val="left" w:pos="993"/>
        </w:tabs>
        <w:ind w:firstLine="709"/>
        <w:jc w:val="both"/>
        <w:rPr>
          <w:sz w:val="28"/>
        </w:rPr>
      </w:pPr>
      <w:r>
        <w:rPr>
          <w:sz w:val="28"/>
        </w:rPr>
        <w:t xml:space="preserve">- </w:t>
      </w:r>
      <w:r w:rsidR="001D4875">
        <w:rPr>
          <w:sz w:val="28"/>
        </w:rPr>
        <w:t>с</w:t>
      </w:r>
      <w:r w:rsidR="006965D8" w:rsidRPr="009E4ED4">
        <w:rPr>
          <w:sz w:val="28"/>
        </w:rPr>
        <w:t>реднерыночная стоимость автомобилей, автомобильных шин, технического обслуживания автомобилей</w:t>
      </w:r>
      <w:r w:rsidR="005A121A" w:rsidRPr="009E4ED4">
        <w:rPr>
          <w:sz w:val="28"/>
        </w:rPr>
        <w:t>, страхования автомобилей</w:t>
      </w:r>
      <w:r w:rsidR="0018316B">
        <w:rPr>
          <w:sz w:val="28"/>
        </w:rPr>
        <w:t>;</w:t>
      </w:r>
    </w:p>
    <w:p w:rsidR="006965D8" w:rsidRPr="009E4ED4" w:rsidRDefault="00EC7977" w:rsidP="00FC57C8">
      <w:pPr>
        <w:ind w:firstLine="709"/>
        <w:jc w:val="both"/>
        <w:rPr>
          <w:sz w:val="28"/>
        </w:rPr>
      </w:pPr>
      <w:r>
        <w:rPr>
          <w:sz w:val="28"/>
        </w:rPr>
        <w:t>- з</w:t>
      </w:r>
      <w:r w:rsidR="005A121A" w:rsidRPr="009E4ED4">
        <w:rPr>
          <w:sz w:val="28"/>
        </w:rPr>
        <w:t>аработная плата водителя согласно НСОТ</w:t>
      </w:r>
      <w:r w:rsidR="0018316B">
        <w:rPr>
          <w:sz w:val="28"/>
        </w:rPr>
        <w:t>;</w:t>
      </w:r>
    </w:p>
    <w:p w:rsidR="005A121A" w:rsidRPr="009E4ED4" w:rsidRDefault="00EC7977" w:rsidP="00FC57C8">
      <w:pPr>
        <w:ind w:firstLine="709"/>
        <w:jc w:val="both"/>
        <w:rPr>
          <w:sz w:val="28"/>
        </w:rPr>
      </w:pPr>
      <w:r>
        <w:rPr>
          <w:sz w:val="28"/>
        </w:rPr>
        <w:t>- с</w:t>
      </w:r>
      <w:r w:rsidR="005A121A" w:rsidRPr="009E4ED4">
        <w:rPr>
          <w:sz w:val="28"/>
        </w:rPr>
        <w:t>реднегодовая стоимость автомобильного топлива</w:t>
      </w:r>
      <w:r w:rsidR="0018316B">
        <w:rPr>
          <w:sz w:val="28"/>
        </w:rPr>
        <w:t>;</w:t>
      </w:r>
    </w:p>
    <w:p w:rsidR="00480556" w:rsidRPr="009E4ED4" w:rsidRDefault="00EC7977" w:rsidP="00FC57C8">
      <w:pPr>
        <w:ind w:firstLine="709"/>
        <w:jc w:val="both"/>
        <w:rPr>
          <w:sz w:val="28"/>
        </w:rPr>
      </w:pPr>
      <w:r>
        <w:rPr>
          <w:sz w:val="28"/>
        </w:rPr>
        <w:t>- н</w:t>
      </w:r>
      <w:r w:rsidR="00480556" w:rsidRPr="009E4ED4">
        <w:rPr>
          <w:sz w:val="28"/>
        </w:rPr>
        <w:t>орматив проезда в сутки.</w:t>
      </w:r>
    </w:p>
    <w:p w:rsidR="004958F2" w:rsidRPr="009E4ED4" w:rsidRDefault="00EC7977" w:rsidP="00FC57C8">
      <w:pPr>
        <w:ind w:firstLine="709"/>
        <w:jc w:val="both"/>
        <w:rPr>
          <w:sz w:val="28"/>
          <w:szCs w:val="28"/>
        </w:rPr>
      </w:pPr>
      <w:r>
        <w:rPr>
          <w:sz w:val="28"/>
          <w:szCs w:val="28"/>
        </w:rPr>
        <w:t>И</w:t>
      </w:r>
      <w:r w:rsidR="00FC57C8">
        <w:rPr>
          <w:sz w:val="28"/>
          <w:szCs w:val="28"/>
        </w:rPr>
        <w:t xml:space="preserve">сточником получения </w:t>
      </w:r>
      <w:r w:rsidR="00E70BCB">
        <w:rPr>
          <w:sz w:val="28"/>
          <w:szCs w:val="28"/>
        </w:rPr>
        <w:t xml:space="preserve">данных </w:t>
      </w:r>
      <w:r w:rsidR="00FC57C8">
        <w:rPr>
          <w:sz w:val="28"/>
          <w:szCs w:val="28"/>
        </w:rPr>
        <w:t xml:space="preserve">являются </w:t>
      </w:r>
      <w:r w:rsidR="00E70BCB">
        <w:rPr>
          <w:sz w:val="28"/>
          <w:szCs w:val="28"/>
        </w:rPr>
        <w:t xml:space="preserve">утвержденные нормативы по затратам по </w:t>
      </w:r>
      <w:r w:rsidR="00FF552B">
        <w:rPr>
          <w:sz w:val="28"/>
          <w:szCs w:val="28"/>
        </w:rPr>
        <w:t>перечисленным статьям</w:t>
      </w:r>
      <w:r w:rsidR="004958F2" w:rsidRPr="009E4ED4">
        <w:rPr>
          <w:sz w:val="28"/>
          <w:szCs w:val="28"/>
        </w:rPr>
        <w:t>.</w:t>
      </w:r>
    </w:p>
    <w:p w:rsidR="004958F2" w:rsidRPr="009E4ED4" w:rsidRDefault="004958F2" w:rsidP="004958F2">
      <w:pPr>
        <w:ind w:firstLine="851"/>
        <w:jc w:val="both"/>
        <w:rPr>
          <w:sz w:val="28"/>
          <w:szCs w:val="28"/>
        </w:rPr>
      </w:pPr>
    </w:p>
    <w:p w:rsidR="004958F2" w:rsidRPr="009E4ED4" w:rsidRDefault="004958F2" w:rsidP="004E10F9">
      <w:pPr>
        <w:pStyle w:val="2"/>
        <w:spacing w:after="240"/>
        <w:jc w:val="center"/>
        <w:rPr>
          <w:rFonts w:ascii="Times New Roman" w:hAnsi="Times New Roman" w:cs="Times New Roman"/>
          <w:b/>
          <w:color w:val="auto"/>
          <w:sz w:val="28"/>
          <w:szCs w:val="28"/>
        </w:rPr>
      </w:pPr>
      <w:bookmarkStart w:id="4" w:name="_Toc427333161"/>
      <w:r w:rsidRPr="009E4ED4">
        <w:rPr>
          <w:rFonts w:ascii="Times New Roman" w:hAnsi="Times New Roman" w:cs="Times New Roman"/>
          <w:b/>
          <w:color w:val="auto"/>
          <w:sz w:val="28"/>
          <w:szCs w:val="28"/>
        </w:rPr>
        <w:t xml:space="preserve">Краткое описание </w:t>
      </w:r>
      <w:r w:rsidR="001D4875">
        <w:rPr>
          <w:rFonts w:ascii="Times New Roman" w:hAnsi="Times New Roman" w:cs="Times New Roman"/>
          <w:b/>
          <w:color w:val="auto"/>
          <w:sz w:val="28"/>
          <w:szCs w:val="28"/>
        </w:rPr>
        <w:t>алгоритма</w:t>
      </w:r>
      <w:r w:rsidRPr="009E4ED4">
        <w:rPr>
          <w:rFonts w:ascii="Times New Roman" w:hAnsi="Times New Roman" w:cs="Times New Roman"/>
          <w:b/>
          <w:color w:val="auto"/>
          <w:sz w:val="28"/>
          <w:szCs w:val="28"/>
        </w:rPr>
        <w:t xml:space="preserve"> моделирования</w:t>
      </w:r>
      <w:bookmarkEnd w:id="4"/>
    </w:p>
    <w:p w:rsidR="004958F2" w:rsidRPr="009E4ED4" w:rsidRDefault="004958F2" w:rsidP="004958F2">
      <w:pPr>
        <w:ind w:firstLine="720"/>
        <w:jc w:val="both"/>
        <w:rPr>
          <w:sz w:val="28"/>
          <w:szCs w:val="28"/>
        </w:rPr>
      </w:pPr>
      <w:r w:rsidRPr="009E4ED4">
        <w:rPr>
          <w:sz w:val="28"/>
          <w:szCs w:val="28"/>
        </w:rPr>
        <w:t xml:space="preserve">Основой для расчета являются </w:t>
      </w:r>
      <w:r w:rsidR="0032697D" w:rsidRPr="009E4ED4">
        <w:rPr>
          <w:sz w:val="28"/>
          <w:szCs w:val="28"/>
        </w:rPr>
        <w:t>распоряжение министерства транспорта Российской Федерации от 14.03.2008 г. № ам-23-р «О введении в действие методических рекомендаций «Нормы расхода топлив и смазочных материалов на автомобильном транспорте»</w:t>
      </w:r>
      <w:r w:rsidR="0057170B" w:rsidRPr="009E4ED4">
        <w:rPr>
          <w:sz w:val="28"/>
          <w:szCs w:val="28"/>
        </w:rPr>
        <w:t xml:space="preserve"> и </w:t>
      </w:r>
      <w:r w:rsidR="0057170B" w:rsidRPr="009E4ED4">
        <w:rPr>
          <w:sz w:val="28"/>
        </w:rPr>
        <w:t>постановление Кабинета Министров Республики Татарстан от 31.10.2013 №822 «Об утверждении Порядка расчета нормативных затрат на текущее содержание служебных легковых автомобилей, обслуживающих органы власти Республики Татарстан, государственные автономные, бюджетные учреждения Республики Татарстан, и предельного размера компенсации при использовании личного легкового автомобиля в служебных целях»</w:t>
      </w:r>
      <w:r w:rsidR="00075992">
        <w:rPr>
          <w:sz w:val="28"/>
          <w:szCs w:val="28"/>
        </w:rPr>
        <w:t>.</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В расходы на содержание автомобильного транспорта включаются расходы на:</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оплату труда водителя, включая единый социальный налог соответственно</w:t>
      </w:r>
      <w:proofErr w:type="gramStart"/>
      <w:r w:rsidR="007659F0">
        <w:rPr>
          <w:sz w:val="28"/>
          <w:szCs w:val="28"/>
        </w:rPr>
        <w:t xml:space="preserve">  </w:t>
      </w:r>
      <w:r w:rsidRPr="009E4ED4">
        <w:rPr>
          <w:sz w:val="28"/>
          <w:szCs w:val="28"/>
        </w:rPr>
        <w:t xml:space="preserve"> (</w:t>
      </w:r>
      <w:proofErr w:type="gramEnd"/>
      <w:r w:rsidRPr="009E4ED4">
        <w:rPr>
          <w:noProof/>
          <w:position w:val="-10"/>
          <w:sz w:val="28"/>
          <w:szCs w:val="28"/>
        </w:rPr>
        <w:drawing>
          <wp:inline distT="0" distB="0" distL="0" distR="0">
            <wp:extent cx="213995" cy="285115"/>
            <wp:effectExtent l="0" t="0" r="0" b="63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 cy="285115"/>
                    </a:xfrm>
                    <a:prstGeom prst="rect">
                      <a:avLst/>
                    </a:prstGeom>
                    <a:noFill/>
                    <a:ln>
                      <a:noFill/>
                    </a:ln>
                  </pic:spPr>
                </pic:pic>
              </a:graphicData>
            </a:graphic>
          </wp:inline>
        </w:drawing>
      </w:r>
      <w:r w:rsidRPr="009E4ED4">
        <w:rPr>
          <w:sz w:val="28"/>
          <w:szCs w:val="28"/>
        </w:rPr>
        <w:t xml:space="preserve">, </w:t>
      </w:r>
      <w:r w:rsidRPr="009E4ED4">
        <w:rPr>
          <w:noProof/>
          <w:position w:val="-10"/>
          <w:sz w:val="28"/>
          <w:szCs w:val="28"/>
        </w:rPr>
        <w:drawing>
          <wp:inline distT="0" distB="0" distL="0" distR="0">
            <wp:extent cx="260985" cy="285115"/>
            <wp:effectExtent l="0" t="0" r="5715" b="63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0985" cy="285115"/>
                    </a:xfrm>
                    <a:prstGeom prst="rect">
                      <a:avLst/>
                    </a:prstGeom>
                    <a:noFill/>
                    <a:ln>
                      <a:noFill/>
                    </a:ln>
                  </pic:spPr>
                </pic:pic>
              </a:graphicData>
            </a:graphic>
          </wp:inline>
        </w:drawing>
      </w:r>
      <w:r w:rsidRPr="009E4ED4">
        <w:rPr>
          <w:sz w:val="28"/>
          <w:szCs w:val="28"/>
        </w:rPr>
        <w:t>);</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транспортный налог (</w:t>
      </w:r>
      <w:r w:rsidRPr="009E4ED4">
        <w:rPr>
          <w:noProof/>
          <w:position w:val="-12"/>
          <w:sz w:val="28"/>
          <w:szCs w:val="28"/>
        </w:rPr>
        <w:drawing>
          <wp:inline distT="0" distB="0" distL="0" distR="0">
            <wp:extent cx="260985" cy="3206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страхование автогражданской ответственности (</w:t>
      </w:r>
      <w:r w:rsidRPr="009E4ED4">
        <w:rPr>
          <w:noProof/>
          <w:position w:val="-10"/>
          <w:sz w:val="28"/>
          <w:szCs w:val="28"/>
        </w:rPr>
        <w:drawing>
          <wp:inline distT="0" distB="0" distL="0" distR="0">
            <wp:extent cx="260985" cy="273050"/>
            <wp:effectExtent l="0" t="0" r="571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 cy="273050"/>
                    </a:xfrm>
                    <a:prstGeom prst="rect">
                      <a:avLst/>
                    </a:prstGeom>
                    <a:noFill/>
                    <a:ln>
                      <a:noFill/>
                    </a:ln>
                  </pic:spPr>
                </pic:pic>
              </a:graphicData>
            </a:graphic>
          </wp:inline>
        </w:drawing>
      </w:r>
      <w:r w:rsidRPr="009E4ED4">
        <w:rPr>
          <w:sz w:val="28"/>
          <w:szCs w:val="28"/>
        </w:rPr>
        <w:t>);</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техническое обслуживание автомобиля (</w:t>
      </w:r>
      <w:r w:rsidRPr="009E4ED4">
        <w:rPr>
          <w:noProof/>
          <w:position w:val="-12"/>
          <w:sz w:val="28"/>
          <w:szCs w:val="28"/>
        </w:rPr>
        <w:drawing>
          <wp:inline distT="0" distB="0" distL="0" distR="0">
            <wp:extent cx="260985" cy="320675"/>
            <wp:effectExtent l="0" t="0" r="571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
    <w:p w:rsidR="0057170B" w:rsidRPr="009E4ED4" w:rsidRDefault="0057170B" w:rsidP="00075992">
      <w:pPr>
        <w:widowControl w:val="0"/>
        <w:autoSpaceDE w:val="0"/>
        <w:autoSpaceDN w:val="0"/>
        <w:adjustRightInd w:val="0"/>
        <w:ind w:firstLine="539"/>
        <w:jc w:val="both"/>
        <w:rPr>
          <w:sz w:val="28"/>
          <w:szCs w:val="28"/>
        </w:rPr>
      </w:pPr>
      <w:r w:rsidRPr="009E4ED4">
        <w:rPr>
          <w:sz w:val="28"/>
          <w:szCs w:val="28"/>
        </w:rPr>
        <w:t xml:space="preserve">технический осмотр автомобиля (согласно </w:t>
      </w:r>
      <w:proofErr w:type="gramStart"/>
      <w:r w:rsidRPr="009E4ED4">
        <w:rPr>
          <w:sz w:val="28"/>
          <w:szCs w:val="28"/>
        </w:rPr>
        <w:t>постановлению Кабинета Министров Республики</w:t>
      </w:r>
      <w:proofErr w:type="gramEnd"/>
      <w:r w:rsidRPr="009E4ED4">
        <w:rPr>
          <w:sz w:val="28"/>
          <w:szCs w:val="28"/>
        </w:rPr>
        <w:t xml:space="preserve"> Татарстан от 27.12.2011 </w:t>
      </w:r>
      <w:r w:rsidR="007659F0">
        <w:rPr>
          <w:sz w:val="28"/>
          <w:szCs w:val="28"/>
        </w:rPr>
        <w:t>№</w:t>
      </w:r>
      <w:r w:rsidRPr="009E4ED4">
        <w:rPr>
          <w:sz w:val="28"/>
          <w:szCs w:val="28"/>
        </w:rPr>
        <w:t xml:space="preserve"> 1079 "Об установлении </w:t>
      </w:r>
      <w:r w:rsidRPr="009E4ED4">
        <w:rPr>
          <w:sz w:val="28"/>
          <w:szCs w:val="28"/>
        </w:rPr>
        <w:lastRenderedPageBreak/>
        <w:t>предельных размеров платы за проведение технического осмотра транспортных средств и предельного размера расходов на оформление дубликата талона технического осмотра в Республике Татарстан") (</w:t>
      </w:r>
      <w:r w:rsidRPr="009E4ED4">
        <w:rPr>
          <w:noProof/>
          <w:position w:val="-12"/>
          <w:sz w:val="28"/>
          <w:szCs w:val="28"/>
        </w:rPr>
        <w:drawing>
          <wp:inline distT="0" distB="0" distL="0" distR="0">
            <wp:extent cx="260985" cy="320675"/>
            <wp:effectExtent l="0" t="0" r="571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
    <w:p w:rsidR="0057170B" w:rsidRPr="009E4ED4" w:rsidRDefault="0057170B" w:rsidP="00075992">
      <w:pPr>
        <w:widowControl w:val="0"/>
        <w:autoSpaceDE w:val="0"/>
        <w:autoSpaceDN w:val="0"/>
        <w:adjustRightInd w:val="0"/>
        <w:ind w:firstLine="539"/>
        <w:jc w:val="both"/>
        <w:rPr>
          <w:sz w:val="28"/>
          <w:szCs w:val="28"/>
        </w:rPr>
      </w:pPr>
      <w:r w:rsidRPr="009E4ED4">
        <w:rPr>
          <w:sz w:val="28"/>
          <w:szCs w:val="28"/>
        </w:rPr>
        <w:t>приобретение автомобильных шин (</w:t>
      </w:r>
      <w:r w:rsidRPr="009E4ED4">
        <w:rPr>
          <w:noProof/>
          <w:position w:val="-12"/>
          <w:sz w:val="28"/>
          <w:szCs w:val="28"/>
        </w:rPr>
        <w:drawing>
          <wp:inline distT="0" distB="0" distL="0" distR="0">
            <wp:extent cx="260985" cy="320675"/>
            <wp:effectExtent l="0" t="0" r="571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
    <w:p w:rsidR="0057170B" w:rsidRPr="009E4ED4" w:rsidRDefault="0057170B" w:rsidP="00075992">
      <w:pPr>
        <w:widowControl w:val="0"/>
        <w:autoSpaceDE w:val="0"/>
        <w:autoSpaceDN w:val="0"/>
        <w:adjustRightInd w:val="0"/>
        <w:ind w:firstLine="539"/>
        <w:jc w:val="both"/>
        <w:rPr>
          <w:sz w:val="28"/>
          <w:szCs w:val="28"/>
        </w:rPr>
      </w:pPr>
      <w:r w:rsidRPr="009E4ED4">
        <w:rPr>
          <w:sz w:val="28"/>
          <w:szCs w:val="28"/>
        </w:rPr>
        <w:t>горюче-смазочные материалы в соответствии с расходованием их согласно техническим характеристикам автомобиля, установленным производителем</w:t>
      </w:r>
      <w:r w:rsidR="008F3118">
        <w:rPr>
          <w:sz w:val="28"/>
          <w:szCs w:val="28"/>
        </w:rPr>
        <w:t xml:space="preserve">           </w:t>
      </w:r>
      <w:proofErr w:type="gramStart"/>
      <w:r w:rsidR="008F3118">
        <w:rPr>
          <w:sz w:val="28"/>
          <w:szCs w:val="28"/>
        </w:rPr>
        <w:t xml:space="preserve">   </w:t>
      </w:r>
      <w:r w:rsidRPr="009E4ED4">
        <w:rPr>
          <w:sz w:val="28"/>
          <w:szCs w:val="28"/>
        </w:rPr>
        <w:t>(</w:t>
      </w:r>
      <w:proofErr w:type="gramEnd"/>
      <w:r w:rsidRPr="009E4ED4">
        <w:rPr>
          <w:noProof/>
          <w:position w:val="-12"/>
          <w:sz w:val="28"/>
          <w:szCs w:val="28"/>
        </w:rPr>
        <w:drawing>
          <wp:inline distT="0" distB="0" distL="0" distR="0">
            <wp:extent cx="260985" cy="320675"/>
            <wp:effectExtent l="0" t="0" r="571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
    <w:p w:rsidR="0057170B" w:rsidRPr="009E4ED4" w:rsidRDefault="0057170B" w:rsidP="00075992">
      <w:pPr>
        <w:widowControl w:val="0"/>
        <w:autoSpaceDE w:val="0"/>
        <w:autoSpaceDN w:val="0"/>
        <w:adjustRightInd w:val="0"/>
        <w:ind w:firstLine="539"/>
        <w:jc w:val="both"/>
        <w:rPr>
          <w:sz w:val="28"/>
          <w:szCs w:val="28"/>
        </w:rPr>
      </w:pPr>
      <w:r w:rsidRPr="009E4ED4">
        <w:rPr>
          <w:sz w:val="28"/>
          <w:szCs w:val="28"/>
        </w:rPr>
        <w:t>прочие расходы (</w:t>
      </w:r>
      <w:r w:rsidRPr="009E4ED4">
        <w:rPr>
          <w:noProof/>
          <w:position w:val="-12"/>
          <w:sz w:val="28"/>
          <w:szCs w:val="28"/>
        </w:rPr>
        <w:drawing>
          <wp:inline distT="0" distB="0" distL="0" distR="0">
            <wp:extent cx="260985" cy="320675"/>
            <wp:effectExtent l="0" t="0" r="571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
    <w:p w:rsidR="0057170B" w:rsidRPr="009E4ED4" w:rsidRDefault="0057170B" w:rsidP="00075992">
      <w:pPr>
        <w:widowControl w:val="0"/>
        <w:autoSpaceDE w:val="0"/>
        <w:autoSpaceDN w:val="0"/>
        <w:adjustRightInd w:val="0"/>
        <w:ind w:firstLine="539"/>
        <w:jc w:val="both"/>
        <w:rPr>
          <w:sz w:val="28"/>
          <w:szCs w:val="28"/>
        </w:rPr>
      </w:pPr>
      <w:r w:rsidRPr="009E4ED4">
        <w:rPr>
          <w:sz w:val="28"/>
          <w:szCs w:val="28"/>
        </w:rPr>
        <w:t>амортизационные начисления (</w:t>
      </w:r>
      <w:r w:rsidRPr="009E4ED4">
        <w:rPr>
          <w:noProof/>
          <w:position w:val="-12"/>
          <w:sz w:val="28"/>
          <w:szCs w:val="28"/>
        </w:rPr>
        <w:drawing>
          <wp:inline distT="0" distB="0" distL="0" distR="0">
            <wp:extent cx="285115" cy="320675"/>
            <wp:effectExtent l="0" t="0" r="63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5115" cy="320675"/>
                    </a:xfrm>
                    <a:prstGeom prst="rect">
                      <a:avLst/>
                    </a:prstGeom>
                    <a:noFill/>
                    <a:ln>
                      <a:noFill/>
                    </a:ln>
                  </pic:spPr>
                </pic:pic>
              </a:graphicData>
            </a:graphic>
          </wp:inline>
        </w:drawing>
      </w:r>
      <w:r w:rsidRPr="009E4ED4">
        <w:rPr>
          <w:sz w:val="28"/>
          <w:szCs w:val="28"/>
        </w:rPr>
        <w:t>), применяемые при расчете нормативных затрат при использовании личного автомобиля в служебных целях;</w:t>
      </w:r>
    </w:p>
    <w:p w:rsidR="0057170B" w:rsidRPr="009E4ED4" w:rsidRDefault="0057170B" w:rsidP="00075992">
      <w:pPr>
        <w:widowControl w:val="0"/>
        <w:autoSpaceDE w:val="0"/>
        <w:autoSpaceDN w:val="0"/>
        <w:adjustRightInd w:val="0"/>
        <w:ind w:firstLine="539"/>
        <w:jc w:val="both"/>
        <w:rPr>
          <w:sz w:val="28"/>
          <w:szCs w:val="28"/>
        </w:rPr>
      </w:pPr>
      <w:r w:rsidRPr="009E4ED4">
        <w:rPr>
          <w:sz w:val="28"/>
          <w:szCs w:val="28"/>
        </w:rPr>
        <w:t>командировочные затраты на питание и проживание водителя (</w:t>
      </w:r>
      <w:r w:rsidRPr="009E4ED4">
        <w:rPr>
          <w:noProof/>
          <w:position w:val="-12"/>
          <w:sz w:val="28"/>
          <w:szCs w:val="28"/>
        </w:rPr>
        <w:drawing>
          <wp:inline distT="0" distB="0" distL="0" distR="0">
            <wp:extent cx="320675" cy="320675"/>
            <wp:effectExtent l="0" t="0" r="317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0675" cy="320675"/>
                    </a:xfrm>
                    <a:prstGeom prst="rect">
                      <a:avLst/>
                    </a:prstGeom>
                    <a:noFill/>
                    <a:ln>
                      <a:noFill/>
                    </a:ln>
                  </pic:spPr>
                </pic:pic>
              </a:graphicData>
            </a:graphic>
          </wp:inline>
        </w:drawing>
      </w:r>
      <w:r w:rsidRPr="009E4ED4">
        <w:rPr>
          <w:sz w:val="28"/>
          <w:szCs w:val="28"/>
        </w:rPr>
        <w:t>).</w:t>
      </w:r>
    </w:p>
    <w:p w:rsidR="0057170B" w:rsidRPr="009E4ED4" w:rsidRDefault="0057170B" w:rsidP="001E2E41">
      <w:pPr>
        <w:widowControl w:val="0"/>
        <w:autoSpaceDE w:val="0"/>
        <w:autoSpaceDN w:val="0"/>
        <w:adjustRightInd w:val="0"/>
        <w:spacing w:before="240"/>
        <w:ind w:firstLine="539"/>
        <w:jc w:val="both"/>
        <w:rPr>
          <w:sz w:val="28"/>
          <w:szCs w:val="28"/>
        </w:rPr>
      </w:pPr>
      <w:r w:rsidRPr="009E4ED4">
        <w:rPr>
          <w:sz w:val="28"/>
          <w:szCs w:val="28"/>
        </w:rPr>
        <w:t>Нормативные затраты на текущее содержание служебных легковых автомобилей, обслуживающих органы государственной власти Республики Татарстан, государственные автономные и бюджетные учреждения Республики Татарстан (</w:t>
      </w:r>
      <w:r w:rsidRPr="009E4ED4">
        <w:rPr>
          <w:noProof/>
          <w:position w:val="-10"/>
          <w:sz w:val="28"/>
          <w:szCs w:val="28"/>
        </w:rPr>
        <w:drawing>
          <wp:inline distT="0" distB="0" distL="0" distR="0">
            <wp:extent cx="629285" cy="285115"/>
            <wp:effectExtent l="0" t="0" r="0" b="63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29285" cy="285115"/>
                    </a:xfrm>
                    <a:prstGeom prst="rect">
                      <a:avLst/>
                    </a:prstGeom>
                    <a:noFill/>
                    <a:ln>
                      <a:noFill/>
                    </a:ln>
                  </pic:spPr>
                </pic:pic>
              </a:graphicData>
            </a:graphic>
          </wp:inline>
        </w:drawing>
      </w:r>
      <w:r w:rsidRPr="009E4ED4">
        <w:rPr>
          <w:sz w:val="28"/>
          <w:szCs w:val="28"/>
        </w:rPr>
        <w:t>), рассчитываются по формуле:</w:t>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jc w:val="center"/>
        <w:rPr>
          <w:sz w:val="28"/>
          <w:szCs w:val="28"/>
        </w:rPr>
      </w:pPr>
      <w:r w:rsidRPr="009E4ED4">
        <w:rPr>
          <w:noProof/>
          <w:sz w:val="28"/>
          <w:szCs w:val="28"/>
        </w:rPr>
        <w:drawing>
          <wp:inline distT="0" distB="0" distL="0" distR="0">
            <wp:extent cx="1543685" cy="40386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43685" cy="403860"/>
                    </a:xfrm>
                    <a:prstGeom prst="rect">
                      <a:avLst/>
                    </a:prstGeom>
                    <a:noFill/>
                    <a:ln>
                      <a:noFill/>
                    </a:ln>
                  </pic:spPr>
                </pic:pic>
              </a:graphicData>
            </a:graphic>
          </wp:inline>
        </w:drawing>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ind w:firstLine="540"/>
        <w:rPr>
          <w:sz w:val="28"/>
          <w:szCs w:val="28"/>
        </w:rPr>
      </w:pPr>
      <w:r w:rsidRPr="009E4ED4">
        <w:rPr>
          <w:sz w:val="28"/>
          <w:szCs w:val="28"/>
        </w:rPr>
        <w:t xml:space="preserve">где </w:t>
      </w:r>
      <w:r w:rsidRPr="009E4ED4">
        <w:rPr>
          <w:noProof/>
          <w:position w:val="-10"/>
          <w:sz w:val="28"/>
          <w:szCs w:val="28"/>
        </w:rPr>
        <w:drawing>
          <wp:inline distT="0" distB="0" distL="0" distR="0" wp14:anchorId="13901BA0" wp14:editId="1A8084B2">
            <wp:extent cx="213995" cy="285115"/>
            <wp:effectExtent l="0" t="0" r="0" b="63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3995" cy="285115"/>
                    </a:xfrm>
                    <a:prstGeom prst="rect">
                      <a:avLst/>
                    </a:prstGeom>
                    <a:noFill/>
                    <a:ln>
                      <a:noFill/>
                    </a:ln>
                  </pic:spPr>
                </pic:pic>
              </a:graphicData>
            </a:graphic>
          </wp:inline>
        </w:drawing>
      </w:r>
      <w:r w:rsidRPr="009E4ED4">
        <w:rPr>
          <w:sz w:val="28"/>
          <w:szCs w:val="28"/>
        </w:rPr>
        <w:t xml:space="preserve"> - затраты по статьям расходов, указанны</w:t>
      </w:r>
      <w:r w:rsidR="009C656E">
        <w:rPr>
          <w:sz w:val="28"/>
          <w:szCs w:val="28"/>
        </w:rPr>
        <w:t>х выше</w:t>
      </w:r>
      <w:r w:rsidRPr="009E4ED4">
        <w:rPr>
          <w:sz w:val="28"/>
          <w:szCs w:val="28"/>
        </w:rPr>
        <w:t>.</w:t>
      </w:r>
    </w:p>
    <w:p w:rsidR="0057170B" w:rsidRPr="009E4ED4" w:rsidRDefault="0057170B" w:rsidP="0057170B">
      <w:pPr>
        <w:widowControl w:val="0"/>
        <w:autoSpaceDE w:val="0"/>
        <w:autoSpaceDN w:val="0"/>
        <w:adjustRightInd w:val="0"/>
        <w:ind w:firstLine="540"/>
        <w:rPr>
          <w:sz w:val="28"/>
          <w:szCs w:val="28"/>
        </w:rPr>
      </w:pPr>
      <w:r w:rsidRPr="009E4ED4">
        <w:rPr>
          <w:noProof/>
          <w:position w:val="-12"/>
          <w:sz w:val="28"/>
          <w:szCs w:val="28"/>
        </w:rPr>
        <w:drawing>
          <wp:inline distT="0" distB="0" distL="0" distR="0">
            <wp:extent cx="260985" cy="320675"/>
            <wp:effectExtent l="0" t="0" r="571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 xml:space="preserve"> составляет 3 процента от общих затрат и включает затраты на замену мелких комплектующих для автомобиля.</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Затраты на автомобильные шины (</w:t>
      </w:r>
      <w:r w:rsidRPr="009E4ED4">
        <w:rPr>
          <w:noProof/>
          <w:position w:val="-12"/>
          <w:sz w:val="28"/>
          <w:szCs w:val="28"/>
        </w:rPr>
        <w:drawing>
          <wp:inline distT="0" distB="0" distL="0" distR="0">
            <wp:extent cx="260985" cy="320675"/>
            <wp:effectExtent l="0" t="0" r="571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 рассчитываются по формуле:</w:t>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jc w:val="center"/>
        <w:rPr>
          <w:sz w:val="28"/>
          <w:szCs w:val="28"/>
        </w:rPr>
      </w:pPr>
      <w:r w:rsidRPr="009E4ED4">
        <w:rPr>
          <w:noProof/>
          <w:sz w:val="28"/>
          <w:szCs w:val="28"/>
        </w:rPr>
        <w:drawing>
          <wp:inline distT="0" distB="0" distL="0" distR="0">
            <wp:extent cx="3348990" cy="332740"/>
            <wp:effectExtent l="0" t="0" r="381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348990" cy="332740"/>
                    </a:xfrm>
                    <a:prstGeom prst="rect">
                      <a:avLst/>
                    </a:prstGeom>
                    <a:noFill/>
                    <a:ln>
                      <a:noFill/>
                    </a:ln>
                  </pic:spPr>
                </pic:pic>
              </a:graphicData>
            </a:graphic>
          </wp:inline>
        </w:drawing>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ind w:firstLine="540"/>
        <w:rPr>
          <w:sz w:val="28"/>
          <w:szCs w:val="28"/>
        </w:rPr>
      </w:pPr>
      <w:r w:rsidRPr="009E4ED4">
        <w:rPr>
          <w:sz w:val="28"/>
          <w:szCs w:val="28"/>
        </w:rPr>
        <w:t>где:</w:t>
      </w:r>
    </w:p>
    <w:p w:rsidR="0057170B" w:rsidRPr="009E4ED4" w:rsidRDefault="0057170B" w:rsidP="0057170B">
      <w:pPr>
        <w:widowControl w:val="0"/>
        <w:autoSpaceDE w:val="0"/>
        <w:autoSpaceDN w:val="0"/>
        <w:adjustRightInd w:val="0"/>
        <w:ind w:firstLine="540"/>
        <w:rPr>
          <w:sz w:val="28"/>
          <w:szCs w:val="28"/>
        </w:rPr>
      </w:pPr>
      <w:r w:rsidRPr="009E4ED4">
        <w:rPr>
          <w:noProof/>
          <w:position w:val="-10"/>
          <w:sz w:val="28"/>
          <w:szCs w:val="28"/>
        </w:rPr>
        <w:drawing>
          <wp:inline distT="0" distB="0" distL="0" distR="0">
            <wp:extent cx="415925" cy="285115"/>
            <wp:effectExtent l="0" t="0" r="3175" b="63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15925" cy="285115"/>
                    </a:xfrm>
                    <a:prstGeom prst="rect">
                      <a:avLst/>
                    </a:prstGeom>
                    <a:noFill/>
                    <a:ln>
                      <a:noFill/>
                    </a:ln>
                  </pic:spPr>
                </pic:pic>
              </a:graphicData>
            </a:graphic>
          </wp:inline>
        </w:drawing>
      </w:r>
      <w:r w:rsidRPr="009E4ED4">
        <w:rPr>
          <w:sz w:val="28"/>
          <w:szCs w:val="28"/>
        </w:rPr>
        <w:t xml:space="preserve"> - стоимость одной автомобильной шины;</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4 - количество шин, необходимое для одного автомобиля (исходный комплект летних и зимних шин включен в стоимость приобретаемого автомобиля);</w:t>
      </w:r>
    </w:p>
    <w:p w:rsidR="0057170B" w:rsidRPr="009E4ED4" w:rsidRDefault="0057170B" w:rsidP="001E2E41">
      <w:pPr>
        <w:widowControl w:val="0"/>
        <w:autoSpaceDE w:val="0"/>
        <w:autoSpaceDN w:val="0"/>
        <w:adjustRightInd w:val="0"/>
        <w:ind w:firstLine="540"/>
        <w:jc w:val="both"/>
        <w:rPr>
          <w:sz w:val="28"/>
          <w:szCs w:val="28"/>
        </w:rPr>
      </w:pPr>
      <w:r w:rsidRPr="009E4ED4">
        <w:rPr>
          <w:noProof/>
          <w:position w:val="-14"/>
          <w:sz w:val="28"/>
          <w:szCs w:val="28"/>
        </w:rPr>
        <w:drawing>
          <wp:inline distT="0" distB="0" distL="0" distR="0">
            <wp:extent cx="510540" cy="3327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0540" cy="332740"/>
                    </a:xfrm>
                    <a:prstGeom prst="rect">
                      <a:avLst/>
                    </a:prstGeom>
                    <a:noFill/>
                    <a:ln>
                      <a:noFill/>
                    </a:ln>
                  </pic:spPr>
                </pic:pic>
              </a:graphicData>
            </a:graphic>
          </wp:inline>
        </w:drawing>
      </w:r>
      <w:r w:rsidRPr="009E4ED4">
        <w:rPr>
          <w:sz w:val="28"/>
          <w:szCs w:val="28"/>
        </w:rPr>
        <w:t xml:space="preserve"> - норматив суточного пробега служебного легкового автомобиля, устанавливаемый Кабинетом Министров Республики Татарстан;</w:t>
      </w:r>
    </w:p>
    <w:p w:rsidR="0057170B" w:rsidRPr="009E4ED4" w:rsidRDefault="0057170B" w:rsidP="001E2E41">
      <w:pPr>
        <w:widowControl w:val="0"/>
        <w:autoSpaceDE w:val="0"/>
        <w:autoSpaceDN w:val="0"/>
        <w:adjustRightInd w:val="0"/>
        <w:ind w:firstLine="540"/>
        <w:jc w:val="both"/>
        <w:rPr>
          <w:sz w:val="28"/>
          <w:szCs w:val="28"/>
        </w:rPr>
      </w:pPr>
      <w:r w:rsidRPr="009E4ED4">
        <w:rPr>
          <w:sz w:val="28"/>
          <w:szCs w:val="28"/>
        </w:rPr>
        <w:t xml:space="preserve">К - количество рабочих дней в месяце (принимается в размере согласно </w:t>
      </w:r>
      <w:proofErr w:type="gramStart"/>
      <w:r w:rsidRPr="009E4ED4">
        <w:rPr>
          <w:sz w:val="28"/>
          <w:szCs w:val="28"/>
        </w:rPr>
        <w:t>постановлению Кабинета Министров Республики</w:t>
      </w:r>
      <w:proofErr w:type="gramEnd"/>
      <w:r w:rsidRPr="009E4ED4">
        <w:rPr>
          <w:sz w:val="28"/>
          <w:szCs w:val="28"/>
        </w:rPr>
        <w:t xml:space="preserve"> Татарстан от 30.01.2009 N 51 "О первоочередных мерах по оптимизации расходов на содержание органов государственной власти Республики Татарстан и бюджетных учреждений в </w:t>
      </w:r>
      <w:r w:rsidRPr="009E4ED4">
        <w:rPr>
          <w:sz w:val="28"/>
          <w:szCs w:val="28"/>
        </w:rPr>
        <w:lastRenderedPageBreak/>
        <w:t>условиях финансового кризиса");</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12 - количество месяцев в году;</w:t>
      </w:r>
    </w:p>
    <w:p w:rsidR="0057170B" w:rsidRPr="009E4ED4" w:rsidRDefault="0057170B" w:rsidP="0057170B">
      <w:pPr>
        <w:widowControl w:val="0"/>
        <w:autoSpaceDE w:val="0"/>
        <w:autoSpaceDN w:val="0"/>
        <w:adjustRightInd w:val="0"/>
        <w:ind w:firstLine="540"/>
        <w:rPr>
          <w:sz w:val="28"/>
          <w:szCs w:val="28"/>
        </w:rPr>
      </w:pPr>
      <w:r w:rsidRPr="009E4ED4">
        <w:rPr>
          <w:sz w:val="28"/>
          <w:szCs w:val="28"/>
        </w:rPr>
        <w:t>60000 - нормативный пробег для шины.</w:t>
      </w:r>
    </w:p>
    <w:p w:rsidR="0057170B" w:rsidRPr="009E4ED4" w:rsidRDefault="0057170B" w:rsidP="00075992">
      <w:pPr>
        <w:widowControl w:val="0"/>
        <w:autoSpaceDE w:val="0"/>
        <w:autoSpaceDN w:val="0"/>
        <w:adjustRightInd w:val="0"/>
        <w:ind w:firstLine="540"/>
        <w:jc w:val="both"/>
        <w:rPr>
          <w:sz w:val="28"/>
          <w:szCs w:val="28"/>
        </w:rPr>
      </w:pPr>
      <w:proofErr w:type="gramStart"/>
      <w:r w:rsidRPr="009E4ED4">
        <w:rPr>
          <w:sz w:val="28"/>
          <w:szCs w:val="28"/>
        </w:rPr>
        <w:t xml:space="preserve">Величины </w:t>
      </w:r>
      <w:r w:rsidRPr="009E4ED4">
        <w:rPr>
          <w:noProof/>
          <w:position w:val="-12"/>
          <w:sz w:val="28"/>
          <w:szCs w:val="28"/>
        </w:rPr>
        <w:drawing>
          <wp:inline distT="0" distB="0" distL="0" distR="0">
            <wp:extent cx="260985" cy="320675"/>
            <wp:effectExtent l="0" t="0" r="571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0985" cy="320675"/>
                    </a:xfrm>
                    <a:prstGeom prst="rect">
                      <a:avLst/>
                    </a:prstGeom>
                    <a:noFill/>
                    <a:ln>
                      <a:noFill/>
                    </a:ln>
                  </pic:spPr>
                </pic:pic>
              </a:graphicData>
            </a:graphic>
          </wp:inline>
        </w:drawing>
      </w:r>
      <w:r w:rsidRPr="009E4ED4">
        <w:rPr>
          <w:sz w:val="28"/>
          <w:szCs w:val="28"/>
        </w:rPr>
        <w:t>,</w:t>
      </w:r>
      <w:proofErr w:type="gramEnd"/>
      <w:r w:rsidRPr="009E4ED4">
        <w:rPr>
          <w:sz w:val="28"/>
          <w:szCs w:val="28"/>
        </w:rPr>
        <w:t xml:space="preserve"> </w:t>
      </w:r>
      <w:r w:rsidRPr="009E4ED4">
        <w:rPr>
          <w:noProof/>
          <w:position w:val="-12"/>
          <w:sz w:val="28"/>
          <w:szCs w:val="28"/>
        </w:rPr>
        <w:drawing>
          <wp:inline distT="0" distB="0" distL="0" distR="0">
            <wp:extent cx="285115" cy="320675"/>
            <wp:effectExtent l="0" t="0" r="63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5115" cy="320675"/>
                    </a:xfrm>
                    <a:prstGeom prst="rect">
                      <a:avLst/>
                    </a:prstGeom>
                    <a:noFill/>
                    <a:ln>
                      <a:noFill/>
                    </a:ln>
                  </pic:spPr>
                </pic:pic>
              </a:graphicData>
            </a:graphic>
          </wp:inline>
        </w:drawing>
      </w:r>
      <w:r w:rsidRPr="009E4ED4">
        <w:rPr>
          <w:sz w:val="28"/>
          <w:szCs w:val="28"/>
        </w:rPr>
        <w:t xml:space="preserve"> являются накапливаемыми затратами за период нормативного пробега автомобиля и включены в ежемесячные затраты на содержание автомобиля.</w:t>
      </w:r>
    </w:p>
    <w:p w:rsidR="0057170B" w:rsidRPr="009E4ED4" w:rsidRDefault="0057170B" w:rsidP="00075992">
      <w:pPr>
        <w:widowControl w:val="0"/>
        <w:autoSpaceDE w:val="0"/>
        <w:autoSpaceDN w:val="0"/>
        <w:adjustRightInd w:val="0"/>
        <w:ind w:firstLine="540"/>
        <w:jc w:val="both"/>
        <w:rPr>
          <w:sz w:val="28"/>
          <w:szCs w:val="28"/>
        </w:rPr>
      </w:pPr>
      <w:r w:rsidRPr="009E4ED4">
        <w:rPr>
          <w:sz w:val="28"/>
          <w:szCs w:val="28"/>
        </w:rPr>
        <w:t>Предельные размеры компенсации при использовании личного легкового автомобиля в служебных целях в органах власти Республики Татарстан, государственных автономных, бюджетных учреждениях Республики Татарстан</w:t>
      </w:r>
      <w:r w:rsidR="00CB712B">
        <w:rPr>
          <w:sz w:val="28"/>
          <w:szCs w:val="28"/>
        </w:rPr>
        <w:t xml:space="preserve"> </w:t>
      </w:r>
      <w:r w:rsidR="001E2E41">
        <w:rPr>
          <w:sz w:val="28"/>
          <w:szCs w:val="28"/>
        </w:rPr>
        <w:t xml:space="preserve"> </w:t>
      </w:r>
      <w:bookmarkStart w:id="5" w:name="_GoBack"/>
      <w:bookmarkEnd w:id="5"/>
      <w:proofErr w:type="gramStart"/>
      <w:r w:rsidRPr="009E4ED4">
        <w:rPr>
          <w:sz w:val="28"/>
          <w:szCs w:val="28"/>
        </w:rPr>
        <w:t xml:space="preserve"> </w:t>
      </w:r>
      <w:r w:rsidR="00075992">
        <w:rPr>
          <w:sz w:val="28"/>
          <w:szCs w:val="28"/>
        </w:rPr>
        <w:t xml:space="preserve">  </w:t>
      </w:r>
      <w:r w:rsidRPr="009E4ED4">
        <w:rPr>
          <w:sz w:val="28"/>
          <w:szCs w:val="28"/>
        </w:rPr>
        <w:t>(</w:t>
      </w:r>
      <w:proofErr w:type="gramEnd"/>
      <w:r w:rsidRPr="009E4ED4">
        <w:rPr>
          <w:noProof/>
          <w:position w:val="-10"/>
          <w:sz w:val="28"/>
          <w:szCs w:val="28"/>
        </w:rPr>
        <w:drawing>
          <wp:inline distT="0" distB="0" distL="0" distR="0">
            <wp:extent cx="664845" cy="285115"/>
            <wp:effectExtent l="0" t="0" r="1905" b="63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64845" cy="285115"/>
                    </a:xfrm>
                    <a:prstGeom prst="rect">
                      <a:avLst/>
                    </a:prstGeom>
                    <a:noFill/>
                    <a:ln>
                      <a:noFill/>
                    </a:ln>
                  </pic:spPr>
                </pic:pic>
              </a:graphicData>
            </a:graphic>
          </wp:inline>
        </w:drawing>
      </w:r>
      <w:r w:rsidRPr="009E4ED4">
        <w:rPr>
          <w:sz w:val="28"/>
          <w:szCs w:val="28"/>
        </w:rPr>
        <w:t>) рассчитываются по формуле:</w:t>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jc w:val="center"/>
        <w:rPr>
          <w:sz w:val="28"/>
          <w:szCs w:val="28"/>
        </w:rPr>
      </w:pPr>
      <w:r w:rsidRPr="009E4ED4">
        <w:rPr>
          <w:noProof/>
          <w:position w:val="-18"/>
          <w:sz w:val="28"/>
          <w:szCs w:val="28"/>
        </w:rPr>
        <w:drawing>
          <wp:inline distT="0" distB="0" distL="0" distR="0">
            <wp:extent cx="2505710" cy="415925"/>
            <wp:effectExtent l="0" t="0" r="889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05710" cy="415925"/>
                    </a:xfrm>
                    <a:prstGeom prst="rect">
                      <a:avLst/>
                    </a:prstGeom>
                    <a:noFill/>
                    <a:ln>
                      <a:noFill/>
                    </a:ln>
                  </pic:spPr>
                </pic:pic>
              </a:graphicData>
            </a:graphic>
          </wp:inline>
        </w:drawing>
      </w:r>
    </w:p>
    <w:p w:rsidR="0057170B" w:rsidRPr="009E4ED4" w:rsidRDefault="0057170B" w:rsidP="00075992">
      <w:pPr>
        <w:widowControl w:val="0"/>
        <w:autoSpaceDE w:val="0"/>
        <w:autoSpaceDN w:val="0"/>
        <w:adjustRightInd w:val="0"/>
        <w:ind w:firstLine="540"/>
        <w:jc w:val="both"/>
        <w:rPr>
          <w:sz w:val="28"/>
          <w:szCs w:val="28"/>
        </w:rPr>
      </w:pPr>
    </w:p>
    <w:p w:rsidR="0057170B" w:rsidRPr="009E4ED4" w:rsidRDefault="0057170B" w:rsidP="00075992">
      <w:pPr>
        <w:widowControl w:val="0"/>
        <w:autoSpaceDE w:val="0"/>
        <w:autoSpaceDN w:val="0"/>
        <w:adjustRightInd w:val="0"/>
        <w:ind w:firstLine="540"/>
        <w:jc w:val="both"/>
        <w:rPr>
          <w:sz w:val="28"/>
          <w:szCs w:val="28"/>
        </w:rPr>
      </w:pPr>
      <w:r w:rsidRPr="009E4ED4">
        <w:rPr>
          <w:sz w:val="28"/>
          <w:szCs w:val="28"/>
        </w:rPr>
        <w:t>Нормативные затраты на содержание служебных легковых автомобилей, обслуживающих органы власти Республики Татарстан, государственные автономные, бюджетные учреждения Республики Татарстан, при использовании их без водителей (</w:t>
      </w:r>
      <w:r w:rsidRPr="009E4ED4">
        <w:rPr>
          <w:noProof/>
          <w:position w:val="-10"/>
          <w:sz w:val="28"/>
          <w:szCs w:val="28"/>
        </w:rPr>
        <w:drawing>
          <wp:inline distT="0" distB="0" distL="0" distR="0">
            <wp:extent cx="664845" cy="285115"/>
            <wp:effectExtent l="0" t="0" r="1905"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64845" cy="285115"/>
                    </a:xfrm>
                    <a:prstGeom prst="rect">
                      <a:avLst/>
                    </a:prstGeom>
                    <a:noFill/>
                    <a:ln>
                      <a:noFill/>
                    </a:ln>
                  </pic:spPr>
                </pic:pic>
              </a:graphicData>
            </a:graphic>
          </wp:inline>
        </w:drawing>
      </w:r>
      <w:r w:rsidRPr="009E4ED4">
        <w:rPr>
          <w:sz w:val="28"/>
          <w:szCs w:val="28"/>
        </w:rPr>
        <w:t>) рассчитываются по формуле:</w:t>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jc w:val="center"/>
        <w:rPr>
          <w:sz w:val="28"/>
          <w:szCs w:val="28"/>
        </w:rPr>
      </w:pPr>
      <w:r w:rsidRPr="009E4ED4">
        <w:rPr>
          <w:noProof/>
          <w:sz w:val="28"/>
          <w:szCs w:val="28"/>
        </w:rPr>
        <w:drawing>
          <wp:inline distT="0" distB="0" distL="0" distR="0">
            <wp:extent cx="2339340" cy="320675"/>
            <wp:effectExtent l="0" t="0" r="381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39340" cy="320675"/>
                    </a:xfrm>
                    <a:prstGeom prst="rect">
                      <a:avLst/>
                    </a:prstGeom>
                    <a:noFill/>
                    <a:ln>
                      <a:noFill/>
                    </a:ln>
                  </pic:spPr>
                </pic:pic>
              </a:graphicData>
            </a:graphic>
          </wp:inline>
        </w:drawing>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075992">
      <w:pPr>
        <w:widowControl w:val="0"/>
        <w:autoSpaceDE w:val="0"/>
        <w:autoSpaceDN w:val="0"/>
        <w:adjustRightInd w:val="0"/>
        <w:ind w:firstLine="540"/>
        <w:jc w:val="both"/>
        <w:rPr>
          <w:sz w:val="28"/>
          <w:szCs w:val="28"/>
        </w:rPr>
      </w:pPr>
      <w:r w:rsidRPr="009E4ED4">
        <w:rPr>
          <w:sz w:val="28"/>
          <w:szCs w:val="28"/>
        </w:rPr>
        <w:t xml:space="preserve">Для г. Казани и г. Набережные Челны при расчете нормативных </w:t>
      </w:r>
      <w:proofErr w:type="gramStart"/>
      <w:r w:rsidRPr="009E4ED4">
        <w:rPr>
          <w:sz w:val="28"/>
          <w:szCs w:val="28"/>
        </w:rPr>
        <w:t xml:space="preserve">затрат </w:t>
      </w:r>
      <w:r w:rsidRPr="009E4ED4">
        <w:rPr>
          <w:noProof/>
          <w:position w:val="-10"/>
          <w:sz w:val="28"/>
          <w:szCs w:val="28"/>
        </w:rPr>
        <w:drawing>
          <wp:inline distT="0" distB="0" distL="0" distR="0">
            <wp:extent cx="629285" cy="30861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9285" cy="308610"/>
                    </a:xfrm>
                    <a:prstGeom prst="rect">
                      <a:avLst/>
                    </a:prstGeom>
                    <a:noFill/>
                    <a:ln>
                      <a:noFill/>
                    </a:ln>
                  </pic:spPr>
                </pic:pic>
              </a:graphicData>
            </a:graphic>
          </wp:inline>
        </w:drawing>
      </w:r>
      <w:r w:rsidRPr="009E4ED4">
        <w:rPr>
          <w:sz w:val="28"/>
          <w:szCs w:val="28"/>
        </w:rPr>
        <w:t xml:space="preserve"> и</w:t>
      </w:r>
      <w:proofErr w:type="gramEnd"/>
      <w:r w:rsidRPr="009E4ED4">
        <w:rPr>
          <w:sz w:val="28"/>
          <w:szCs w:val="28"/>
        </w:rPr>
        <w:t xml:space="preserve"> </w:t>
      </w:r>
      <w:r w:rsidRPr="009E4ED4">
        <w:rPr>
          <w:noProof/>
          <w:position w:val="-12"/>
          <w:sz w:val="28"/>
          <w:szCs w:val="28"/>
        </w:rPr>
        <w:drawing>
          <wp:inline distT="0" distB="0" distL="0" distR="0">
            <wp:extent cx="653415" cy="3206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53415" cy="320675"/>
                    </a:xfrm>
                    <a:prstGeom prst="rect">
                      <a:avLst/>
                    </a:prstGeom>
                    <a:noFill/>
                    <a:ln>
                      <a:noFill/>
                    </a:ln>
                  </pic:spPr>
                </pic:pic>
              </a:graphicData>
            </a:graphic>
          </wp:inline>
        </w:drawing>
      </w:r>
      <w:r w:rsidRPr="009E4ED4">
        <w:rPr>
          <w:sz w:val="28"/>
          <w:szCs w:val="28"/>
        </w:rPr>
        <w:t xml:space="preserve"> используется повышающий коэффициент 1,03 (как повышающий коэффициент с учетом расхода горюче-смазочных материалов для крупного города с численностью населения более 500 тыс. человек).</w:t>
      </w:r>
    </w:p>
    <w:p w:rsidR="0057170B" w:rsidRPr="009E4ED4" w:rsidRDefault="0057170B" w:rsidP="00075992">
      <w:pPr>
        <w:widowControl w:val="0"/>
        <w:autoSpaceDE w:val="0"/>
        <w:autoSpaceDN w:val="0"/>
        <w:adjustRightInd w:val="0"/>
        <w:ind w:firstLine="540"/>
        <w:jc w:val="both"/>
        <w:rPr>
          <w:sz w:val="28"/>
          <w:szCs w:val="28"/>
        </w:rPr>
      </w:pPr>
      <w:r w:rsidRPr="009E4ED4">
        <w:rPr>
          <w:sz w:val="28"/>
          <w:szCs w:val="28"/>
        </w:rPr>
        <w:t>Нормативные затраты на горюче-смазочные материалы на командировочные поездки с использованием легковых автомобилей, обслуживающих органы власти Республики Татарстан, государственные автономные, бюджетные учреждения Республики Татарстан, а также служебных легковых автомобилей, используемых при формировании и финансовом обеспечении выполнения государственного задания государственным бюджетным учреждением "Хозяйственное управление при Кабинете Министров Республики Татарстан" (</w:t>
      </w:r>
      <w:r w:rsidRPr="009E4ED4">
        <w:rPr>
          <w:noProof/>
          <w:position w:val="-10"/>
          <w:sz w:val="28"/>
          <w:szCs w:val="28"/>
        </w:rPr>
        <w:drawing>
          <wp:inline distT="0" distB="0" distL="0" distR="0">
            <wp:extent cx="653415" cy="3086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3415" cy="308610"/>
                    </a:xfrm>
                    <a:prstGeom prst="rect">
                      <a:avLst/>
                    </a:prstGeom>
                    <a:noFill/>
                    <a:ln>
                      <a:noFill/>
                    </a:ln>
                  </pic:spPr>
                </pic:pic>
              </a:graphicData>
            </a:graphic>
          </wp:inline>
        </w:drawing>
      </w:r>
      <w:r w:rsidRPr="009E4ED4">
        <w:rPr>
          <w:sz w:val="28"/>
          <w:szCs w:val="28"/>
        </w:rPr>
        <w:t>), рассчитываются по формуле:</w:t>
      </w:r>
    </w:p>
    <w:p w:rsidR="0057170B" w:rsidRPr="009E4ED4" w:rsidRDefault="0057170B" w:rsidP="0057170B">
      <w:pPr>
        <w:widowControl w:val="0"/>
        <w:autoSpaceDE w:val="0"/>
        <w:autoSpaceDN w:val="0"/>
        <w:adjustRightInd w:val="0"/>
        <w:ind w:firstLine="540"/>
        <w:rPr>
          <w:sz w:val="28"/>
          <w:szCs w:val="28"/>
        </w:rPr>
      </w:pPr>
    </w:p>
    <w:p w:rsidR="0057170B" w:rsidRPr="009E4ED4" w:rsidRDefault="0057170B" w:rsidP="0057170B">
      <w:pPr>
        <w:widowControl w:val="0"/>
        <w:autoSpaceDE w:val="0"/>
        <w:autoSpaceDN w:val="0"/>
        <w:adjustRightInd w:val="0"/>
        <w:jc w:val="center"/>
        <w:rPr>
          <w:sz w:val="28"/>
          <w:szCs w:val="28"/>
        </w:rPr>
      </w:pPr>
      <w:r w:rsidRPr="009E4ED4">
        <w:rPr>
          <w:noProof/>
          <w:position w:val="-12"/>
          <w:sz w:val="28"/>
          <w:szCs w:val="28"/>
        </w:rPr>
        <w:drawing>
          <wp:inline distT="0" distB="0" distL="0" distR="0">
            <wp:extent cx="1662430" cy="3206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662430" cy="320675"/>
                    </a:xfrm>
                    <a:prstGeom prst="rect">
                      <a:avLst/>
                    </a:prstGeom>
                    <a:noFill/>
                    <a:ln>
                      <a:noFill/>
                    </a:ln>
                  </pic:spPr>
                </pic:pic>
              </a:graphicData>
            </a:graphic>
          </wp:inline>
        </w:drawing>
      </w:r>
    </w:p>
    <w:p w:rsidR="004958F2" w:rsidRPr="009E4ED4" w:rsidRDefault="004958F2" w:rsidP="004958F2">
      <w:pPr>
        <w:ind w:firstLine="709"/>
        <w:jc w:val="both"/>
        <w:rPr>
          <w:sz w:val="28"/>
          <w:szCs w:val="28"/>
        </w:rPr>
      </w:pPr>
    </w:p>
    <w:p w:rsidR="004958F2" w:rsidRPr="009E4ED4" w:rsidRDefault="004958F2" w:rsidP="004958F2">
      <w:pPr>
        <w:spacing w:line="360" w:lineRule="auto"/>
        <w:ind w:firstLine="709"/>
        <w:jc w:val="center"/>
        <w:rPr>
          <w:b/>
          <w:sz w:val="28"/>
          <w:szCs w:val="28"/>
        </w:rPr>
      </w:pPr>
    </w:p>
    <w:p w:rsidR="004958F2" w:rsidRPr="009E4ED4" w:rsidRDefault="004958F2" w:rsidP="004E10F9">
      <w:pPr>
        <w:pStyle w:val="2"/>
        <w:spacing w:after="240"/>
        <w:jc w:val="center"/>
        <w:rPr>
          <w:rFonts w:ascii="Times New Roman" w:hAnsi="Times New Roman" w:cs="Times New Roman"/>
          <w:b/>
          <w:color w:val="auto"/>
          <w:sz w:val="28"/>
          <w:szCs w:val="28"/>
        </w:rPr>
      </w:pPr>
      <w:bookmarkStart w:id="6" w:name="_Toc427333162"/>
      <w:r w:rsidRPr="009E4ED4">
        <w:rPr>
          <w:rFonts w:ascii="Times New Roman" w:hAnsi="Times New Roman" w:cs="Times New Roman"/>
          <w:b/>
          <w:color w:val="auto"/>
          <w:sz w:val="28"/>
          <w:szCs w:val="28"/>
        </w:rPr>
        <w:lastRenderedPageBreak/>
        <w:t>Результат моделирования</w:t>
      </w:r>
      <w:bookmarkEnd w:id="6"/>
    </w:p>
    <w:p w:rsidR="004958F2" w:rsidRPr="009E4ED4" w:rsidRDefault="004958F2" w:rsidP="004958F2">
      <w:pPr>
        <w:ind w:firstLine="709"/>
        <w:jc w:val="both"/>
      </w:pPr>
      <w:r w:rsidRPr="009E4ED4">
        <w:rPr>
          <w:sz w:val="28"/>
        </w:rPr>
        <w:t xml:space="preserve">Конечным результатом моделирования является </w:t>
      </w:r>
      <w:r w:rsidR="00FB2543" w:rsidRPr="009E4ED4">
        <w:rPr>
          <w:sz w:val="28"/>
        </w:rPr>
        <w:t>нормативная стоимость содержания</w:t>
      </w:r>
      <w:r w:rsidR="00FF552B">
        <w:rPr>
          <w:sz w:val="28"/>
        </w:rPr>
        <w:t xml:space="preserve"> одной единицы</w:t>
      </w:r>
      <w:r w:rsidR="00FB2543" w:rsidRPr="009E4ED4">
        <w:rPr>
          <w:sz w:val="28"/>
        </w:rPr>
        <w:t xml:space="preserve"> служебного легкового транспорта дифференцированно по типам учреждений и маркам автомобилей в рублях в месяц. Также модель позволяет делать сравнительный анализ стоимост</w:t>
      </w:r>
      <w:r w:rsidR="00FF552B">
        <w:rPr>
          <w:sz w:val="28"/>
        </w:rPr>
        <w:t>и</w:t>
      </w:r>
      <w:r w:rsidR="00FB2543" w:rsidRPr="009E4ED4">
        <w:rPr>
          <w:sz w:val="28"/>
        </w:rPr>
        <w:t xml:space="preserve"> содержания служебного автомобильного транспорта по годам, </w:t>
      </w:r>
      <w:r w:rsidR="00C73E46" w:rsidRPr="009E4ED4">
        <w:rPr>
          <w:sz w:val="28"/>
        </w:rPr>
        <w:t>выявлять влияние изменения различных параметров (стоимость бензина, рыночная стоимость автомобиля, рыночная стоимость шин, различные коэффициенты к расходу топлива) на конечную стоимость содержания автомобиля.</w:t>
      </w:r>
    </w:p>
    <w:p w:rsidR="00A968E8" w:rsidRPr="009E4ED4" w:rsidRDefault="00A968E8" w:rsidP="00403786">
      <w:pPr>
        <w:ind w:firstLine="851"/>
        <w:jc w:val="center"/>
        <w:rPr>
          <w:sz w:val="28"/>
          <w:szCs w:val="28"/>
        </w:rPr>
      </w:pPr>
    </w:p>
    <w:sectPr w:rsidR="00A968E8" w:rsidRPr="009E4ED4" w:rsidSect="001A550A">
      <w:headerReference w:type="first" r:id="rId41"/>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362" w:rsidRDefault="00582362" w:rsidP="00A90590">
      <w:r>
        <w:separator/>
      </w:r>
    </w:p>
  </w:endnote>
  <w:endnote w:type="continuationSeparator" w:id="0">
    <w:p w:rsidR="00582362" w:rsidRDefault="00582362" w:rsidP="00A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362" w:rsidRDefault="00582362" w:rsidP="00A90590">
      <w:r>
        <w:separator/>
      </w:r>
    </w:p>
  </w:footnote>
  <w:footnote w:type="continuationSeparator" w:id="0">
    <w:p w:rsidR="00582362" w:rsidRDefault="00582362" w:rsidP="00A9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920069"/>
      <w:docPartObj>
        <w:docPartGallery w:val="Page Numbers (Top of Page)"/>
        <w:docPartUnique/>
      </w:docPartObj>
    </w:sdtPr>
    <w:sdtEndPr/>
    <w:sdtContent>
      <w:p w:rsidR="007B2A44" w:rsidRDefault="007B2A44">
        <w:pPr>
          <w:pStyle w:val="a9"/>
          <w:jc w:val="center"/>
        </w:pPr>
        <w:r>
          <w:fldChar w:fldCharType="begin"/>
        </w:r>
        <w:r>
          <w:instrText>PAGE   \* MERGEFORMAT</w:instrText>
        </w:r>
        <w:r>
          <w:fldChar w:fldCharType="separate"/>
        </w:r>
        <w:r w:rsidR="001E2E41">
          <w:rPr>
            <w:noProof/>
          </w:rPr>
          <w:t>8</w:t>
        </w:r>
        <w:r>
          <w:fldChar w:fldCharType="end"/>
        </w:r>
      </w:p>
    </w:sdtContent>
  </w:sdt>
  <w:p w:rsidR="00582362" w:rsidRDefault="0058236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362" w:rsidRDefault="00582362">
    <w:pPr>
      <w:pStyle w:val="a9"/>
      <w:jc w:val="center"/>
    </w:pPr>
  </w:p>
  <w:p w:rsidR="00582362" w:rsidRDefault="0058236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E7" w:rsidRDefault="00D935E7">
    <w:pPr>
      <w:pStyle w:val="a9"/>
      <w:jc w:val="center"/>
    </w:pPr>
    <w:r>
      <w:t>2</w:t>
    </w:r>
  </w:p>
  <w:p w:rsidR="00D935E7" w:rsidRDefault="00D935E7">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5E7" w:rsidRDefault="00D935E7">
    <w:pPr>
      <w:pStyle w:val="a9"/>
      <w:jc w:val="center"/>
    </w:pPr>
    <w:r>
      <w:t>3</w:t>
    </w:r>
  </w:p>
  <w:p w:rsidR="00D935E7" w:rsidRDefault="00D935E7">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59218"/>
      <w:docPartObj>
        <w:docPartGallery w:val="Page Numbers (Top of Page)"/>
        <w:docPartUnique/>
      </w:docPartObj>
    </w:sdtPr>
    <w:sdtEndPr/>
    <w:sdtContent>
      <w:p w:rsidR="00582362" w:rsidRDefault="00582362">
        <w:pPr>
          <w:pStyle w:val="a9"/>
          <w:jc w:val="center"/>
        </w:pPr>
        <w:r>
          <w:fldChar w:fldCharType="begin"/>
        </w:r>
        <w:r>
          <w:instrText>PAGE   \* MERGEFORMAT</w:instrText>
        </w:r>
        <w:r>
          <w:fldChar w:fldCharType="separate"/>
        </w:r>
        <w:r>
          <w:rPr>
            <w:noProof/>
          </w:rPr>
          <w:t>41</w:t>
        </w:r>
        <w:r>
          <w:fldChar w:fldCharType="end"/>
        </w:r>
      </w:p>
    </w:sdtContent>
  </w:sdt>
  <w:p w:rsidR="00582362" w:rsidRDefault="0058236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18B6275"/>
    <w:multiLevelType w:val="hybridMultilevel"/>
    <w:tmpl w:val="B08682E6"/>
    <w:lvl w:ilvl="0" w:tplc="728E41B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21C1CCF"/>
    <w:multiLevelType w:val="hybridMultilevel"/>
    <w:tmpl w:val="BA665850"/>
    <w:lvl w:ilvl="0" w:tplc="17AEAFA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8683D7F"/>
    <w:multiLevelType w:val="hybridMultilevel"/>
    <w:tmpl w:val="D480C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814A6A"/>
    <w:multiLevelType w:val="hybridMultilevel"/>
    <w:tmpl w:val="FE4EB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893873"/>
    <w:multiLevelType w:val="hybridMultilevel"/>
    <w:tmpl w:val="C18EF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D8973E7"/>
    <w:multiLevelType w:val="multilevel"/>
    <w:tmpl w:val="7B74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A373B"/>
    <w:multiLevelType w:val="hybridMultilevel"/>
    <w:tmpl w:val="261440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E94246"/>
    <w:multiLevelType w:val="hybridMultilevel"/>
    <w:tmpl w:val="F8128CA4"/>
    <w:lvl w:ilvl="0" w:tplc="DAEABECC">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3B40A42"/>
    <w:multiLevelType w:val="hybridMultilevel"/>
    <w:tmpl w:val="73389F52"/>
    <w:lvl w:ilvl="0" w:tplc="4436292A">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CC2D97"/>
    <w:multiLevelType w:val="multilevel"/>
    <w:tmpl w:val="588695D2"/>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7A3E00"/>
    <w:multiLevelType w:val="hybridMultilevel"/>
    <w:tmpl w:val="87F4262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1FC75492"/>
    <w:multiLevelType w:val="hybridMultilevel"/>
    <w:tmpl w:val="6596C7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1670A7"/>
    <w:multiLevelType w:val="hybridMultilevel"/>
    <w:tmpl w:val="03CAB05C"/>
    <w:lvl w:ilvl="0" w:tplc="285A915A">
      <w:start w:val="1"/>
      <w:numFmt w:val="bullet"/>
      <w:lvlText w:val="-"/>
      <w:lvlJc w:val="left"/>
      <w:pPr>
        <w:tabs>
          <w:tab w:val="num" w:pos="720"/>
        </w:tabs>
        <w:ind w:left="720" w:hanging="360"/>
      </w:pPr>
      <w:rPr>
        <w:rFonts w:ascii="Times New Roman" w:hAnsi="Times New Roman" w:hint="default"/>
      </w:rPr>
    </w:lvl>
    <w:lvl w:ilvl="1" w:tplc="D2268750" w:tentative="1">
      <w:start w:val="1"/>
      <w:numFmt w:val="bullet"/>
      <w:lvlText w:val="-"/>
      <w:lvlJc w:val="left"/>
      <w:pPr>
        <w:tabs>
          <w:tab w:val="num" w:pos="1440"/>
        </w:tabs>
        <w:ind w:left="1440" w:hanging="360"/>
      </w:pPr>
      <w:rPr>
        <w:rFonts w:ascii="Times New Roman" w:hAnsi="Times New Roman" w:hint="default"/>
      </w:rPr>
    </w:lvl>
    <w:lvl w:ilvl="2" w:tplc="7B641D3E" w:tentative="1">
      <w:start w:val="1"/>
      <w:numFmt w:val="bullet"/>
      <w:lvlText w:val="-"/>
      <w:lvlJc w:val="left"/>
      <w:pPr>
        <w:tabs>
          <w:tab w:val="num" w:pos="2160"/>
        </w:tabs>
        <w:ind w:left="2160" w:hanging="360"/>
      </w:pPr>
      <w:rPr>
        <w:rFonts w:ascii="Times New Roman" w:hAnsi="Times New Roman" w:hint="default"/>
      </w:rPr>
    </w:lvl>
    <w:lvl w:ilvl="3" w:tplc="4E0EDD0E" w:tentative="1">
      <w:start w:val="1"/>
      <w:numFmt w:val="bullet"/>
      <w:lvlText w:val="-"/>
      <w:lvlJc w:val="left"/>
      <w:pPr>
        <w:tabs>
          <w:tab w:val="num" w:pos="2880"/>
        </w:tabs>
        <w:ind w:left="2880" w:hanging="360"/>
      </w:pPr>
      <w:rPr>
        <w:rFonts w:ascii="Times New Roman" w:hAnsi="Times New Roman" w:hint="default"/>
      </w:rPr>
    </w:lvl>
    <w:lvl w:ilvl="4" w:tplc="00C25F0E" w:tentative="1">
      <w:start w:val="1"/>
      <w:numFmt w:val="bullet"/>
      <w:lvlText w:val="-"/>
      <w:lvlJc w:val="left"/>
      <w:pPr>
        <w:tabs>
          <w:tab w:val="num" w:pos="3600"/>
        </w:tabs>
        <w:ind w:left="3600" w:hanging="360"/>
      </w:pPr>
      <w:rPr>
        <w:rFonts w:ascii="Times New Roman" w:hAnsi="Times New Roman" w:hint="default"/>
      </w:rPr>
    </w:lvl>
    <w:lvl w:ilvl="5" w:tplc="F1A613EA" w:tentative="1">
      <w:start w:val="1"/>
      <w:numFmt w:val="bullet"/>
      <w:lvlText w:val="-"/>
      <w:lvlJc w:val="left"/>
      <w:pPr>
        <w:tabs>
          <w:tab w:val="num" w:pos="4320"/>
        </w:tabs>
        <w:ind w:left="4320" w:hanging="360"/>
      </w:pPr>
      <w:rPr>
        <w:rFonts w:ascii="Times New Roman" w:hAnsi="Times New Roman" w:hint="default"/>
      </w:rPr>
    </w:lvl>
    <w:lvl w:ilvl="6" w:tplc="4F18C026" w:tentative="1">
      <w:start w:val="1"/>
      <w:numFmt w:val="bullet"/>
      <w:lvlText w:val="-"/>
      <w:lvlJc w:val="left"/>
      <w:pPr>
        <w:tabs>
          <w:tab w:val="num" w:pos="5040"/>
        </w:tabs>
        <w:ind w:left="5040" w:hanging="360"/>
      </w:pPr>
      <w:rPr>
        <w:rFonts w:ascii="Times New Roman" w:hAnsi="Times New Roman" w:hint="default"/>
      </w:rPr>
    </w:lvl>
    <w:lvl w:ilvl="7" w:tplc="1F76791C" w:tentative="1">
      <w:start w:val="1"/>
      <w:numFmt w:val="bullet"/>
      <w:lvlText w:val="-"/>
      <w:lvlJc w:val="left"/>
      <w:pPr>
        <w:tabs>
          <w:tab w:val="num" w:pos="5760"/>
        </w:tabs>
        <w:ind w:left="5760" w:hanging="360"/>
      </w:pPr>
      <w:rPr>
        <w:rFonts w:ascii="Times New Roman" w:hAnsi="Times New Roman" w:hint="default"/>
      </w:rPr>
    </w:lvl>
    <w:lvl w:ilvl="8" w:tplc="B40CCDE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24F46A46"/>
    <w:multiLevelType w:val="hybridMultilevel"/>
    <w:tmpl w:val="BE041536"/>
    <w:lvl w:ilvl="0" w:tplc="18886D3A">
      <w:start w:val="1"/>
      <w:numFmt w:val="decimal"/>
      <w:lvlText w:val="%1."/>
      <w:lvlJc w:val="left"/>
      <w:pPr>
        <w:tabs>
          <w:tab w:val="num" w:pos="720"/>
        </w:tabs>
        <w:ind w:left="720" w:hanging="360"/>
      </w:pPr>
    </w:lvl>
    <w:lvl w:ilvl="1" w:tplc="B35C851C" w:tentative="1">
      <w:start w:val="1"/>
      <w:numFmt w:val="decimal"/>
      <w:lvlText w:val="%2."/>
      <w:lvlJc w:val="left"/>
      <w:pPr>
        <w:tabs>
          <w:tab w:val="num" w:pos="1440"/>
        </w:tabs>
        <w:ind w:left="1440" w:hanging="360"/>
      </w:pPr>
    </w:lvl>
    <w:lvl w:ilvl="2" w:tplc="095C4ED0" w:tentative="1">
      <w:start w:val="1"/>
      <w:numFmt w:val="decimal"/>
      <w:lvlText w:val="%3."/>
      <w:lvlJc w:val="left"/>
      <w:pPr>
        <w:tabs>
          <w:tab w:val="num" w:pos="2160"/>
        </w:tabs>
        <w:ind w:left="2160" w:hanging="360"/>
      </w:pPr>
    </w:lvl>
    <w:lvl w:ilvl="3" w:tplc="00CE24CA" w:tentative="1">
      <w:start w:val="1"/>
      <w:numFmt w:val="decimal"/>
      <w:lvlText w:val="%4."/>
      <w:lvlJc w:val="left"/>
      <w:pPr>
        <w:tabs>
          <w:tab w:val="num" w:pos="2880"/>
        </w:tabs>
        <w:ind w:left="2880" w:hanging="360"/>
      </w:pPr>
    </w:lvl>
    <w:lvl w:ilvl="4" w:tplc="DB48DB10" w:tentative="1">
      <w:start w:val="1"/>
      <w:numFmt w:val="decimal"/>
      <w:lvlText w:val="%5."/>
      <w:lvlJc w:val="left"/>
      <w:pPr>
        <w:tabs>
          <w:tab w:val="num" w:pos="3600"/>
        </w:tabs>
        <w:ind w:left="3600" w:hanging="360"/>
      </w:pPr>
    </w:lvl>
    <w:lvl w:ilvl="5" w:tplc="A63481E2" w:tentative="1">
      <w:start w:val="1"/>
      <w:numFmt w:val="decimal"/>
      <w:lvlText w:val="%6."/>
      <w:lvlJc w:val="left"/>
      <w:pPr>
        <w:tabs>
          <w:tab w:val="num" w:pos="4320"/>
        </w:tabs>
        <w:ind w:left="4320" w:hanging="360"/>
      </w:pPr>
    </w:lvl>
    <w:lvl w:ilvl="6" w:tplc="53E01594" w:tentative="1">
      <w:start w:val="1"/>
      <w:numFmt w:val="decimal"/>
      <w:lvlText w:val="%7."/>
      <w:lvlJc w:val="left"/>
      <w:pPr>
        <w:tabs>
          <w:tab w:val="num" w:pos="5040"/>
        </w:tabs>
        <w:ind w:left="5040" w:hanging="360"/>
      </w:pPr>
    </w:lvl>
    <w:lvl w:ilvl="7" w:tplc="1AEAE040" w:tentative="1">
      <w:start w:val="1"/>
      <w:numFmt w:val="decimal"/>
      <w:lvlText w:val="%8."/>
      <w:lvlJc w:val="left"/>
      <w:pPr>
        <w:tabs>
          <w:tab w:val="num" w:pos="5760"/>
        </w:tabs>
        <w:ind w:left="5760" w:hanging="360"/>
      </w:pPr>
    </w:lvl>
    <w:lvl w:ilvl="8" w:tplc="A7FAC0D8" w:tentative="1">
      <w:start w:val="1"/>
      <w:numFmt w:val="decimal"/>
      <w:lvlText w:val="%9."/>
      <w:lvlJc w:val="left"/>
      <w:pPr>
        <w:tabs>
          <w:tab w:val="num" w:pos="6480"/>
        </w:tabs>
        <w:ind w:left="6480" w:hanging="360"/>
      </w:pPr>
    </w:lvl>
  </w:abstractNum>
  <w:abstractNum w:abstractNumId="14">
    <w:nsid w:val="2DF66053"/>
    <w:multiLevelType w:val="hybridMultilevel"/>
    <w:tmpl w:val="55AE6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B66894"/>
    <w:multiLevelType w:val="hybridMultilevel"/>
    <w:tmpl w:val="E2F43FBE"/>
    <w:lvl w:ilvl="0" w:tplc="15E448E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3F326F4"/>
    <w:multiLevelType w:val="hybridMultilevel"/>
    <w:tmpl w:val="8D1CDDC2"/>
    <w:lvl w:ilvl="0" w:tplc="C0088A7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5B36349"/>
    <w:multiLevelType w:val="hybridMultilevel"/>
    <w:tmpl w:val="B94C2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1F098B"/>
    <w:multiLevelType w:val="hybridMultilevel"/>
    <w:tmpl w:val="ABD2159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9">
    <w:nsid w:val="37CA6FA2"/>
    <w:multiLevelType w:val="hybridMultilevel"/>
    <w:tmpl w:val="B9DCC7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86E16A0"/>
    <w:multiLevelType w:val="hybridMultilevel"/>
    <w:tmpl w:val="2CA2B6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D547772"/>
    <w:multiLevelType w:val="hybridMultilevel"/>
    <w:tmpl w:val="4CEAFD34"/>
    <w:lvl w:ilvl="0" w:tplc="24869A70">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2">
    <w:nsid w:val="405F4A24"/>
    <w:multiLevelType w:val="hybridMultilevel"/>
    <w:tmpl w:val="F4504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1E53875"/>
    <w:multiLevelType w:val="hybridMultilevel"/>
    <w:tmpl w:val="49E2F11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nsid w:val="454A7A9F"/>
    <w:multiLevelType w:val="hybridMultilevel"/>
    <w:tmpl w:val="F3E4FFB6"/>
    <w:lvl w:ilvl="0" w:tplc="3E06B6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70D1195"/>
    <w:multiLevelType w:val="hybridMultilevel"/>
    <w:tmpl w:val="6BD2CB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3440DE1"/>
    <w:multiLevelType w:val="hybridMultilevel"/>
    <w:tmpl w:val="4C20F802"/>
    <w:lvl w:ilvl="0" w:tplc="47A886F8">
      <w:start w:val="2"/>
      <w:numFmt w:val="decimal"/>
      <w:lvlText w:val="%1)"/>
      <w:lvlJc w:val="left"/>
      <w:pPr>
        <w:ind w:left="1353" w:hanging="360"/>
      </w:pPr>
      <w:rPr>
        <w:rFonts w:ascii="Times New Roman" w:hAnsi="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579E185C"/>
    <w:multiLevelType w:val="hybridMultilevel"/>
    <w:tmpl w:val="27F8B596"/>
    <w:lvl w:ilvl="0" w:tplc="8CE49D6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CD2A0B"/>
    <w:multiLevelType w:val="multilevel"/>
    <w:tmpl w:val="2E44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B2524"/>
    <w:multiLevelType w:val="multilevel"/>
    <w:tmpl w:val="0F1623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AC3314"/>
    <w:multiLevelType w:val="hybridMultilevel"/>
    <w:tmpl w:val="90347D5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
    <w:nsid w:val="71C71CEC"/>
    <w:multiLevelType w:val="hybridMultilevel"/>
    <w:tmpl w:val="792ABB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748A31AA"/>
    <w:multiLevelType w:val="hybridMultilevel"/>
    <w:tmpl w:val="4C20F802"/>
    <w:lvl w:ilvl="0" w:tplc="47A886F8">
      <w:start w:val="2"/>
      <w:numFmt w:val="decimal"/>
      <w:lvlText w:val="%1)"/>
      <w:lvlJc w:val="left"/>
      <w:pPr>
        <w:ind w:left="1353" w:hanging="360"/>
      </w:pPr>
      <w:rPr>
        <w:rFonts w:ascii="Times New Roman" w:hAnsi="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75550965"/>
    <w:multiLevelType w:val="multilevel"/>
    <w:tmpl w:val="3900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295C60"/>
    <w:multiLevelType w:val="hybridMultilevel"/>
    <w:tmpl w:val="206C1D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B4F6A92"/>
    <w:multiLevelType w:val="hybridMultilevel"/>
    <w:tmpl w:val="775C5F8C"/>
    <w:lvl w:ilvl="0" w:tplc="4F942F90">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BA2CEB"/>
    <w:multiLevelType w:val="hybridMultilevel"/>
    <w:tmpl w:val="30440330"/>
    <w:lvl w:ilvl="0" w:tplc="B8F2A4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6"/>
  </w:num>
  <w:num w:numId="2">
    <w:abstractNumId w:val="8"/>
  </w:num>
  <w:num w:numId="3">
    <w:abstractNumId w:val="29"/>
  </w:num>
  <w:num w:numId="4">
    <w:abstractNumId w:val="13"/>
  </w:num>
  <w:num w:numId="5">
    <w:abstractNumId w:val="35"/>
  </w:num>
  <w:num w:numId="6">
    <w:abstractNumId w:val="31"/>
  </w:num>
  <w:num w:numId="7">
    <w:abstractNumId w:val="12"/>
  </w:num>
  <w:num w:numId="8">
    <w:abstractNumId w:val="11"/>
  </w:num>
  <w:num w:numId="9">
    <w:abstractNumId w:val="18"/>
  </w:num>
  <w:num w:numId="10">
    <w:abstractNumId w:val="14"/>
  </w:num>
  <w:num w:numId="11">
    <w:abstractNumId w:val="2"/>
  </w:num>
  <w:num w:numId="12">
    <w:abstractNumId w:val="20"/>
  </w:num>
  <w:num w:numId="13">
    <w:abstractNumId w:val="10"/>
  </w:num>
  <w:num w:numId="14">
    <w:abstractNumId w:val="19"/>
  </w:num>
  <w:num w:numId="15">
    <w:abstractNumId w:val="22"/>
  </w:num>
  <w:num w:numId="16">
    <w:abstractNumId w:val="3"/>
  </w:num>
  <w:num w:numId="17">
    <w:abstractNumId w:val="4"/>
  </w:num>
  <w:num w:numId="18">
    <w:abstractNumId w:val="6"/>
  </w:num>
  <w:num w:numId="19">
    <w:abstractNumId w:val="23"/>
  </w:num>
  <w:num w:numId="20">
    <w:abstractNumId w:val="7"/>
  </w:num>
  <w:num w:numId="21">
    <w:abstractNumId w:val="24"/>
  </w:num>
  <w:num w:numId="22">
    <w:abstractNumId w:val="17"/>
  </w:num>
  <w:num w:numId="23">
    <w:abstractNumId w:val="36"/>
  </w:num>
  <w:num w:numId="24">
    <w:abstractNumId w:val="30"/>
  </w:num>
  <w:num w:numId="25">
    <w:abstractNumId w:val="1"/>
  </w:num>
  <w:num w:numId="26">
    <w:abstractNumId w:val="34"/>
  </w:num>
  <w:num w:numId="27">
    <w:abstractNumId w:val="21"/>
  </w:num>
  <w:num w:numId="28">
    <w:abstractNumId w:val="28"/>
  </w:num>
  <w:num w:numId="29">
    <w:abstractNumId w:val="0"/>
  </w:num>
  <w:num w:numId="30">
    <w:abstractNumId w:val="15"/>
  </w:num>
  <w:num w:numId="31">
    <w:abstractNumId w:val="5"/>
  </w:num>
  <w:num w:numId="32">
    <w:abstractNumId w:val="32"/>
  </w:num>
  <w:num w:numId="33">
    <w:abstractNumId w:val="33"/>
  </w:num>
  <w:num w:numId="34">
    <w:abstractNumId w:val="9"/>
  </w:num>
  <w:num w:numId="35">
    <w:abstractNumId w:val="26"/>
  </w:num>
  <w:num w:numId="36">
    <w:abstractNumId w:val="27"/>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E9"/>
    <w:rsid w:val="000248F7"/>
    <w:rsid w:val="000417E0"/>
    <w:rsid w:val="00046116"/>
    <w:rsid w:val="00050031"/>
    <w:rsid w:val="00057635"/>
    <w:rsid w:val="00070559"/>
    <w:rsid w:val="0007535E"/>
    <w:rsid w:val="00075992"/>
    <w:rsid w:val="00087091"/>
    <w:rsid w:val="00090F97"/>
    <w:rsid w:val="00093483"/>
    <w:rsid w:val="000A35AF"/>
    <w:rsid w:val="000B2428"/>
    <w:rsid w:val="000C0D9C"/>
    <w:rsid w:val="000D228A"/>
    <w:rsid w:val="000D43E1"/>
    <w:rsid w:val="000D4E77"/>
    <w:rsid w:val="000F2DC4"/>
    <w:rsid w:val="000F4DB2"/>
    <w:rsid w:val="00106CBB"/>
    <w:rsid w:val="001100AE"/>
    <w:rsid w:val="00112666"/>
    <w:rsid w:val="001174D2"/>
    <w:rsid w:val="0012086A"/>
    <w:rsid w:val="00144EAE"/>
    <w:rsid w:val="00155F57"/>
    <w:rsid w:val="0017121E"/>
    <w:rsid w:val="0017493C"/>
    <w:rsid w:val="00176480"/>
    <w:rsid w:val="001824AB"/>
    <w:rsid w:val="00182DBA"/>
    <w:rsid w:val="0018316B"/>
    <w:rsid w:val="00186D51"/>
    <w:rsid w:val="00190A99"/>
    <w:rsid w:val="00190C7A"/>
    <w:rsid w:val="00193C2B"/>
    <w:rsid w:val="00197D62"/>
    <w:rsid w:val="001A550A"/>
    <w:rsid w:val="001B0A17"/>
    <w:rsid w:val="001C03CD"/>
    <w:rsid w:val="001D4875"/>
    <w:rsid w:val="001D54B5"/>
    <w:rsid w:val="001D5899"/>
    <w:rsid w:val="001E22B4"/>
    <w:rsid w:val="001E2E41"/>
    <w:rsid w:val="001E6A25"/>
    <w:rsid w:val="001E7357"/>
    <w:rsid w:val="00211F32"/>
    <w:rsid w:val="0022416F"/>
    <w:rsid w:val="00227370"/>
    <w:rsid w:val="0023081A"/>
    <w:rsid w:val="00235DA5"/>
    <w:rsid w:val="00236A1F"/>
    <w:rsid w:val="00246A30"/>
    <w:rsid w:val="00252E28"/>
    <w:rsid w:val="002562D6"/>
    <w:rsid w:val="00260A00"/>
    <w:rsid w:val="002760BC"/>
    <w:rsid w:val="00294AC5"/>
    <w:rsid w:val="002957D1"/>
    <w:rsid w:val="002A0ADD"/>
    <w:rsid w:val="002C174F"/>
    <w:rsid w:val="002D075E"/>
    <w:rsid w:val="002D31E9"/>
    <w:rsid w:val="002D5FE6"/>
    <w:rsid w:val="002D75D6"/>
    <w:rsid w:val="002E4707"/>
    <w:rsid w:val="0030420E"/>
    <w:rsid w:val="00306301"/>
    <w:rsid w:val="00310BFB"/>
    <w:rsid w:val="003119D0"/>
    <w:rsid w:val="00322DDA"/>
    <w:rsid w:val="0032697D"/>
    <w:rsid w:val="00327A40"/>
    <w:rsid w:val="003331BE"/>
    <w:rsid w:val="00344618"/>
    <w:rsid w:val="00360027"/>
    <w:rsid w:val="003709DA"/>
    <w:rsid w:val="003765B0"/>
    <w:rsid w:val="00380223"/>
    <w:rsid w:val="00382908"/>
    <w:rsid w:val="00382BC3"/>
    <w:rsid w:val="00386A62"/>
    <w:rsid w:val="00387ECB"/>
    <w:rsid w:val="00391D68"/>
    <w:rsid w:val="00393731"/>
    <w:rsid w:val="0039487B"/>
    <w:rsid w:val="003B4445"/>
    <w:rsid w:val="003C1324"/>
    <w:rsid w:val="003C664B"/>
    <w:rsid w:val="003E536B"/>
    <w:rsid w:val="003F0D1A"/>
    <w:rsid w:val="003F1A41"/>
    <w:rsid w:val="003F7DE4"/>
    <w:rsid w:val="004003C7"/>
    <w:rsid w:val="00403786"/>
    <w:rsid w:val="004047AD"/>
    <w:rsid w:val="004051E8"/>
    <w:rsid w:val="004078F7"/>
    <w:rsid w:val="00412FCE"/>
    <w:rsid w:val="00414A21"/>
    <w:rsid w:val="00427DBF"/>
    <w:rsid w:val="00457D15"/>
    <w:rsid w:val="00461029"/>
    <w:rsid w:val="00465476"/>
    <w:rsid w:val="00466403"/>
    <w:rsid w:val="00480556"/>
    <w:rsid w:val="00481290"/>
    <w:rsid w:val="0048529E"/>
    <w:rsid w:val="004958F2"/>
    <w:rsid w:val="004A3B86"/>
    <w:rsid w:val="004B3DA3"/>
    <w:rsid w:val="004C0F1A"/>
    <w:rsid w:val="004C2942"/>
    <w:rsid w:val="004D35BC"/>
    <w:rsid w:val="004E10F9"/>
    <w:rsid w:val="004F1646"/>
    <w:rsid w:val="004F16B2"/>
    <w:rsid w:val="00506522"/>
    <w:rsid w:val="00506DB6"/>
    <w:rsid w:val="00510373"/>
    <w:rsid w:val="00522EDD"/>
    <w:rsid w:val="00530DEA"/>
    <w:rsid w:val="00535B35"/>
    <w:rsid w:val="00537EAF"/>
    <w:rsid w:val="00546C2A"/>
    <w:rsid w:val="00552822"/>
    <w:rsid w:val="00555D56"/>
    <w:rsid w:val="00556714"/>
    <w:rsid w:val="00564ECA"/>
    <w:rsid w:val="0057025F"/>
    <w:rsid w:val="0057170B"/>
    <w:rsid w:val="00581070"/>
    <w:rsid w:val="00582362"/>
    <w:rsid w:val="005922FF"/>
    <w:rsid w:val="005928D1"/>
    <w:rsid w:val="00597F70"/>
    <w:rsid w:val="005A086F"/>
    <w:rsid w:val="005A121A"/>
    <w:rsid w:val="005A4CDD"/>
    <w:rsid w:val="005A75C4"/>
    <w:rsid w:val="005B18A1"/>
    <w:rsid w:val="005C5A56"/>
    <w:rsid w:val="005D19B2"/>
    <w:rsid w:val="005D55B4"/>
    <w:rsid w:val="005E16FE"/>
    <w:rsid w:val="005F5803"/>
    <w:rsid w:val="00603657"/>
    <w:rsid w:val="00604FAB"/>
    <w:rsid w:val="00626647"/>
    <w:rsid w:val="0063784D"/>
    <w:rsid w:val="00643CDB"/>
    <w:rsid w:val="00663BA2"/>
    <w:rsid w:val="00664135"/>
    <w:rsid w:val="00664D05"/>
    <w:rsid w:val="00671F6A"/>
    <w:rsid w:val="0067448C"/>
    <w:rsid w:val="0067451E"/>
    <w:rsid w:val="006822F6"/>
    <w:rsid w:val="00686956"/>
    <w:rsid w:val="00686C26"/>
    <w:rsid w:val="006965D8"/>
    <w:rsid w:val="006A102F"/>
    <w:rsid w:val="006A1936"/>
    <w:rsid w:val="006A6181"/>
    <w:rsid w:val="006B17B2"/>
    <w:rsid w:val="006D1B5F"/>
    <w:rsid w:val="006E3260"/>
    <w:rsid w:val="006E4877"/>
    <w:rsid w:val="006F00C4"/>
    <w:rsid w:val="006F07C5"/>
    <w:rsid w:val="006F6065"/>
    <w:rsid w:val="007008DF"/>
    <w:rsid w:val="00721378"/>
    <w:rsid w:val="00727587"/>
    <w:rsid w:val="00727DC7"/>
    <w:rsid w:val="007316F3"/>
    <w:rsid w:val="007540BE"/>
    <w:rsid w:val="00763E5C"/>
    <w:rsid w:val="007659F0"/>
    <w:rsid w:val="0076626E"/>
    <w:rsid w:val="00786C9E"/>
    <w:rsid w:val="007A0CF7"/>
    <w:rsid w:val="007B1BBB"/>
    <w:rsid w:val="007B2A44"/>
    <w:rsid w:val="007C0611"/>
    <w:rsid w:val="007C3F99"/>
    <w:rsid w:val="007C5489"/>
    <w:rsid w:val="007D71DE"/>
    <w:rsid w:val="007F0709"/>
    <w:rsid w:val="0080210C"/>
    <w:rsid w:val="008043B3"/>
    <w:rsid w:val="008063DE"/>
    <w:rsid w:val="008117D1"/>
    <w:rsid w:val="00811D26"/>
    <w:rsid w:val="00817CAD"/>
    <w:rsid w:val="00835156"/>
    <w:rsid w:val="008450E7"/>
    <w:rsid w:val="0085230A"/>
    <w:rsid w:val="00854E26"/>
    <w:rsid w:val="00856E18"/>
    <w:rsid w:val="008602DF"/>
    <w:rsid w:val="0086202A"/>
    <w:rsid w:val="008A354F"/>
    <w:rsid w:val="008A40B5"/>
    <w:rsid w:val="008C1403"/>
    <w:rsid w:val="008E2388"/>
    <w:rsid w:val="008F0D4E"/>
    <w:rsid w:val="008F3118"/>
    <w:rsid w:val="008F675E"/>
    <w:rsid w:val="009105D1"/>
    <w:rsid w:val="0091145B"/>
    <w:rsid w:val="00917087"/>
    <w:rsid w:val="0092429A"/>
    <w:rsid w:val="00934310"/>
    <w:rsid w:val="009405C2"/>
    <w:rsid w:val="00943195"/>
    <w:rsid w:val="009643E9"/>
    <w:rsid w:val="00967928"/>
    <w:rsid w:val="0098202D"/>
    <w:rsid w:val="00984D44"/>
    <w:rsid w:val="0098741C"/>
    <w:rsid w:val="009919B2"/>
    <w:rsid w:val="009933B6"/>
    <w:rsid w:val="009B1A40"/>
    <w:rsid w:val="009B57B9"/>
    <w:rsid w:val="009C12EC"/>
    <w:rsid w:val="009C1714"/>
    <w:rsid w:val="009C656E"/>
    <w:rsid w:val="009D35AD"/>
    <w:rsid w:val="009D6364"/>
    <w:rsid w:val="009D761A"/>
    <w:rsid w:val="009E4ED4"/>
    <w:rsid w:val="009F3517"/>
    <w:rsid w:val="009F4100"/>
    <w:rsid w:val="009F64A2"/>
    <w:rsid w:val="00A01E85"/>
    <w:rsid w:val="00A027EB"/>
    <w:rsid w:val="00A047CA"/>
    <w:rsid w:val="00A050CE"/>
    <w:rsid w:val="00A14836"/>
    <w:rsid w:val="00A17403"/>
    <w:rsid w:val="00A33E74"/>
    <w:rsid w:val="00A416D8"/>
    <w:rsid w:val="00A42D55"/>
    <w:rsid w:val="00A440E6"/>
    <w:rsid w:val="00A526D4"/>
    <w:rsid w:val="00A56043"/>
    <w:rsid w:val="00A73E46"/>
    <w:rsid w:val="00A75B67"/>
    <w:rsid w:val="00A80F74"/>
    <w:rsid w:val="00A83CEC"/>
    <w:rsid w:val="00A90590"/>
    <w:rsid w:val="00A968E8"/>
    <w:rsid w:val="00AA1C24"/>
    <w:rsid w:val="00AA5DD5"/>
    <w:rsid w:val="00AB01CC"/>
    <w:rsid w:val="00AB55CD"/>
    <w:rsid w:val="00AD1F13"/>
    <w:rsid w:val="00AD478F"/>
    <w:rsid w:val="00AF2AD0"/>
    <w:rsid w:val="00B04C94"/>
    <w:rsid w:val="00B11232"/>
    <w:rsid w:val="00B17C00"/>
    <w:rsid w:val="00B25366"/>
    <w:rsid w:val="00B25E9A"/>
    <w:rsid w:val="00B3630F"/>
    <w:rsid w:val="00B438F9"/>
    <w:rsid w:val="00B532C7"/>
    <w:rsid w:val="00B57F32"/>
    <w:rsid w:val="00B65CA6"/>
    <w:rsid w:val="00B671F6"/>
    <w:rsid w:val="00B710C8"/>
    <w:rsid w:val="00B75DA9"/>
    <w:rsid w:val="00B81797"/>
    <w:rsid w:val="00B90145"/>
    <w:rsid w:val="00B94881"/>
    <w:rsid w:val="00BA03CD"/>
    <w:rsid w:val="00BA245F"/>
    <w:rsid w:val="00BB1570"/>
    <w:rsid w:val="00BB5964"/>
    <w:rsid w:val="00BB7C26"/>
    <w:rsid w:val="00BC450D"/>
    <w:rsid w:val="00BF14C4"/>
    <w:rsid w:val="00BF3B72"/>
    <w:rsid w:val="00C03144"/>
    <w:rsid w:val="00C04C13"/>
    <w:rsid w:val="00C2483B"/>
    <w:rsid w:val="00C3348B"/>
    <w:rsid w:val="00C361D8"/>
    <w:rsid w:val="00C565EA"/>
    <w:rsid w:val="00C607A0"/>
    <w:rsid w:val="00C64427"/>
    <w:rsid w:val="00C67EE0"/>
    <w:rsid w:val="00C73E46"/>
    <w:rsid w:val="00C73EEB"/>
    <w:rsid w:val="00C74189"/>
    <w:rsid w:val="00C7431C"/>
    <w:rsid w:val="00C75DD8"/>
    <w:rsid w:val="00C80C57"/>
    <w:rsid w:val="00C81167"/>
    <w:rsid w:val="00C82DAB"/>
    <w:rsid w:val="00C8469B"/>
    <w:rsid w:val="00C94348"/>
    <w:rsid w:val="00CA2EF1"/>
    <w:rsid w:val="00CB4805"/>
    <w:rsid w:val="00CB712B"/>
    <w:rsid w:val="00CC3E66"/>
    <w:rsid w:val="00CD51C2"/>
    <w:rsid w:val="00CD7BB1"/>
    <w:rsid w:val="00CE1969"/>
    <w:rsid w:val="00CE38A5"/>
    <w:rsid w:val="00CF21B3"/>
    <w:rsid w:val="00D00707"/>
    <w:rsid w:val="00D212A2"/>
    <w:rsid w:val="00D225DA"/>
    <w:rsid w:val="00D36565"/>
    <w:rsid w:val="00D527DE"/>
    <w:rsid w:val="00D63ED0"/>
    <w:rsid w:val="00D86FCA"/>
    <w:rsid w:val="00D86FD8"/>
    <w:rsid w:val="00D935E7"/>
    <w:rsid w:val="00D95889"/>
    <w:rsid w:val="00D968F6"/>
    <w:rsid w:val="00DA33BF"/>
    <w:rsid w:val="00DB2A1A"/>
    <w:rsid w:val="00DC103A"/>
    <w:rsid w:val="00DD2AA6"/>
    <w:rsid w:val="00DE1BA2"/>
    <w:rsid w:val="00DF41EE"/>
    <w:rsid w:val="00E23359"/>
    <w:rsid w:val="00E34B87"/>
    <w:rsid w:val="00E40182"/>
    <w:rsid w:val="00E468CF"/>
    <w:rsid w:val="00E570F6"/>
    <w:rsid w:val="00E70BCB"/>
    <w:rsid w:val="00E71AEC"/>
    <w:rsid w:val="00E71CC6"/>
    <w:rsid w:val="00E8033D"/>
    <w:rsid w:val="00E83F96"/>
    <w:rsid w:val="00E85563"/>
    <w:rsid w:val="00E903B2"/>
    <w:rsid w:val="00E95BDF"/>
    <w:rsid w:val="00EB6422"/>
    <w:rsid w:val="00EC7977"/>
    <w:rsid w:val="00ED2DFC"/>
    <w:rsid w:val="00EF1DDA"/>
    <w:rsid w:val="00EF4F0E"/>
    <w:rsid w:val="00F036F5"/>
    <w:rsid w:val="00F11F95"/>
    <w:rsid w:val="00F1307B"/>
    <w:rsid w:val="00F1320B"/>
    <w:rsid w:val="00F16409"/>
    <w:rsid w:val="00F23F60"/>
    <w:rsid w:val="00F32C32"/>
    <w:rsid w:val="00F35AF9"/>
    <w:rsid w:val="00F36845"/>
    <w:rsid w:val="00F418AF"/>
    <w:rsid w:val="00F458AF"/>
    <w:rsid w:val="00F517F1"/>
    <w:rsid w:val="00F65196"/>
    <w:rsid w:val="00F671A7"/>
    <w:rsid w:val="00F72FF5"/>
    <w:rsid w:val="00F73EE9"/>
    <w:rsid w:val="00F77F72"/>
    <w:rsid w:val="00F91150"/>
    <w:rsid w:val="00F92443"/>
    <w:rsid w:val="00FA4755"/>
    <w:rsid w:val="00FA6B5E"/>
    <w:rsid w:val="00FB0751"/>
    <w:rsid w:val="00FB1D46"/>
    <w:rsid w:val="00FB2543"/>
    <w:rsid w:val="00FC3C06"/>
    <w:rsid w:val="00FC57C8"/>
    <w:rsid w:val="00FD61C0"/>
    <w:rsid w:val="00FE1394"/>
    <w:rsid w:val="00FF0FCF"/>
    <w:rsid w:val="00FF5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B4308C-8CCB-4C92-A8E0-0F8186FE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E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1A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B948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F73EE9"/>
    <w:pPr>
      <w:widowControl w:val="0"/>
      <w:autoSpaceDE w:val="0"/>
      <w:autoSpaceDN w:val="0"/>
      <w:adjustRightInd w:val="0"/>
      <w:spacing w:after="0" w:line="240" w:lineRule="auto"/>
      <w:ind w:right="19772" w:firstLine="720"/>
    </w:pPr>
    <w:rPr>
      <w:rFonts w:ascii="Arial" w:eastAsia="Batang" w:hAnsi="Arial" w:cs="Arial"/>
      <w:sz w:val="20"/>
      <w:szCs w:val="20"/>
      <w:lang w:eastAsia="ko-KR"/>
    </w:rPr>
  </w:style>
  <w:style w:type="paragraph" w:customStyle="1" w:styleId="ConsPlusNormal">
    <w:name w:val="ConsPlusNormal"/>
    <w:rsid w:val="00F73EE9"/>
    <w:pPr>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3">
    <w:name w:val="Body Text"/>
    <w:basedOn w:val="a"/>
    <w:link w:val="a4"/>
    <w:rsid w:val="00F73EE9"/>
    <w:pPr>
      <w:jc w:val="both"/>
    </w:pPr>
    <w:rPr>
      <w:szCs w:val="20"/>
    </w:rPr>
  </w:style>
  <w:style w:type="character" w:customStyle="1" w:styleId="a4">
    <w:name w:val="Основной текст Знак"/>
    <w:basedOn w:val="a0"/>
    <w:link w:val="a3"/>
    <w:rsid w:val="00F73EE9"/>
    <w:rPr>
      <w:rFonts w:ascii="Times New Roman" w:eastAsia="Times New Roman" w:hAnsi="Times New Roman" w:cs="Times New Roman"/>
      <w:sz w:val="24"/>
      <w:szCs w:val="20"/>
      <w:lang w:eastAsia="ru-RU"/>
    </w:rPr>
  </w:style>
  <w:style w:type="paragraph" w:styleId="a5">
    <w:name w:val="List Paragraph"/>
    <w:basedOn w:val="a"/>
    <w:uiPriority w:val="34"/>
    <w:qFormat/>
    <w:rsid w:val="0067451E"/>
    <w:pPr>
      <w:spacing w:after="200" w:line="276" w:lineRule="auto"/>
      <w:ind w:left="720"/>
      <w:contextualSpacing/>
    </w:pPr>
    <w:rPr>
      <w:rFonts w:ascii="Calibri" w:hAnsi="Calibri"/>
      <w:sz w:val="22"/>
      <w:szCs w:val="22"/>
    </w:rPr>
  </w:style>
  <w:style w:type="paragraph" w:customStyle="1" w:styleId="Default">
    <w:name w:val="Default"/>
    <w:rsid w:val="00B17C0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9405C2"/>
    <w:rPr>
      <w:rFonts w:ascii="Tahoma" w:hAnsi="Tahoma" w:cs="Tahoma"/>
      <w:sz w:val="16"/>
      <w:szCs w:val="16"/>
    </w:rPr>
  </w:style>
  <w:style w:type="character" w:customStyle="1" w:styleId="a7">
    <w:name w:val="Текст выноски Знак"/>
    <w:basedOn w:val="a0"/>
    <w:link w:val="a6"/>
    <w:uiPriority w:val="99"/>
    <w:semiHidden/>
    <w:rsid w:val="009405C2"/>
    <w:rPr>
      <w:rFonts w:ascii="Tahoma" w:eastAsia="Times New Roman" w:hAnsi="Tahoma" w:cs="Tahoma"/>
      <w:sz w:val="16"/>
      <w:szCs w:val="16"/>
      <w:lang w:eastAsia="ru-RU"/>
    </w:rPr>
  </w:style>
  <w:style w:type="paragraph" w:styleId="a8">
    <w:name w:val="Normal (Web)"/>
    <w:basedOn w:val="a"/>
    <w:uiPriority w:val="99"/>
    <w:semiHidden/>
    <w:unhideWhenUsed/>
    <w:rsid w:val="00510373"/>
    <w:pPr>
      <w:spacing w:before="100" w:beforeAutospacing="1" w:after="100" w:afterAutospacing="1"/>
    </w:pPr>
  </w:style>
  <w:style w:type="paragraph" w:styleId="3">
    <w:name w:val="Body Text 3"/>
    <w:basedOn w:val="a"/>
    <w:link w:val="30"/>
    <w:rsid w:val="00B75DA9"/>
    <w:pPr>
      <w:spacing w:after="120"/>
    </w:pPr>
    <w:rPr>
      <w:sz w:val="16"/>
      <w:szCs w:val="16"/>
    </w:rPr>
  </w:style>
  <w:style w:type="character" w:customStyle="1" w:styleId="30">
    <w:name w:val="Основной текст 3 Знак"/>
    <w:basedOn w:val="a0"/>
    <w:link w:val="3"/>
    <w:rsid w:val="00B75DA9"/>
    <w:rPr>
      <w:rFonts w:ascii="Times New Roman" w:eastAsia="Times New Roman" w:hAnsi="Times New Roman" w:cs="Times New Roman"/>
      <w:sz w:val="16"/>
      <w:szCs w:val="16"/>
      <w:lang w:eastAsia="ru-RU"/>
    </w:rPr>
  </w:style>
  <w:style w:type="paragraph" w:styleId="a9">
    <w:name w:val="header"/>
    <w:basedOn w:val="a"/>
    <w:link w:val="aa"/>
    <w:uiPriority w:val="99"/>
    <w:unhideWhenUsed/>
    <w:rsid w:val="00A90590"/>
    <w:pPr>
      <w:tabs>
        <w:tab w:val="center" w:pos="4677"/>
        <w:tab w:val="right" w:pos="9355"/>
      </w:tabs>
    </w:pPr>
  </w:style>
  <w:style w:type="character" w:customStyle="1" w:styleId="aa">
    <w:name w:val="Верхний колонтитул Знак"/>
    <w:basedOn w:val="a0"/>
    <w:link w:val="a9"/>
    <w:uiPriority w:val="99"/>
    <w:rsid w:val="00A90590"/>
    <w:rPr>
      <w:rFonts w:ascii="Times New Roman" w:eastAsia="Times New Roman" w:hAnsi="Times New Roman" w:cs="Times New Roman"/>
      <w:sz w:val="24"/>
      <w:szCs w:val="24"/>
      <w:lang w:eastAsia="ru-RU"/>
    </w:rPr>
  </w:style>
  <w:style w:type="paragraph" w:styleId="ab">
    <w:name w:val="footer"/>
    <w:basedOn w:val="a"/>
    <w:link w:val="ac"/>
    <w:unhideWhenUsed/>
    <w:rsid w:val="00A90590"/>
    <w:pPr>
      <w:tabs>
        <w:tab w:val="center" w:pos="4677"/>
        <w:tab w:val="right" w:pos="9355"/>
      </w:tabs>
    </w:pPr>
  </w:style>
  <w:style w:type="character" w:customStyle="1" w:styleId="ac">
    <w:name w:val="Нижний колонтитул Знак"/>
    <w:basedOn w:val="a0"/>
    <w:link w:val="ab"/>
    <w:uiPriority w:val="99"/>
    <w:rsid w:val="00A90590"/>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F23F60"/>
    <w:pPr>
      <w:spacing w:after="120" w:line="480" w:lineRule="auto"/>
      <w:ind w:left="283"/>
    </w:pPr>
  </w:style>
  <w:style w:type="character" w:customStyle="1" w:styleId="22">
    <w:name w:val="Основной текст с отступом 2 Знак"/>
    <w:basedOn w:val="a0"/>
    <w:link w:val="21"/>
    <w:uiPriority w:val="99"/>
    <w:semiHidden/>
    <w:rsid w:val="00F23F60"/>
    <w:rPr>
      <w:rFonts w:ascii="Times New Roman" w:eastAsia="Times New Roman" w:hAnsi="Times New Roman" w:cs="Times New Roman"/>
      <w:sz w:val="24"/>
      <w:szCs w:val="24"/>
      <w:lang w:eastAsia="ru-RU"/>
    </w:rPr>
  </w:style>
  <w:style w:type="character" w:styleId="ad">
    <w:name w:val="footnote reference"/>
    <w:basedOn w:val="a0"/>
    <w:semiHidden/>
    <w:rsid w:val="000C0D9C"/>
    <w:rPr>
      <w:rFonts w:cs="Times New Roman"/>
      <w:vertAlign w:val="superscript"/>
    </w:rPr>
  </w:style>
  <w:style w:type="paragraph" w:customStyle="1" w:styleId="ist1">
    <w:name w:val="ist1"/>
    <w:basedOn w:val="a"/>
    <w:rsid w:val="000C0D9C"/>
    <w:pPr>
      <w:pBdr>
        <w:top w:val="single" w:sz="12" w:space="0" w:color="5386C5"/>
      </w:pBdr>
    </w:pPr>
    <w:rPr>
      <w:i/>
      <w:iCs/>
      <w:sz w:val="30"/>
      <w:szCs w:val="30"/>
    </w:rPr>
  </w:style>
  <w:style w:type="character" w:styleId="ae">
    <w:name w:val="Hyperlink"/>
    <w:basedOn w:val="a0"/>
    <w:uiPriority w:val="99"/>
    <w:rsid w:val="000C0D9C"/>
    <w:rPr>
      <w:rFonts w:cs="Times New Roman"/>
      <w:color w:val="00317B"/>
      <w:u w:val="single"/>
    </w:rPr>
  </w:style>
  <w:style w:type="character" w:customStyle="1" w:styleId="10">
    <w:name w:val="Заголовок 1 Знак"/>
    <w:basedOn w:val="a0"/>
    <w:link w:val="1"/>
    <w:uiPriority w:val="9"/>
    <w:rsid w:val="00E71AEC"/>
    <w:rPr>
      <w:rFonts w:asciiTheme="majorHAnsi" w:eastAsiaTheme="majorEastAsia" w:hAnsiTheme="majorHAnsi" w:cstheme="majorBidi"/>
      <w:b/>
      <w:bCs/>
      <w:color w:val="365F91" w:themeColor="accent1" w:themeShade="BF"/>
      <w:sz w:val="28"/>
      <w:szCs w:val="28"/>
    </w:rPr>
  </w:style>
  <w:style w:type="paragraph" w:customStyle="1" w:styleId="af">
    <w:name w:val="Табл"/>
    <w:basedOn w:val="a"/>
    <w:rsid w:val="00967928"/>
    <w:rPr>
      <w:szCs w:val="20"/>
    </w:rPr>
  </w:style>
  <w:style w:type="paragraph" w:customStyle="1" w:styleId="FR1">
    <w:name w:val="FR1"/>
    <w:rsid w:val="00E40182"/>
    <w:pPr>
      <w:widowControl w:val="0"/>
      <w:spacing w:after="0" w:line="240" w:lineRule="auto"/>
      <w:ind w:left="3880"/>
    </w:pPr>
    <w:rPr>
      <w:rFonts w:ascii="Arial" w:eastAsia="Times New Roman" w:hAnsi="Arial" w:cs="Times New Roman"/>
      <w:b/>
      <w:sz w:val="20"/>
      <w:szCs w:val="20"/>
      <w:lang w:eastAsia="ru-RU"/>
    </w:rPr>
  </w:style>
  <w:style w:type="paragraph" w:customStyle="1" w:styleId="ConsPlusCell">
    <w:name w:val="ConsPlusCell"/>
    <w:uiPriority w:val="99"/>
    <w:rsid w:val="00934310"/>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0">
    <w:name w:val="Strong"/>
    <w:basedOn w:val="a0"/>
    <w:uiPriority w:val="22"/>
    <w:qFormat/>
    <w:rsid w:val="009F4100"/>
    <w:rPr>
      <w:b/>
      <w:bCs/>
    </w:rPr>
  </w:style>
  <w:style w:type="paragraph" w:styleId="HTML">
    <w:name w:val="HTML Preformatted"/>
    <w:basedOn w:val="a"/>
    <w:link w:val="HTML0"/>
    <w:uiPriority w:val="99"/>
    <w:unhideWhenUsed/>
    <w:rsid w:val="009F4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F4100"/>
    <w:rPr>
      <w:rFonts w:ascii="Courier New" w:eastAsia="Times New Roman" w:hAnsi="Courier New" w:cs="Courier New"/>
      <w:sz w:val="20"/>
      <w:szCs w:val="20"/>
      <w:lang w:eastAsia="ru-RU"/>
    </w:rPr>
  </w:style>
  <w:style w:type="paragraph" w:styleId="af1">
    <w:name w:val="Body Text Indent"/>
    <w:basedOn w:val="a"/>
    <w:link w:val="af2"/>
    <w:uiPriority w:val="99"/>
    <w:unhideWhenUsed/>
    <w:rsid w:val="00D212A2"/>
    <w:pPr>
      <w:spacing w:after="120" w:line="276" w:lineRule="auto"/>
      <w:ind w:left="283"/>
    </w:pPr>
    <w:rPr>
      <w:rFonts w:asciiTheme="minorHAnsi" w:eastAsiaTheme="minorHAnsi" w:hAnsiTheme="minorHAnsi" w:cstheme="minorBidi"/>
      <w:sz w:val="22"/>
      <w:szCs w:val="22"/>
      <w:lang w:eastAsia="en-US"/>
    </w:rPr>
  </w:style>
  <w:style w:type="character" w:customStyle="1" w:styleId="af2">
    <w:name w:val="Основной текст с отступом Знак"/>
    <w:basedOn w:val="a0"/>
    <w:link w:val="af1"/>
    <w:uiPriority w:val="99"/>
    <w:rsid w:val="00D212A2"/>
  </w:style>
  <w:style w:type="table" w:styleId="af3">
    <w:name w:val="Table Grid"/>
    <w:basedOn w:val="a1"/>
    <w:uiPriority w:val="59"/>
    <w:rsid w:val="00D212A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417E0"/>
  </w:style>
  <w:style w:type="character" w:customStyle="1" w:styleId="highlight">
    <w:name w:val="highlight"/>
    <w:basedOn w:val="a0"/>
    <w:rsid w:val="009B1A40"/>
  </w:style>
  <w:style w:type="paragraph" w:customStyle="1" w:styleId="ConsPlusNonformat">
    <w:name w:val="ConsPlusNonformat"/>
    <w:uiPriority w:val="99"/>
    <w:rsid w:val="001E7357"/>
    <w:pPr>
      <w:autoSpaceDE w:val="0"/>
      <w:autoSpaceDN w:val="0"/>
      <w:adjustRightInd w:val="0"/>
      <w:spacing w:after="0" w:line="240" w:lineRule="auto"/>
    </w:pPr>
    <w:rPr>
      <w:rFonts w:ascii="Courier New" w:hAnsi="Courier New" w:cs="Courier New"/>
      <w:sz w:val="20"/>
      <w:szCs w:val="20"/>
    </w:rPr>
  </w:style>
  <w:style w:type="character" w:styleId="af4">
    <w:name w:val="Placeholder Text"/>
    <w:basedOn w:val="a0"/>
    <w:uiPriority w:val="99"/>
    <w:semiHidden/>
    <w:rsid w:val="00BF3B72"/>
    <w:rPr>
      <w:color w:val="808080"/>
    </w:rPr>
  </w:style>
  <w:style w:type="character" w:styleId="af5">
    <w:name w:val="page number"/>
    <w:basedOn w:val="a0"/>
    <w:rsid w:val="00093483"/>
  </w:style>
  <w:style w:type="paragraph" w:styleId="23">
    <w:name w:val="Body Text 2"/>
    <w:basedOn w:val="a"/>
    <w:link w:val="24"/>
    <w:rsid w:val="00087091"/>
    <w:pPr>
      <w:spacing w:after="120" w:line="480" w:lineRule="auto"/>
    </w:pPr>
  </w:style>
  <w:style w:type="character" w:customStyle="1" w:styleId="24">
    <w:name w:val="Основной текст 2 Знак"/>
    <w:basedOn w:val="a0"/>
    <w:link w:val="23"/>
    <w:rsid w:val="00087091"/>
    <w:rPr>
      <w:rFonts w:ascii="Times New Roman" w:eastAsia="Times New Roman" w:hAnsi="Times New Roman" w:cs="Times New Roman"/>
      <w:sz w:val="24"/>
      <w:szCs w:val="24"/>
      <w:lang w:eastAsia="ru-RU"/>
    </w:rPr>
  </w:style>
  <w:style w:type="paragraph" w:styleId="af6">
    <w:name w:val="TOC Heading"/>
    <w:basedOn w:val="1"/>
    <w:next w:val="a"/>
    <w:uiPriority w:val="39"/>
    <w:unhideWhenUsed/>
    <w:qFormat/>
    <w:rsid w:val="00B94881"/>
    <w:pPr>
      <w:spacing w:before="240" w:line="259" w:lineRule="auto"/>
      <w:outlineLvl w:val="9"/>
    </w:pPr>
    <w:rPr>
      <w:b w:val="0"/>
      <w:bCs w:val="0"/>
      <w:sz w:val="32"/>
      <w:szCs w:val="32"/>
      <w:lang w:eastAsia="ru-RU"/>
    </w:rPr>
  </w:style>
  <w:style w:type="character" w:customStyle="1" w:styleId="20">
    <w:name w:val="Заголовок 2 Знак"/>
    <w:basedOn w:val="a0"/>
    <w:link w:val="2"/>
    <w:uiPriority w:val="9"/>
    <w:rsid w:val="00B94881"/>
    <w:rPr>
      <w:rFonts w:asciiTheme="majorHAnsi" w:eastAsiaTheme="majorEastAsia" w:hAnsiTheme="majorHAnsi" w:cstheme="majorBidi"/>
      <w:color w:val="365F91" w:themeColor="accent1" w:themeShade="BF"/>
      <w:sz w:val="26"/>
      <w:szCs w:val="26"/>
      <w:lang w:eastAsia="ru-RU"/>
    </w:rPr>
  </w:style>
  <w:style w:type="paragraph" w:styleId="11">
    <w:name w:val="toc 1"/>
    <w:basedOn w:val="a"/>
    <w:next w:val="a"/>
    <w:autoRedefine/>
    <w:uiPriority w:val="39"/>
    <w:unhideWhenUsed/>
    <w:rsid w:val="00B94881"/>
    <w:pPr>
      <w:spacing w:after="100"/>
    </w:pPr>
  </w:style>
  <w:style w:type="paragraph" w:styleId="25">
    <w:name w:val="toc 2"/>
    <w:basedOn w:val="a"/>
    <w:next w:val="a"/>
    <w:autoRedefine/>
    <w:uiPriority w:val="39"/>
    <w:unhideWhenUsed/>
    <w:rsid w:val="00403786"/>
    <w:pPr>
      <w:spacing w:after="100"/>
      <w:ind w:left="240"/>
    </w:pPr>
  </w:style>
  <w:style w:type="paragraph" w:styleId="af7">
    <w:name w:val="No Spacing"/>
    <w:link w:val="af8"/>
    <w:uiPriority w:val="1"/>
    <w:qFormat/>
    <w:rsid w:val="00246A30"/>
    <w:pPr>
      <w:spacing w:after="0" w:line="240" w:lineRule="auto"/>
    </w:pPr>
    <w:rPr>
      <w:rFonts w:eastAsiaTheme="minorEastAsia"/>
      <w:lang w:eastAsia="ru-RU"/>
    </w:rPr>
  </w:style>
  <w:style w:type="character" w:customStyle="1" w:styleId="af8">
    <w:name w:val="Без интервала Знак"/>
    <w:basedOn w:val="a0"/>
    <w:link w:val="af7"/>
    <w:uiPriority w:val="1"/>
    <w:rsid w:val="00246A3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045811">
      <w:bodyDiv w:val="1"/>
      <w:marLeft w:val="0"/>
      <w:marRight w:val="0"/>
      <w:marTop w:val="0"/>
      <w:marBottom w:val="0"/>
      <w:divBdr>
        <w:top w:val="none" w:sz="0" w:space="0" w:color="auto"/>
        <w:left w:val="none" w:sz="0" w:space="0" w:color="auto"/>
        <w:bottom w:val="none" w:sz="0" w:space="0" w:color="auto"/>
        <w:right w:val="none" w:sz="0" w:space="0" w:color="auto"/>
      </w:divBdr>
    </w:div>
    <w:div w:id="1147284789">
      <w:bodyDiv w:val="1"/>
      <w:marLeft w:val="0"/>
      <w:marRight w:val="0"/>
      <w:marTop w:val="0"/>
      <w:marBottom w:val="0"/>
      <w:divBdr>
        <w:top w:val="none" w:sz="0" w:space="0" w:color="auto"/>
        <w:left w:val="none" w:sz="0" w:space="0" w:color="auto"/>
        <w:bottom w:val="none" w:sz="0" w:space="0" w:color="auto"/>
        <w:right w:val="none" w:sz="0" w:space="0" w:color="auto"/>
      </w:divBdr>
      <w:divsChild>
        <w:div w:id="1352878147">
          <w:marLeft w:val="0"/>
          <w:marRight w:val="0"/>
          <w:marTop w:val="100"/>
          <w:marBottom w:val="100"/>
          <w:divBdr>
            <w:top w:val="single" w:sz="6" w:space="0" w:color="999999"/>
            <w:left w:val="single" w:sz="6" w:space="0" w:color="999999"/>
            <w:bottom w:val="single" w:sz="6" w:space="0" w:color="999999"/>
            <w:right w:val="single" w:sz="6" w:space="0" w:color="999999"/>
          </w:divBdr>
          <w:divsChild>
            <w:div w:id="7754833">
              <w:marLeft w:val="0"/>
              <w:marRight w:val="0"/>
              <w:marTop w:val="0"/>
              <w:marBottom w:val="0"/>
              <w:divBdr>
                <w:top w:val="single" w:sz="6" w:space="0" w:color="003366"/>
                <w:left w:val="none" w:sz="0" w:space="0" w:color="auto"/>
                <w:bottom w:val="none" w:sz="0" w:space="0" w:color="auto"/>
                <w:right w:val="none" w:sz="0" w:space="0" w:color="auto"/>
              </w:divBdr>
              <w:divsChild>
                <w:div w:id="2055739010">
                  <w:marLeft w:val="3210"/>
                  <w:marRight w:val="0"/>
                  <w:marTop w:val="0"/>
                  <w:marBottom w:val="0"/>
                  <w:divBdr>
                    <w:top w:val="none" w:sz="0" w:space="0" w:color="auto"/>
                    <w:left w:val="none" w:sz="0" w:space="0" w:color="auto"/>
                    <w:bottom w:val="none" w:sz="0" w:space="0" w:color="auto"/>
                    <w:right w:val="none" w:sz="0" w:space="0" w:color="auto"/>
                  </w:divBdr>
                  <w:divsChild>
                    <w:div w:id="1959022903">
                      <w:marLeft w:val="0"/>
                      <w:marRight w:val="0"/>
                      <w:marTop w:val="0"/>
                      <w:marBottom w:val="0"/>
                      <w:divBdr>
                        <w:top w:val="none" w:sz="0" w:space="0" w:color="auto"/>
                        <w:left w:val="none" w:sz="0" w:space="0" w:color="auto"/>
                        <w:bottom w:val="none" w:sz="0" w:space="0" w:color="auto"/>
                        <w:right w:val="none" w:sz="0" w:space="0" w:color="auto"/>
                      </w:divBdr>
                      <w:divsChild>
                        <w:div w:id="489180392">
                          <w:marLeft w:val="360"/>
                          <w:marRight w:val="0"/>
                          <w:marTop w:val="0"/>
                          <w:marBottom w:val="120"/>
                          <w:divBdr>
                            <w:top w:val="none" w:sz="0" w:space="0" w:color="auto"/>
                            <w:left w:val="none" w:sz="0" w:space="0" w:color="auto"/>
                            <w:bottom w:val="none" w:sz="0" w:space="0" w:color="auto"/>
                            <w:right w:val="none" w:sz="0" w:space="0" w:color="auto"/>
                          </w:divBdr>
                        </w:div>
                        <w:div w:id="1980180925">
                          <w:marLeft w:val="360"/>
                          <w:marRight w:val="0"/>
                          <w:marTop w:val="0"/>
                          <w:marBottom w:val="120"/>
                          <w:divBdr>
                            <w:top w:val="none" w:sz="0" w:space="0" w:color="auto"/>
                            <w:left w:val="none" w:sz="0" w:space="0" w:color="auto"/>
                            <w:bottom w:val="none" w:sz="0" w:space="0" w:color="auto"/>
                            <w:right w:val="none" w:sz="0" w:space="0" w:color="auto"/>
                          </w:divBdr>
                        </w:div>
                        <w:div w:id="1235318206">
                          <w:marLeft w:val="360"/>
                          <w:marRight w:val="0"/>
                          <w:marTop w:val="0"/>
                          <w:marBottom w:val="120"/>
                          <w:divBdr>
                            <w:top w:val="none" w:sz="0" w:space="0" w:color="auto"/>
                            <w:left w:val="none" w:sz="0" w:space="0" w:color="auto"/>
                            <w:bottom w:val="none" w:sz="0" w:space="0" w:color="auto"/>
                            <w:right w:val="none" w:sz="0" w:space="0" w:color="auto"/>
                          </w:divBdr>
                        </w:div>
                        <w:div w:id="777213474">
                          <w:marLeft w:val="36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219125786">
      <w:bodyDiv w:val="1"/>
      <w:marLeft w:val="0"/>
      <w:marRight w:val="0"/>
      <w:marTop w:val="0"/>
      <w:marBottom w:val="0"/>
      <w:divBdr>
        <w:top w:val="none" w:sz="0" w:space="0" w:color="auto"/>
        <w:left w:val="none" w:sz="0" w:space="0" w:color="auto"/>
        <w:bottom w:val="none" w:sz="0" w:space="0" w:color="auto"/>
        <w:right w:val="none" w:sz="0" w:space="0" w:color="auto"/>
      </w:divBdr>
    </w:div>
    <w:div w:id="1494561139">
      <w:bodyDiv w:val="1"/>
      <w:marLeft w:val="0"/>
      <w:marRight w:val="0"/>
      <w:marTop w:val="0"/>
      <w:marBottom w:val="0"/>
      <w:divBdr>
        <w:top w:val="none" w:sz="0" w:space="0" w:color="auto"/>
        <w:left w:val="none" w:sz="0" w:space="0" w:color="auto"/>
        <w:bottom w:val="none" w:sz="0" w:space="0" w:color="auto"/>
        <w:right w:val="none" w:sz="0" w:space="0" w:color="auto"/>
      </w:divBdr>
      <w:divsChild>
        <w:div w:id="1137844415">
          <w:marLeft w:val="0"/>
          <w:marRight w:val="0"/>
          <w:marTop w:val="180"/>
          <w:marBottom w:val="0"/>
          <w:divBdr>
            <w:top w:val="none" w:sz="0" w:space="0" w:color="auto"/>
            <w:left w:val="none" w:sz="0" w:space="0" w:color="auto"/>
            <w:bottom w:val="none" w:sz="0" w:space="0" w:color="auto"/>
            <w:right w:val="none" w:sz="0" w:space="0" w:color="auto"/>
          </w:divBdr>
        </w:div>
      </w:divsChild>
    </w:div>
    <w:div w:id="1720393042">
      <w:bodyDiv w:val="1"/>
      <w:marLeft w:val="0"/>
      <w:marRight w:val="0"/>
      <w:marTop w:val="0"/>
      <w:marBottom w:val="0"/>
      <w:divBdr>
        <w:top w:val="none" w:sz="0" w:space="0" w:color="auto"/>
        <w:left w:val="none" w:sz="0" w:space="0" w:color="auto"/>
        <w:bottom w:val="none" w:sz="0" w:space="0" w:color="auto"/>
        <w:right w:val="none" w:sz="0" w:space="0" w:color="auto"/>
      </w:divBdr>
    </w:div>
    <w:div w:id="2048294381">
      <w:bodyDiv w:val="1"/>
      <w:marLeft w:val="0"/>
      <w:marRight w:val="0"/>
      <w:marTop w:val="0"/>
      <w:marBottom w:val="0"/>
      <w:divBdr>
        <w:top w:val="none" w:sz="0" w:space="0" w:color="auto"/>
        <w:left w:val="none" w:sz="0" w:space="0" w:color="auto"/>
        <w:bottom w:val="none" w:sz="0" w:space="0" w:color="auto"/>
        <w:right w:val="none" w:sz="0" w:space="0" w:color="auto"/>
      </w:divBdr>
    </w:div>
    <w:div w:id="20597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8.wmf"/><Relationship Id="rId21" Type="http://schemas.openxmlformats.org/officeDocument/2006/relationships/image" Target="media/image10.wmf"/><Relationship Id="rId34" Type="http://schemas.openxmlformats.org/officeDocument/2006/relationships/image" Target="media/image23.wmf"/><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29" Type="http://schemas.openxmlformats.org/officeDocument/2006/relationships/image" Target="media/image18.wmf"/><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3.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10" Type="http://schemas.openxmlformats.org/officeDocument/2006/relationships/header" Target="header3.xml"/><Relationship Id="rId19" Type="http://schemas.openxmlformats.org/officeDocument/2006/relationships/image" Target="media/image8.wmf"/><Relationship Id="rId31"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wmf"/><Relationship Id="rId35" Type="http://schemas.openxmlformats.org/officeDocument/2006/relationships/image" Target="media/image24.wmf"/><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wmf"/><Relationship Id="rId38"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B6AA62B-22C5-41CE-8870-CE7956B6F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1392</Words>
  <Characters>7936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ЦЭСИ РТ</Company>
  <LinksUpToDate>false</LinksUpToDate>
  <CharactersWithSpaces>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chichkanova</dc:creator>
  <cp:lastModifiedBy>Елена Багаутдинова</cp:lastModifiedBy>
  <cp:revision>16</cp:revision>
  <cp:lastPrinted>2012-11-14T12:13:00Z</cp:lastPrinted>
  <dcterms:created xsi:type="dcterms:W3CDTF">2015-08-07T13:03:00Z</dcterms:created>
  <dcterms:modified xsi:type="dcterms:W3CDTF">2015-08-20T13:15:00Z</dcterms:modified>
</cp:coreProperties>
</file>