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app.xml" ContentType="application/vnd.openxmlformats-officedocument.extended-properties+xml"/>
  <Override PartName="/word/footer6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header4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Казань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» 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нормативных затрат на 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работы по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детей первых трех лет жизни </w:t>
      </w:r>
      <w:r>
        <w:rPr>
          <w:rFonts w:ascii="Times New Roman" w:hAnsi="Times New Roman" w:cs="Times New Roman"/>
          <w:sz w:val="28"/>
          <w:szCs w:val="28"/>
        </w:rPr>
        <w:t xml:space="preserve">специальными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молочными</w:t>
      </w:r>
      <w:r>
        <w:rPr>
          <w:rFonts w:ascii="Times New Roman" w:hAnsi="Times New Roman" w:cs="Times New Roman"/>
          <w:sz w:val="28"/>
          <w:szCs w:val="28"/>
        </w:rPr>
        <w:t xml:space="preserve"> продуктами питания</w:t>
      </w:r>
      <w:r>
        <w:rPr>
          <w:rFonts w:ascii="Times New Roman" w:hAnsi="Times New Roman" w:cs="Times New Roman"/>
          <w:sz w:val="28"/>
          <w:szCs w:val="28"/>
        </w:rPr>
        <w:t xml:space="preserve"> и смесями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рецептам врачей </w:t>
      </w:r>
      <w:r>
        <w:rPr>
          <w:rFonts w:ascii="Times New Roman" w:hAnsi="Times New Roman" w:cs="Times New Roman"/>
          <w:sz w:val="28"/>
          <w:szCs w:val="28"/>
        </w:rPr>
        <w:t xml:space="preserve">на 2026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2027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2028 годов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5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88" w:lineRule="auto"/>
        <w:ind w:right="-1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pBdr/>
        <w:spacing w:line="360" w:lineRule="auto"/>
        <w:ind w:right="-142"/>
        <w:contextualSpacing w:val="tru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Утвердить прилагаемые: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line="360" w:lineRule="auto"/>
        <w:ind w:right="-142"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нормативные затраты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выполнение государственной работы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обеспечению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детей первых трех лет жизни специальными молочными продуктами питания и смесями по рецептам врачей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через молочно-раздаточные пункты и пункты полноценного питания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медицинских организациях, расположенных на территории муниципальных образований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2026 год и на плановый период 2027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2028 годов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line="360" w:lineRule="auto"/>
        <w:ind w:right="-142"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государственной работы по обеспечению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детей первых трех лет жизни специальными молочными продуктами питания и смесями </w:t>
      </w:r>
      <w:bookmarkStart w:id="0" w:name="_Hlk17117159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рецептам врачей</w:t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государственным автономным учреждением Республики Татарстан «Диспетчерский центр Министерства здравоохранения Республики Татарстан»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2026 год и на плановый период 2027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2028 годов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6"/>
        </w:numPr>
        <w:pBdr/>
        <w:spacing w:line="360" w:lineRule="auto"/>
        <w:ind w:right="-142" w:firstLine="709" w:left="0"/>
        <w:contextualSpacing w:val="tru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терству здравоохранения Республики Татарстан совместно с государственным учреждением «Территориальный фонд обязательного медицинского страхования Республики Татарстан» обеспечить раздельный учет детей первых трех лет жизни, получающих специальные молочные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продукты питания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смеси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рецептам врачей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по категориям, возрасту детей и видам получаемой продукции.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6"/>
        </w:numPr>
        <w:pBdr/>
        <w:spacing w:line="360" w:lineRule="auto"/>
        <w:ind w:right="-142" w:firstLine="709" w:left="0"/>
        <w:contextualSpacing w:val="tru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Признать утратившим силу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Кабинета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Министров Республики Татарстан: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line="360" w:lineRule="auto"/>
        <w:ind w:right="-142" w:firstLine="709" w:left="0"/>
        <w:contextualSpacing w:val="true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747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нормативных затрат на выполнение государственной работы по обеспечению детей первых трех лет жизни специальными молочными продуктами питания и смесями по рецептам врачей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2025 год и на плановый период 2026 и 2027 годов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Bdr/>
        <w:spacing w:line="360" w:lineRule="auto"/>
        <w:ind w:right="-142" w:firstLine="709" w:left="0"/>
        <w:contextualSpacing w:val="true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внесении изменения в нормативные затраты на выполнение государственной работы по обеспечению детей первых трех лет жизни специальными молочными продуктами питания и смесями по рецептам врачей через молочно-раздаточные пункты и пункты полноценного питания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 медицинских организациях, расположенных на территории муниципальных образований Республики Татарстан, на 2025 год и на плановый период 2026 и 2027 годов, утвержденные постановлением Кабинета Министров Республики Татарстан от 09.09.2024 № 747 «Об утвержд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ении нормативных затрат на выполнение государственной работы по обеспечению детей первых трех лет жизни специальными молочными продуктами питания и смесями по рецептам врачей на 2025 год и на плановый период 2026 и 2027 годов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numPr>
          <w:ilvl w:val="0"/>
          <w:numId w:val="5"/>
        </w:numPr>
        <w:pBdr/>
        <w:spacing w:line="360" w:lineRule="auto"/>
        <w:ind w:right="-142" w:firstLine="709" w:left="0"/>
        <w:contextualSpacing w:val="tru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Установить, что настоящее постановление вступает в силу                  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 января 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line="360" w:lineRule="auto"/>
        <w:ind w:right="-142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7"/>
        <w:pBdr/>
        <w:spacing/>
        <w:ind w:right="-142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Премьер-министр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-142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 xml:space="preserve">Татарстан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А.В. Песошин</w:t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-142" w:firstLine="0" w:left="0"/>
        <w:rPr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Bdr/>
        <w:spacing/>
        <w:ind w:right="-142" w:firstLine="0" w:left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/>
        <w:ind w:right="-142" w:firstLine="0" w:left="0"/>
        <w:rPr>
          <w:rFonts w:ascii="Times New Roman" w:hAnsi="Times New Roman" w:cs="Times New Roman"/>
          <w:sz w:val="28"/>
          <w:szCs w:val="28"/>
          <w:highlight w:val="none"/>
        </w:rPr>
        <w:sectPr>
          <w:headerReference w:type="default" r:id="rId9"/>
          <w:headerReference w:type="even" r:id="rId10"/>
          <w:headerReference w:type="first" r:id="rId11"/>
          <w:footerReference w:type="default" r:id="rId16"/>
          <w:footerReference w:type="even" r:id="rId17"/>
          <w:footerReference w:type="first" r:id="rId18"/>
          <w:footnotePr/>
          <w:endnotePr/>
          <w:type w:val="nextPage"/>
          <w:pgSz w:h="16838" w:orient="portrait" w:w="11906"/>
          <w:pgMar w:top="1134" w:right="850" w:bottom="426" w:left="1701" w:header="680" w:footer="737" w:gutter="0"/>
          <w:cols w:num="1" w:sep="0" w:space="708" w:equalWidth="1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7"/>
        <w:pBdr/>
        <w:spacing/>
        <w:ind w:right="-1" w:left="1162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7"/>
        <w:pBdr/>
        <w:spacing/>
        <w:ind w:right="-1" w:left="1162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7"/>
        <w:pBdr/>
        <w:spacing/>
        <w:ind w:right="-1" w:left="1162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7"/>
        <w:pBdr/>
        <w:spacing/>
        <w:ind w:right="-1" w:left="1162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7"/>
        <w:pBdr/>
        <w:spacing/>
        <w:ind w:right="-1" w:left="1162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затраты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государственной работы по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детей первых трех лет жизни специальными молочными продуктами питания и смесями по рецептам врачей </w:t>
      </w:r>
      <w:r>
        <w:rPr>
          <w:rFonts w:ascii="Times New Roman" w:hAnsi="Times New Roman" w:cs="Times New Roman"/>
          <w:sz w:val="28"/>
          <w:szCs w:val="28"/>
        </w:rPr>
        <w:t xml:space="preserve">через молочно-раздаточные пункты и пункты полноценного питания при медицинских организациях, расположенных на территории муниципальных образований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2026 год и на плановый период 2027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2028 годов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-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Ind w:w="-289" w:type="dxa"/>
        <w:tblW w:w="15098" w:type="dxa"/>
        <w:tblCellMar>
          <w:left w:w="75" w:type="dxa"/>
          <w:right w:w="75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985"/>
        <w:gridCol w:w="1797"/>
        <w:gridCol w:w="1842"/>
        <w:gridCol w:w="1843"/>
        <w:gridCol w:w="1620"/>
        <w:gridCol w:w="11"/>
      </w:tblGrid>
      <w:tr>
        <w:trPr>
          <w:trHeight w:val="601"/>
        </w:trPr>
        <w:tc>
          <w:tcPr>
            <w:tcBorders/>
            <w:tcW w:w="7985" w:type="dxa"/>
            <w:vMerge w:val="restart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Категория получателей специальных молочных продуктов питания и смесей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797" w:type="dxa"/>
            <w:vMerge w:val="restart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4"/>
            <w:tcBorders/>
            <w:tcW w:w="5316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Нормативные затраты на детей в возрасте, рублей в день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gridAfter w:val="1"/>
          <w:trHeight w:val="400"/>
        </w:trPr>
        <w:tc>
          <w:tcPr>
            <w:tcBorders/>
            <w:tcW w:w="7985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797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 0 до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 месяцев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 6 месяцев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до 1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620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 1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до 3 лет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gridAfter w:val="1"/>
          <w:trHeight w:val="1159"/>
        </w:trPr>
        <w:tc>
          <w:tcPr>
            <w:tcBorders/>
            <w:tcW w:w="7985" w:type="dxa"/>
            <w:vMerge w:val="restart"/>
            <w:textDirection w:val="lrTb"/>
            <w:noWrap w:val="false"/>
          </w:tcPr>
          <w:p>
            <w:pPr>
              <w:pBdr/>
              <w:spacing/>
              <w:ind w:right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Дети первых трех лет жизни, проживающие в семьях, среднедушевой доход которых ниже величины прожиточного минимума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на душу населения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установленной в Республике Татарстан,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 уровень имущественной обеспеченности которых ниже уровня, установленного приложением к закону Республики Татарстан от 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декабря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№ 63-ЗРТ «Об адресной социальной поддержке населения в Республике Татарстан»;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Bdr/>
              <w:spacing/>
              <w:ind w:right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Bdr/>
              <w:spacing/>
              <w:ind w:right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дети первых трех лет жизни, имеющие заболевания, входящие в перечень заболеваний, при которых предоставляется мера социальной поддержки в виде безвозмездного обеспечения специальными молочными продуктами питания и смесями по рецептам врачей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79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,74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620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,78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gridAfter w:val="1"/>
          <w:trHeight w:val="1416"/>
        </w:trPr>
        <w:tc>
          <w:tcPr>
            <w:tcBorders/>
            <w:tcW w:w="7985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79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620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gridAfter w:val="1"/>
          <w:trHeight w:val="447"/>
        </w:trPr>
        <w:tc>
          <w:tcPr>
            <w:tcBorders/>
            <w:tcW w:w="7985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79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2028 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620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gridAfter w:val="1"/>
          <w:trHeight w:val="589"/>
        </w:trPr>
        <w:tc>
          <w:tcPr>
            <w:tcBorders/>
            <w:tcW w:w="7985" w:type="dxa"/>
            <w:vMerge w:val="restart"/>
            <w:textDirection w:val="lrTb"/>
            <w:noWrap w:val="false"/>
          </w:tcPr>
          <w:p>
            <w:pPr>
              <w:pBdr/>
              <w:spacing/>
              <w:ind w:right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Дети, рожденные от ВИЧ-инфицированных матерей, и дети с ВИЧ-инфекцией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79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131,52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620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gridAfter w:val="1"/>
          <w:trHeight w:val="562"/>
        </w:trPr>
        <w:tc>
          <w:tcPr>
            <w:tcBorders/>
            <w:tcW w:w="7985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79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136,80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620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gridAfter w:val="1"/>
          <w:trHeight w:val="570"/>
        </w:trPr>
        <w:tc>
          <w:tcPr>
            <w:tcBorders/>
            <w:tcW w:w="7985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79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2028 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142,26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620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8"/>
          <w:szCs w:val="28"/>
          <w:u w:val="single"/>
        </w:rPr>
        <w:sectPr>
          <w:headerReference w:type="default" r:id="rId12"/>
          <w:headerReference w:type="even" r:id="rId13"/>
          <w:headerReference w:type="first" r:id="rId14"/>
          <w:footerReference w:type="default" r:id="rId19"/>
          <w:footerReference w:type="even" r:id="rId20"/>
          <w:footerReference w:type="first" r:id="rId21"/>
          <w:footnotePr/>
          <w:endnotePr/>
          <w:type w:val="nextPage"/>
          <w:pgSz w:h="11906" w:orient="landscape" w:w="16838"/>
          <w:pgMar w:top="993" w:right="1134" w:bottom="850" w:left="1134" w:header="708" w:footer="708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1057"/>
        <w:pBdr/>
        <w:spacing/>
        <w:ind w:right="-1" w:left="1119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7"/>
        <w:pBdr/>
        <w:spacing/>
        <w:ind w:right="-1" w:left="1119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7"/>
        <w:pBdr/>
        <w:spacing/>
        <w:ind w:right="-1" w:left="1119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7"/>
        <w:pBdr/>
        <w:spacing/>
        <w:ind w:right="-1" w:left="1119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7"/>
        <w:pBdr/>
        <w:spacing/>
        <w:ind w:right="-1" w:left="1119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 2025 № 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Bdr/>
        <w:spacing/>
        <w:ind w:right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Объем государственной работы по обеспечению детей первых трех лет жизни специальными молочными продуктами питания и смесями по рецептам врачей государственным автономным учреждением Республики Татарстан «Диспетчерский центр Министерства здравоохранения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Татарстан» на 2026 год и на плановый период 2027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2028 годов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tbl>
      <w:tblPr>
        <w:tblW w:w="14694" w:type="dxa"/>
        <w:tblCellMar>
          <w:left w:w="62" w:type="dxa"/>
          <w:top w:w="102" w:type="dxa"/>
          <w:right w:w="62" w:type="dxa"/>
          <w:bottom w:w="102" w:type="dxa"/>
        </w:tblCellMar>
        <w:tblBorders/>
        <w:tblLayout w:type="fixed"/>
        <w:tblLook w:val="0000" w:firstRow="0" w:lastRow="0" w:firstColumn="0" w:lastColumn="0" w:noHBand="0" w:noVBand="0"/>
      </w:tblPr>
      <w:tblGrid>
        <w:gridCol w:w="4248"/>
        <w:gridCol w:w="1276"/>
        <w:gridCol w:w="2268"/>
        <w:gridCol w:w="2126"/>
        <w:gridCol w:w="1559"/>
        <w:gridCol w:w="1559"/>
        <w:gridCol w:w="1658"/>
      </w:tblGrid>
      <w:tr>
        <w:trPr>
          <w:trHeight w:val="41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vMerge w:val="restart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получателей специальных молочных продуктов питания и смесей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02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государственной работы в год, дето-дней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жидкая адаптированная молочная смесь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vMerge w:val="restart"/>
            <w:textDirection w:val="lrTb"/>
            <w:noWrap w:val="false"/>
          </w:tcPr>
          <w:p>
            <w:pPr>
              <w:pBdr/>
              <w:spacing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первых трех лет жизни, проживающие в семьях, среднедушевой доход которых ниже величины прожиточного минимума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душу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установленной в Республике Татарстан, и </w:t>
            </w:r>
            <w:hyperlink r:id="rId23" w:tooltip="https://login.consultant.ru/link/?req=doc&amp;base=RLAW363&amp;n=182830&amp;dst=47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уровень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имущественной обеспеченности которых ниже уровня, установленного приложением к Закону Республики Татарстан от 8 декабря 2004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63-ЗРТ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адресной социальной поддержке населения в Республике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первых трех лет жизни, имеющие заболевания, входящие в перечень заболеваний, при которых предоставляется мера социальной поддержки в виде безвозмездного обеспечения специальными молочными продуктами питания и смесями по рецептам врачей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 до 6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694 595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694 595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694 595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6 месяцев до 1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3 038 990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3 038 990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3 038 990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3 038 990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3 038 990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3 038 990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3 038 990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3 038 990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3 038 990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3 038 990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3 038 990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3 038 990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 года до 3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11 152 940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11 152 940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11 152 940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11 152 940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11 152 940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11 152 940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11 152 940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11 152 940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11 152 940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vMerge w:val="restart"/>
            <w:textDirection w:val="lrTb"/>
            <w:noWrap w:val="false"/>
          </w:tcPr>
          <w:p>
            <w:pPr>
              <w:pBdr/>
              <w:spacing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рожденные от ВИЧ-инфицированных матерей, и дети с ВИЧ-инфекцией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 до 6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24 455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24 455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24 455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  <w:u w:val="single"/>
        </w:rPr>
        <w:sectPr>
          <w:footnotePr/>
          <w:endnotePr/>
          <w:type w:val="nextPage"/>
          <w:pgSz w:h="11906" w:orient="landscape" w:w="16838"/>
          <w:pgMar w:top="993" w:right="1134" w:bottom="426" w:left="1134" w:header="708" w:footer="708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Bdr/>
        <w:tabs>
          <w:tab w:val="left" w:leader="none" w:pos="1335"/>
        </w:tabs>
        <w:spacing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tabs>
          <w:tab w:val="left" w:leader="none" w:pos="1335"/>
        </w:tabs>
        <w:spacing/>
        <w:ind w:right="-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 проекту постановления Кабинета Министров Республики Татарстан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Bdr/>
        <w:tabs>
          <w:tab w:val="left" w:leader="none" w:pos="1335"/>
        </w:tabs>
        <w:spacing/>
        <w:ind w:right="-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«Об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утверждении нормативных затрат на выполнение государственной работы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по обеспечению специальными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молочными продуктами питания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 смесями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детей первых трех лет жизни по рецептам врачей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Bdr/>
        <w:spacing/>
        <w:ind w:right="-1" w:firstLine="851"/>
        <w:contextualSpacing w:val="true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 2026 год и на плановый период 2027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2028 годов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Bdr/>
        <w:spacing/>
        <w:ind w:right="-1" w:firstLine="851"/>
        <w:contextualSpacing w:val="true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-1" w:firstLine="709"/>
        <w:contextualSpacing w:val="tru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постановления Кабинета Министров Республики Татарстан «Об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утверждении нормативных затрат на выполнение государственной работы по обеспечению специальными и  молочными продуктами питания детей первых трех лет жизни по рецептам врачей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2026 год и на плановый период 2027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2028 годов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</w:t>
      </w:r>
      <w:bookmarkStart w:id="1" w:name="_Hlk17272297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реализации Плана работы Кабинета Министров Республики Татарстан на 2024 год, утвержденного распоряжением Кабинета Министров Республики Татарстан от 23.12.2024 №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2996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-р.</w:t>
      </w:r>
      <w:bookmarkEnd w:id="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 w:firstLine="720"/>
        <w:contextualSpacing w:val="tru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Проектом постановления Кабинета Министров Республики Татарстан                  с 1 января 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 утверждаются: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-142"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нормативные затраты на выполнение государственной работы по обеспечению детей перв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ых трех лет жизни специальными молочными продуктами питания и смесями по рецептам врачей через молочно-раздаточные пункты и пункты полноценного питания при медицинских организациях, расположенных на территории муниципальных образований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2026 год и на плановый период 2027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2028 годов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-142"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объем государственн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 работы по обеспечению детей первых трех лет жизни специальными молочными продуктами питания и смесями по рецептам врачей государственным автономным учреждением Республики Татарстан «Диспетчерский центр Министерства здравоохранения Республики Татарстан»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2026 год и на плановый период 2027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2028 годов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 w:firstLine="720"/>
        <w:contextualSpacing w:val="true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Плановое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среднегодовое количество детей первых трех лет жизни, безвозмездно получающих специальные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молочные продукты питания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 рецептам врачей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на 20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год 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852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ч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еловек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на 202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год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852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человека, на 202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год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852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человека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pStyle w:val="1057"/>
        <w:widowControl w:val="false"/>
        <w:pBdr/>
        <w:spacing/>
        <w:ind w:right="0" w:firstLine="567" w:left="0"/>
        <w:rPr/>
      </w:pPr>
      <w:r>
        <w:rPr>
          <w:rFonts w:ascii="Times New Roman" w:hAnsi="Times New Roman"/>
          <w:sz w:val="28"/>
          <w:szCs w:val="28"/>
          <w:highlight w:val="white"/>
        </w:rPr>
        <w:t xml:space="preserve">Принятие данного проекта постановления не потребует выделения дополнительных средств из бюджета Республ</w:t>
      </w:r>
      <w:r>
        <w:rPr>
          <w:rFonts w:ascii="Times New Roman" w:hAnsi="Times New Roman"/>
          <w:sz w:val="28"/>
          <w:szCs w:val="28"/>
        </w:rPr>
        <w:t xml:space="preserve">ики Татарстан.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Средства на указанные цели предусмотрены в бюджете Республики Татарстан в полном объеме.</w:t>
      </w:r>
      <w:bookmarkStart w:id="2" w:name="_GoBack"/>
      <w:r/>
      <w:bookmarkEnd w:id="2"/>
      <w:r/>
      <w:r/>
    </w:p>
    <w:p>
      <w:pPr>
        <w:pStyle w:val="1057"/>
        <w:widowControl w:val="false"/>
        <w:pBdr/>
        <w:spacing/>
        <w:ind w:right="0" w:firstLine="567" w:left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Отсутствует необходимость в проведении оценки регулирующего воздействия проекта постановления Кабинета Министров Республики Татарстан.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1057"/>
        <w:widowControl w:val="false"/>
        <w:pBdr/>
        <w:spacing/>
        <w:ind w:right="0" w:firstLine="567" w:left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По итогам независимой антикоррупционной экспертизы проекта постановления Кабинета Министров Республики Татарстан заключений не поступало.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1057"/>
        <w:pBdr/>
        <w:spacing/>
        <w:ind w:right="-1" w:firstLine="709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7"/>
        <w:pBdr/>
        <w:spacing/>
        <w:ind w:right="-1" w:firstLine="709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even" r:id="rId15"/>
      <w:footnotePr/>
      <w:endnotePr/>
      <w:type w:val="nextPage"/>
      <w:pgSz w:h="16838" w:orient="portrait" w:w="11906"/>
      <w:pgMar w:top="1134" w:right="850" w:bottom="1134" w:left="1701" w:header="708" w:footer="708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1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1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1"/>
      <w:pBdr/>
      <w:spacing/>
      <w:ind/>
      <w:rPr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1"/>
      <w:pBdr/>
      <w:spacing/>
      <w:ind/>
      <w:rPr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1"/>
      <w:pBdr/>
      <w:spacing/>
      <w:ind/>
      <w:rPr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52269314"/>
      <w:docPartObj>
        <w:docPartGallery w:val="Page Numbers (Top of Page)"/>
        <w:docPartUnique w:val="true"/>
      </w:docPartObj>
      <w:rPr/>
    </w:sdtPr>
    <w:sdtContent>
      <w:p>
        <w:pPr>
          <w:pStyle w:val="1059"/>
          <w:pBdr/>
          <w:tabs>
            <w:tab w:val="left" w:leader="none" w:pos="4253"/>
            <w:tab w:val="clear" w:leader="none" w:pos="4677"/>
            <w:tab w:val="left" w:leader="none" w:pos="7513"/>
          </w:tabs>
          <w:spacing/>
          <w:ind w:right="-143"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1059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9"/>
      <w:pBdr/>
      <w:spacing/>
      <w:ind w:right="-1"/>
      <w:jc w:val="center"/>
      <w:rPr/>
    </w:pPr>
    <w:r>
      <w:t xml:space="preserve">2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9"/>
      <w:pBdr/>
      <w:spacing/>
      <w:ind/>
      <w:rPr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52269314"/>
      <w:docPartObj>
        <w:docPartGallery w:val="Page Numbers (Top of Page)"/>
        <w:docPartUnique w:val="true"/>
      </w:docPartObj>
      <w:rPr/>
    </w:sdtPr>
    <w:sdtContent>
      <w:p>
        <w:pPr>
          <w:pStyle w:val="1059"/>
          <w:pBdr/>
          <w:tabs>
            <w:tab w:val="left" w:leader="none" w:pos="4253"/>
            <w:tab w:val="clear" w:leader="none" w:pos="4677"/>
            <w:tab w:val="left" w:leader="none" w:pos="7513"/>
          </w:tabs>
          <w:spacing/>
          <w:ind w:right="-143"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1059"/>
      <w:pBdr/>
      <w:spacing/>
      <w:ind/>
      <w:rPr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9"/>
      <w:pBdr/>
      <w:spacing/>
      <w:ind w:right="-1"/>
      <w:jc w:val="center"/>
      <w:rPr/>
    </w:pPr>
    <w:r>
      <w:t xml:space="preserve">2</w: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9"/>
      <w:pBdr/>
      <w:spacing/>
      <w:ind/>
      <w:rPr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9"/>
      <w:pBdr/>
      <w:spacing/>
      <w:ind w:right="-1"/>
      <w:jc w:val="center"/>
      <w:rPr/>
    </w:pPr>
    <w:r>
      <w:t xml:space="preserve">2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2422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314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86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458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530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602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74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746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8182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/>
        <w:ind w:right="4536" w:firstLine="0" w:left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71">
    <w:name w:val="Table Grid"/>
    <w:basedOn w:val="105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Table Grid Light"/>
    <w:basedOn w:val="105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Plain Table 1"/>
    <w:basedOn w:val="105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Plain Table 2"/>
    <w:basedOn w:val="105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Plain Table 3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Plain Table 4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Plain Table 5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1 Light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1 Light - Accent 1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1 Light - Accent 2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1 Light - Accent 3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1 Light - Accent 4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1 Light - Accent 5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1 Light - Accent 6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2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2 - Accent 1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2 - Accent 2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2 - Accent 3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2 - Accent 4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2 - Accent 5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2 - Accent 6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3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3 - Accent 1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3 - Accent 2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3 - Accent 3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3 - Accent 4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3 - Accent 5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3 - Accent 6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4"/>
    <w:basedOn w:val="10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4 - Accent 1"/>
    <w:basedOn w:val="10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4 - Accent 2"/>
    <w:basedOn w:val="10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4 - Accent 3"/>
    <w:basedOn w:val="10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4 - Accent 4"/>
    <w:basedOn w:val="10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4 - Accent 5"/>
    <w:basedOn w:val="10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4 - Accent 6"/>
    <w:basedOn w:val="10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5 Dark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5 Dark- Accent 1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5 Dark - Accent 2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5 Dark - Accent 3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5 Dark- Accent 4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5 Dark - Accent 5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5 Dark - Accent 6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6 Colorful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6 Colorful - Accent 1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6 Colorful - Accent 2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Grid Table 6 Colorful - Accent 3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6 Colorful - Accent 4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Grid Table 6 Colorful - Accent 5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Grid Table 6 Colorful - Accent 6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Grid Table 7 Colorful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Grid Table 7 Colorful - Accent 1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Grid Table 7 Colorful - Accent 2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Grid Table 7 Colorful - Accent 3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Grid Table 7 Colorful - Accent 4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Grid Table 7 Colorful - Accent 5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Grid Table 7 Colorful - Accent 6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1 Light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1 Light - Accent 1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1 Light - Accent 2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1 Light - Accent 3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1 Light - Accent 4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1 Light - Accent 5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1 Light - Accent 6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2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2 - Accent 1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2 - Accent 2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2 - Accent 3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2 - Accent 4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2 - Accent 5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2 - Accent 6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3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3 - Accent 1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3 - Accent 2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3 - Accent 3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3 - Accent 4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3 - Accent 5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3 - Accent 6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4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4 - Accent 1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4 - Accent 2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4 - Accent 3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4 - Accent 4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4 - Accent 5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4 - Accent 6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5 Dark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5 Dark - Accent 1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5 Dark - Accent 2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5 Dark - Accent 3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5 Dark - Accent 4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5 Dark - Accent 5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5 Dark - Accent 6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6 Colorful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6 Colorful - Accent 1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6 Colorful - Accent 2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st Table 6 Colorful - Accent 3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st Table 6 Colorful - Accent 4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6 Colorful - Accent 5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st Table 6 Colorful - Accent 6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st Table 7 Colorful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st Table 7 Colorful - Accent 1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st Table 7 Colorful - Accent 2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st Table 7 Colorful - Accent 3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st Table 7 Colorful - Accent 4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st Table 7 Colorful - Accent 5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List Table 7 Colorful - Accent 6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Lined - Accent"/>
    <w:basedOn w:val="10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Lined - Accent 1"/>
    <w:basedOn w:val="10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Lined - Accent 2"/>
    <w:basedOn w:val="10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Lined - Accent 3"/>
    <w:basedOn w:val="10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Lined - Accent 4"/>
    <w:basedOn w:val="10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Lined - Accent 5"/>
    <w:basedOn w:val="10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Lined - Accent 6"/>
    <w:basedOn w:val="10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Bordered &amp; Lined - Accent"/>
    <w:basedOn w:val="10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 &amp; Lined - Accent 1"/>
    <w:basedOn w:val="10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Bordered &amp; Lined - Accent 2"/>
    <w:basedOn w:val="10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Bordered &amp; Lined - Accent 3"/>
    <w:basedOn w:val="10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Bordered &amp; Lined - Accent 4"/>
    <w:basedOn w:val="10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Bordered &amp; Lined - Accent 5"/>
    <w:basedOn w:val="10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Bordered &amp; Lined - Accent 6"/>
    <w:basedOn w:val="10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Bordered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Bordered - Accent 1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Bordered - Accent 2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Bordered - Accent 3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Bordered - Accent 4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Bordered - Accent 5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Bordered - Accent 6"/>
    <w:basedOn w:val="10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7">
    <w:name w:val="Heading 1"/>
    <w:basedOn w:val="1053"/>
    <w:next w:val="1053"/>
    <w:link w:val="100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98">
    <w:name w:val="Heading 2"/>
    <w:basedOn w:val="1053"/>
    <w:next w:val="1053"/>
    <w:link w:val="100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99">
    <w:name w:val="Heading 3"/>
    <w:basedOn w:val="1053"/>
    <w:next w:val="1053"/>
    <w:link w:val="100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000">
    <w:name w:val="Heading 4"/>
    <w:basedOn w:val="1053"/>
    <w:next w:val="1053"/>
    <w:link w:val="100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001">
    <w:name w:val="Heading 5"/>
    <w:basedOn w:val="1053"/>
    <w:next w:val="1053"/>
    <w:link w:val="101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002">
    <w:name w:val="Heading 6"/>
    <w:basedOn w:val="1053"/>
    <w:next w:val="1053"/>
    <w:link w:val="101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003">
    <w:name w:val="Heading 7"/>
    <w:basedOn w:val="1053"/>
    <w:next w:val="1053"/>
    <w:link w:val="101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004">
    <w:name w:val="Heading 8"/>
    <w:basedOn w:val="1053"/>
    <w:next w:val="1053"/>
    <w:link w:val="101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005">
    <w:name w:val="Heading 9"/>
    <w:basedOn w:val="1053"/>
    <w:next w:val="1053"/>
    <w:link w:val="101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006">
    <w:name w:val="Heading 1 Char"/>
    <w:basedOn w:val="1054"/>
    <w:link w:val="9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007">
    <w:name w:val="Heading 2 Char"/>
    <w:basedOn w:val="1054"/>
    <w:link w:val="9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008">
    <w:name w:val="Heading 3 Char"/>
    <w:basedOn w:val="1054"/>
    <w:link w:val="9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009">
    <w:name w:val="Heading 4 Char"/>
    <w:basedOn w:val="1054"/>
    <w:link w:val="100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010">
    <w:name w:val="Heading 5 Char"/>
    <w:basedOn w:val="1054"/>
    <w:link w:val="10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011">
    <w:name w:val="Heading 6 Char"/>
    <w:basedOn w:val="1054"/>
    <w:link w:val="100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012">
    <w:name w:val="Heading 7 Char"/>
    <w:basedOn w:val="1054"/>
    <w:link w:val="100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013">
    <w:name w:val="Heading 8 Char"/>
    <w:basedOn w:val="1054"/>
    <w:link w:val="100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14">
    <w:name w:val="Heading 9 Char"/>
    <w:basedOn w:val="1054"/>
    <w:link w:val="100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015">
    <w:name w:val="Title"/>
    <w:basedOn w:val="1053"/>
    <w:next w:val="1053"/>
    <w:link w:val="101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016">
    <w:name w:val="Title Char"/>
    <w:basedOn w:val="1054"/>
    <w:link w:val="101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017">
    <w:name w:val="Subtitle"/>
    <w:basedOn w:val="1053"/>
    <w:next w:val="1053"/>
    <w:link w:val="101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018">
    <w:name w:val="Subtitle Char"/>
    <w:basedOn w:val="1054"/>
    <w:link w:val="101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19">
    <w:name w:val="Quote"/>
    <w:basedOn w:val="1053"/>
    <w:next w:val="1053"/>
    <w:link w:val="102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20">
    <w:name w:val="Quote Char"/>
    <w:basedOn w:val="1054"/>
    <w:link w:val="101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021">
    <w:name w:val="Intense Emphasis"/>
    <w:basedOn w:val="105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022">
    <w:name w:val="Intense Quote"/>
    <w:basedOn w:val="1053"/>
    <w:next w:val="1053"/>
    <w:link w:val="102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023">
    <w:name w:val="Intense Quote Char"/>
    <w:basedOn w:val="1054"/>
    <w:link w:val="10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24">
    <w:name w:val="Intense Reference"/>
    <w:basedOn w:val="105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025">
    <w:name w:val="No Spacing"/>
    <w:basedOn w:val="1053"/>
    <w:uiPriority w:val="1"/>
    <w:qFormat/>
    <w:pPr>
      <w:pBdr/>
      <w:spacing w:after="0" w:line="240" w:lineRule="auto"/>
      <w:ind/>
    </w:pPr>
  </w:style>
  <w:style w:type="character" w:styleId="1026">
    <w:name w:val="Subtle Emphasis"/>
    <w:basedOn w:val="105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27">
    <w:name w:val="Emphasis"/>
    <w:basedOn w:val="1054"/>
    <w:uiPriority w:val="20"/>
    <w:qFormat/>
    <w:pPr>
      <w:pBdr/>
      <w:spacing/>
      <w:ind/>
    </w:pPr>
    <w:rPr>
      <w:i/>
      <w:iCs/>
    </w:rPr>
  </w:style>
  <w:style w:type="character" w:styleId="1028">
    <w:name w:val="Subtle Reference"/>
    <w:basedOn w:val="105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29">
    <w:name w:val="Book Title"/>
    <w:basedOn w:val="105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30">
    <w:name w:val="Header Char"/>
    <w:basedOn w:val="1054"/>
    <w:link w:val="1059"/>
    <w:uiPriority w:val="99"/>
    <w:pPr>
      <w:pBdr/>
      <w:spacing/>
      <w:ind/>
    </w:pPr>
  </w:style>
  <w:style w:type="character" w:styleId="1031">
    <w:name w:val="Footer Char"/>
    <w:basedOn w:val="1054"/>
    <w:link w:val="1061"/>
    <w:uiPriority w:val="99"/>
    <w:pPr>
      <w:pBdr/>
      <w:spacing/>
      <w:ind/>
    </w:pPr>
  </w:style>
  <w:style w:type="paragraph" w:styleId="1032">
    <w:name w:val="Caption"/>
    <w:basedOn w:val="1053"/>
    <w:next w:val="105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033">
    <w:name w:val="footnote text"/>
    <w:basedOn w:val="1053"/>
    <w:link w:val="103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34">
    <w:name w:val="Footnote Text Char"/>
    <w:basedOn w:val="1054"/>
    <w:link w:val="1033"/>
    <w:uiPriority w:val="99"/>
    <w:semiHidden/>
    <w:pPr>
      <w:pBdr/>
      <w:spacing/>
      <w:ind/>
    </w:pPr>
    <w:rPr>
      <w:sz w:val="20"/>
      <w:szCs w:val="20"/>
    </w:rPr>
  </w:style>
  <w:style w:type="character" w:styleId="1035">
    <w:name w:val="footnote reference"/>
    <w:basedOn w:val="1054"/>
    <w:uiPriority w:val="99"/>
    <w:semiHidden/>
    <w:unhideWhenUsed/>
    <w:pPr>
      <w:pBdr/>
      <w:spacing/>
      <w:ind/>
    </w:pPr>
    <w:rPr>
      <w:vertAlign w:val="superscript"/>
    </w:rPr>
  </w:style>
  <w:style w:type="paragraph" w:styleId="1036">
    <w:name w:val="endnote text"/>
    <w:basedOn w:val="1053"/>
    <w:link w:val="103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37">
    <w:name w:val="Endnote Text Char"/>
    <w:basedOn w:val="1054"/>
    <w:link w:val="1036"/>
    <w:uiPriority w:val="99"/>
    <w:semiHidden/>
    <w:pPr>
      <w:pBdr/>
      <w:spacing/>
      <w:ind/>
    </w:pPr>
    <w:rPr>
      <w:sz w:val="20"/>
      <w:szCs w:val="20"/>
    </w:rPr>
  </w:style>
  <w:style w:type="character" w:styleId="1038">
    <w:name w:val="endnote reference"/>
    <w:basedOn w:val="1054"/>
    <w:uiPriority w:val="99"/>
    <w:semiHidden/>
    <w:unhideWhenUsed/>
    <w:pPr>
      <w:pBdr/>
      <w:spacing/>
      <w:ind/>
    </w:pPr>
    <w:rPr>
      <w:vertAlign w:val="superscript"/>
    </w:rPr>
  </w:style>
  <w:style w:type="character" w:styleId="1039">
    <w:name w:val="Hyperlink"/>
    <w:basedOn w:val="105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040">
    <w:name w:val="FollowedHyperlink"/>
    <w:basedOn w:val="105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41">
    <w:name w:val="toc 1"/>
    <w:basedOn w:val="1053"/>
    <w:next w:val="1053"/>
    <w:uiPriority w:val="39"/>
    <w:unhideWhenUsed/>
    <w:pPr>
      <w:pBdr/>
      <w:spacing w:after="100"/>
      <w:ind/>
    </w:pPr>
  </w:style>
  <w:style w:type="paragraph" w:styleId="1042">
    <w:name w:val="toc 2"/>
    <w:basedOn w:val="1053"/>
    <w:next w:val="1053"/>
    <w:uiPriority w:val="39"/>
    <w:unhideWhenUsed/>
    <w:pPr>
      <w:pBdr/>
      <w:spacing w:after="100"/>
      <w:ind w:left="220"/>
    </w:pPr>
  </w:style>
  <w:style w:type="paragraph" w:styleId="1043">
    <w:name w:val="toc 3"/>
    <w:basedOn w:val="1053"/>
    <w:next w:val="1053"/>
    <w:uiPriority w:val="39"/>
    <w:unhideWhenUsed/>
    <w:pPr>
      <w:pBdr/>
      <w:spacing w:after="100"/>
      <w:ind w:left="440"/>
    </w:pPr>
  </w:style>
  <w:style w:type="paragraph" w:styleId="1044">
    <w:name w:val="toc 4"/>
    <w:basedOn w:val="1053"/>
    <w:next w:val="1053"/>
    <w:uiPriority w:val="39"/>
    <w:unhideWhenUsed/>
    <w:pPr>
      <w:pBdr/>
      <w:spacing w:after="100"/>
      <w:ind w:left="660"/>
    </w:pPr>
  </w:style>
  <w:style w:type="paragraph" w:styleId="1045">
    <w:name w:val="toc 5"/>
    <w:basedOn w:val="1053"/>
    <w:next w:val="1053"/>
    <w:uiPriority w:val="39"/>
    <w:unhideWhenUsed/>
    <w:pPr>
      <w:pBdr/>
      <w:spacing w:after="100"/>
      <w:ind w:left="880"/>
    </w:pPr>
  </w:style>
  <w:style w:type="paragraph" w:styleId="1046">
    <w:name w:val="toc 6"/>
    <w:basedOn w:val="1053"/>
    <w:next w:val="1053"/>
    <w:uiPriority w:val="39"/>
    <w:unhideWhenUsed/>
    <w:pPr>
      <w:pBdr/>
      <w:spacing w:after="100"/>
      <w:ind w:left="1100"/>
    </w:pPr>
  </w:style>
  <w:style w:type="paragraph" w:styleId="1047">
    <w:name w:val="toc 7"/>
    <w:basedOn w:val="1053"/>
    <w:next w:val="1053"/>
    <w:uiPriority w:val="39"/>
    <w:unhideWhenUsed/>
    <w:pPr>
      <w:pBdr/>
      <w:spacing w:after="100"/>
      <w:ind w:left="1320"/>
    </w:pPr>
  </w:style>
  <w:style w:type="paragraph" w:styleId="1048">
    <w:name w:val="toc 8"/>
    <w:basedOn w:val="1053"/>
    <w:next w:val="1053"/>
    <w:uiPriority w:val="39"/>
    <w:unhideWhenUsed/>
    <w:pPr>
      <w:pBdr/>
      <w:spacing w:after="100"/>
      <w:ind w:left="1540"/>
    </w:pPr>
  </w:style>
  <w:style w:type="paragraph" w:styleId="1049">
    <w:name w:val="toc 9"/>
    <w:basedOn w:val="1053"/>
    <w:next w:val="1053"/>
    <w:uiPriority w:val="39"/>
    <w:unhideWhenUsed/>
    <w:pPr>
      <w:pBdr/>
      <w:spacing w:after="100"/>
      <w:ind w:left="1760"/>
    </w:pPr>
  </w:style>
  <w:style w:type="character" w:styleId="1050">
    <w:name w:val="Placeholder Text"/>
    <w:basedOn w:val="1054"/>
    <w:uiPriority w:val="99"/>
    <w:semiHidden/>
    <w:pPr>
      <w:pBdr/>
      <w:spacing/>
      <w:ind/>
    </w:pPr>
    <w:rPr>
      <w:color w:val="666666"/>
    </w:rPr>
  </w:style>
  <w:style w:type="paragraph" w:styleId="1051">
    <w:name w:val="TOC Heading"/>
    <w:uiPriority w:val="39"/>
    <w:unhideWhenUsed/>
    <w:pPr>
      <w:pBdr/>
      <w:spacing/>
      <w:ind/>
    </w:pPr>
  </w:style>
  <w:style w:type="paragraph" w:styleId="1052">
    <w:name w:val="table of figures"/>
    <w:basedOn w:val="1053"/>
    <w:next w:val="1053"/>
    <w:uiPriority w:val="99"/>
    <w:unhideWhenUsed/>
    <w:pPr>
      <w:pBdr/>
      <w:spacing w:after="0" w:afterAutospacing="0"/>
      <w:ind/>
    </w:pPr>
  </w:style>
  <w:style w:type="paragraph" w:styleId="1053" w:default="1">
    <w:name w:val="Normal"/>
    <w:qFormat/>
    <w:pPr>
      <w:pBdr/>
      <w:spacing/>
      <w:ind/>
    </w:pPr>
  </w:style>
  <w:style w:type="character" w:styleId="1054" w:default="1">
    <w:name w:val="Default Paragraph Font"/>
    <w:uiPriority w:val="1"/>
    <w:semiHidden/>
    <w:unhideWhenUsed/>
    <w:pPr>
      <w:pBdr/>
      <w:spacing/>
      <w:ind/>
    </w:pPr>
  </w:style>
  <w:style w:type="table" w:styleId="1055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56" w:default="1">
    <w:name w:val="No List"/>
    <w:uiPriority w:val="99"/>
    <w:semiHidden/>
    <w:unhideWhenUsed/>
    <w:pPr>
      <w:pBdr/>
      <w:spacing/>
      <w:ind/>
    </w:pPr>
  </w:style>
  <w:style w:type="paragraph" w:styleId="1057">
    <w:name w:val="List Paragraph"/>
    <w:basedOn w:val="1053"/>
    <w:uiPriority w:val="34"/>
    <w:qFormat/>
    <w:pPr>
      <w:pBdr/>
      <w:spacing/>
      <w:ind w:left="720"/>
      <w:contextualSpacing w:val="true"/>
    </w:pPr>
  </w:style>
  <w:style w:type="character" w:styleId="1058">
    <w:name w:val="Strong"/>
    <w:basedOn w:val="1054"/>
    <w:qFormat/>
    <w:pPr>
      <w:pBdr/>
      <w:spacing/>
      <w:ind/>
    </w:pPr>
    <w:rPr>
      <w:b/>
      <w:bCs/>
    </w:rPr>
  </w:style>
  <w:style w:type="paragraph" w:styleId="1059">
    <w:name w:val="Header"/>
    <w:basedOn w:val="1053"/>
    <w:link w:val="1060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1060" w:customStyle="1">
    <w:name w:val="Верхний колонтитул Знак"/>
    <w:basedOn w:val="1054"/>
    <w:link w:val="1059"/>
    <w:uiPriority w:val="99"/>
    <w:pPr>
      <w:pBdr/>
      <w:spacing/>
      <w:ind/>
    </w:pPr>
  </w:style>
  <w:style w:type="paragraph" w:styleId="1061">
    <w:name w:val="Footer"/>
    <w:basedOn w:val="1053"/>
    <w:link w:val="1062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1062" w:customStyle="1">
    <w:name w:val="Нижний колонтитул Знак"/>
    <w:basedOn w:val="1054"/>
    <w:link w:val="1061"/>
    <w:uiPriority w:val="99"/>
    <w:pPr>
      <w:pBdr/>
      <w:spacing/>
      <w:ind/>
    </w:pPr>
  </w:style>
  <w:style w:type="paragraph" w:styleId="1063">
    <w:name w:val="Balloon Text"/>
    <w:basedOn w:val="1053"/>
    <w:link w:val="1064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1064" w:customStyle="1">
    <w:name w:val="Текст выноски Знак"/>
    <w:basedOn w:val="1054"/>
    <w:link w:val="1063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065" w:customStyle="1">
    <w:name w:val="ConsPlusNormal"/>
    <w:pPr>
      <w:pBdr/>
      <w:spacing/>
      <w:ind w:right="0" w:firstLine="720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footer" Target="footer3.xml" /><Relationship Id="rId19" Type="http://schemas.openxmlformats.org/officeDocument/2006/relationships/footer" Target="footer4.xml" /><Relationship Id="rId20" Type="http://schemas.openxmlformats.org/officeDocument/2006/relationships/footer" Target="footer5.xml" /><Relationship Id="rId21" Type="http://schemas.openxmlformats.org/officeDocument/2006/relationships/footer" Target="footer6.xml" /><Relationship Id="rId22" Type="http://schemas.openxmlformats.org/officeDocument/2006/relationships/customXml" Target="../customXml/item1.xml" /><Relationship Id="rId23" Type="http://schemas.openxmlformats.org/officeDocument/2006/relationships/hyperlink" Target="https://login.consultant.ru/link/?req=doc&amp;base=RLAW363&amp;n=182830&amp;dst=4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4063-B832-4FB0-ACCF-F1085EFE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mitrofanova</dc:creator>
  <cp:keywords/>
  <dc:description/>
  <cp:revision>120</cp:revision>
  <dcterms:created xsi:type="dcterms:W3CDTF">2023-08-17T06:52:00Z</dcterms:created>
  <dcterms:modified xsi:type="dcterms:W3CDTF">2025-08-19T08:11:49Z</dcterms:modified>
</cp:coreProperties>
</file>