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0"/>
        <w:pBdr/>
        <w:spacing/>
        <w:ind w:firstLine="0" w:left="2126"/>
        <w:jc w:val="right"/>
        <w:outlineLvl w:val="0"/>
        <w:rPr/>
      </w:pPr>
      <w:r>
        <w:t xml:space="preserve">Проект</w:t>
      </w:r>
      <w:r/>
    </w:p>
    <w:p>
      <w:pPr>
        <w:pStyle w:val="910"/>
        <w:pBdr/>
        <w:spacing/>
        <w:ind w:firstLine="0" w:left="2126"/>
        <w:jc w:val="right"/>
        <w:outlineLvl w:val="0"/>
        <w:rPr/>
      </w:pPr>
      <w:r/>
      <w:r/>
    </w:p>
    <w:p>
      <w:pPr>
        <w:pStyle w:val="910"/>
        <w:pBdr/>
        <w:spacing/>
        <w:ind w:firstLine="0" w:left="2126"/>
        <w:jc w:val="right"/>
        <w:outlineLvl w:val="0"/>
        <w:rPr/>
      </w:pPr>
      <w:r/>
      <w:r/>
    </w:p>
    <w:p>
      <w:pPr>
        <w:pStyle w:val="910"/>
        <w:pBdr/>
        <w:spacing/>
        <w:ind w:firstLine="0" w:left="0"/>
        <w:jc w:val="center"/>
        <w:outlineLvl w:val="0"/>
        <w:rPr/>
      </w:pPr>
      <w:r>
        <w:t xml:space="preserve">КАБИНЕТ МИНИСТРОВ РЕСПУБЛИКИ ТАТАРСТАН</w:t>
      </w:r>
      <w:r/>
    </w:p>
    <w:p>
      <w:pPr>
        <w:pStyle w:val="910"/>
        <w:pBdr/>
        <w:spacing/>
        <w:ind w:firstLine="0" w:left="0"/>
        <w:jc w:val="center"/>
        <w:outlineLvl w:val="0"/>
        <w:rPr/>
      </w:pPr>
      <w:r>
        <w:t xml:space="preserve">ПОСТАНОВЛЕНИЕ</w:t>
      </w:r>
      <w:r/>
    </w:p>
    <w:p>
      <w:pPr>
        <w:pStyle w:val="910"/>
        <w:pBdr/>
        <w:spacing/>
        <w:ind w:firstLine="0" w:left="0"/>
        <w:jc w:val="center"/>
        <w:outlineLvl w:val="0"/>
        <w:rPr/>
      </w:pPr>
      <w:r/>
      <w:r/>
    </w:p>
    <w:p>
      <w:pPr>
        <w:pStyle w:val="910"/>
        <w:pBdr/>
        <w:spacing/>
        <w:ind w:firstLine="0" w:left="0"/>
        <w:jc w:val="center"/>
        <w:outlineLvl w:val="0"/>
        <w:rPr/>
      </w:pPr>
      <w:r/>
      <w:r/>
    </w:p>
    <w:p>
      <w:pPr>
        <w:pStyle w:val="910"/>
        <w:pBdr/>
        <w:spacing/>
        <w:ind w:firstLine="0" w:left="0"/>
        <w:jc w:val="center"/>
        <w:outlineLvl w:val="0"/>
        <w:rPr/>
      </w:pPr>
      <w:r>
        <w:t xml:space="preserve">г. Казань</w:t>
      </w:r>
      <w:r/>
    </w:p>
    <w:p>
      <w:pPr>
        <w:pStyle w:val="910"/>
        <w:pBdr/>
        <w:spacing/>
        <w:ind w:firstLine="0" w:left="0"/>
        <w:jc w:val="center"/>
        <w:outlineLvl w:val="0"/>
        <w:rPr/>
      </w:pPr>
      <w:r/>
      <w:r/>
    </w:p>
    <w:p>
      <w:pPr>
        <w:pStyle w:val="910"/>
        <w:pBdr/>
        <w:spacing/>
        <w:ind w:firstLine="0" w:left="0"/>
        <w:rPr/>
      </w:pPr>
      <w:r/>
      <w:r/>
    </w:p>
    <w:p>
      <w:pPr>
        <w:pStyle w:val="910"/>
        <w:pBdr/>
        <w:spacing/>
        <w:ind w:firstLine="0" w:left="0"/>
        <w:jc w:val="left"/>
        <w:rPr/>
      </w:pPr>
      <w:r>
        <w:t xml:space="preserve">«___» _______ 20</w:t>
      </w:r>
      <w:r>
        <w:t xml:space="preserve">25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 xml:space="preserve">___</w:t>
      </w:r>
      <w:r/>
    </w:p>
    <w:p>
      <w:pPr>
        <w:pStyle w:val="910"/>
        <w:pBdr/>
        <w:spacing/>
        <w:ind w:firstLine="0" w:left="0"/>
        <w:jc w:val="left"/>
        <w:rPr/>
      </w:pPr>
      <w:r/>
      <w:r/>
    </w:p>
    <w:p>
      <w:pPr>
        <w:pBdr/>
        <w:spacing/>
        <w:ind w:right="-1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0"/>
        <w:pBdr/>
        <w:tabs>
          <w:tab w:val="left" w:leader="none" w:pos="3969"/>
        </w:tabs>
        <w:spacing/>
        <w:ind w:right="5527" w:firstLine="0" w:left="0"/>
        <w:rPr/>
      </w:pPr>
      <w:r>
        <w:t xml:space="preserve">Об утверждении нормативных затрат государственных театрально-зрелищных учреждений культуры Республики </w:t>
      </w:r>
      <w:r>
        <w:t xml:space="preserve">Татарстан на 2026 год и на плановый период 2027 и 2028 годов</w:t>
      </w:r>
      <w:r/>
    </w:p>
    <w:p>
      <w:pPr>
        <w:pStyle w:val="910"/>
        <w:pBdr/>
        <w:spacing/>
        <w:ind w:firstLine="0" w:left="2126"/>
        <w:rPr/>
      </w:pPr>
      <w:r/>
      <w:r/>
    </w:p>
    <w:p>
      <w:pPr>
        <w:pStyle w:val="910"/>
        <w:pBdr/>
        <w:spacing/>
        <w:ind w:left="0"/>
        <w:rPr/>
      </w:pPr>
      <w:r>
        <w:t xml:space="preserve">Кабинет Министров Республики Татарстан ПОСТАНОВЛЯЕТ:</w:t>
      </w:r>
      <w:r/>
    </w:p>
    <w:p>
      <w:pPr>
        <w:pStyle w:val="910"/>
        <w:pBdr/>
        <w:spacing/>
        <w:ind w:firstLine="0" w:left="2126"/>
        <w:rPr/>
      </w:pPr>
      <w:r/>
      <w:r/>
    </w:p>
    <w:p>
      <w:pPr>
        <w:pStyle w:val="910"/>
        <w:numPr>
          <w:ilvl w:val="0"/>
          <w:numId w:val="1"/>
        </w:numPr>
        <w:pBdr/>
        <w:tabs>
          <w:tab w:val="left" w:leader="none" w:pos="851"/>
          <w:tab w:val="left" w:leader="none" w:pos="1134"/>
        </w:tabs>
        <w:spacing w:line="360" w:lineRule="auto"/>
        <w:ind w:firstLine="851" w:left="0"/>
        <w:rPr/>
      </w:pPr>
      <w:r>
        <w:t xml:space="preserve">Утвердить прилагаемые:</w:t>
      </w:r>
      <w:r/>
    </w:p>
    <w:p>
      <w:pPr>
        <w:pBdr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/>
      <w:bookmarkStart w:id="0" w:name="_Hlk17556245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нормативные затраты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объемы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показу (организации показа) спектаклей (театральных постановок) </w:t>
      </w:r>
      <w:r>
        <w:rPr>
          <w:rFonts w:ascii="Times New Roman" w:hAnsi="Times New Roman"/>
          <w:sz w:val="28"/>
          <w:szCs w:val="28"/>
        </w:rPr>
        <w:t xml:space="preserve">государственных театрально-зрелищных учреждений культуры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Республики </w:t>
      </w:r>
      <w:r>
        <w:rPr>
          <w:rFonts w:ascii="Times New Roman" w:hAnsi="Times New Roman"/>
          <w:sz w:val="28"/>
          <w:szCs w:val="28"/>
        </w:rPr>
        <w:t xml:space="preserve">Татарстан на 2026 год и на плановый период 2027 и 2028 годов;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нормативные затраты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объемы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показу (организации показа) концертных программ </w:t>
      </w:r>
      <w:r>
        <w:rPr>
          <w:rFonts w:ascii="Times New Roman" w:hAnsi="Times New Roman"/>
          <w:sz w:val="28"/>
          <w:szCs w:val="28"/>
        </w:rPr>
        <w:t xml:space="preserve">государственных театрально-зрелищных учреждений культуры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 w:right="-1" w:firstLine="85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  <w:t xml:space="preserve">на выполнение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работы по</w:t>
      </w:r>
      <w:r>
        <w:rPr>
          <w:rFonts w:ascii="Times New Roman" w:hAnsi="Times New Roman"/>
          <w:sz w:val="28"/>
          <w:szCs w:val="28"/>
          <w:highlight w:val="none"/>
        </w:rPr>
        <w:t xml:space="preserve"> организации показа спектаклей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культуры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right="-1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  <w:highlight w:val="none"/>
        </w:rPr>
        <w:t xml:space="preserve">на выполнение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работы по 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организации показа концертов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государственных театрально-зре</w:t>
      </w:r>
      <w:r>
        <w:rPr>
          <w:rFonts w:ascii="Times New Roman" w:hAnsi="Times New Roman"/>
          <w:sz w:val="28"/>
          <w:szCs w:val="28"/>
        </w:rPr>
        <w:t xml:space="preserve">лищных </w:t>
      </w:r>
      <w:r>
        <w:rPr>
          <w:rFonts w:ascii="Times New Roman" w:hAnsi="Times New Roman"/>
          <w:sz w:val="28"/>
          <w:szCs w:val="28"/>
        </w:rPr>
        <w:t xml:space="preserve">учреждений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right="-1" w:firstLine="85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выполнен</w:t>
      </w:r>
      <w:r>
        <w:rPr>
          <w:rFonts w:ascii="Times New Roman" w:hAnsi="Times New Roman"/>
          <w:sz w:val="28"/>
          <w:szCs w:val="28"/>
          <w:highlight w:val="none"/>
        </w:rPr>
        <w:t xml:space="preserve">ие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работы по созданию спектаклей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культуры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right="-1" w:firstLine="85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на выполнение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работы по созданию концертных программ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культуры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right="-1" w:firstLine="851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плановые показатели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объем</w:t>
      </w:r>
      <w:r>
        <w:rPr>
          <w:rFonts w:ascii="Times New Roman" w:hAnsi="Times New Roman"/>
          <w:sz w:val="28"/>
          <w:szCs w:val="28"/>
          <w:highlight w:val="none"/>
        </w:rPr>
        <w:t xml:space="preserve">ов</w:t>
      </w:r>
      <w:r>
        <w:rPr>
          <w:rFonts w:ascii="Times New Roman" w:hAnsi="Times New Roman"/>
          <w:sz w:val="28"/>
          <w:szCs w:val="28"/>
          <w:highlight w:val="none"/>
        </w:rPr>
        <w:t xml:space="preserve"> доходов от реализации билетов государственных театрально-зрелищных </w:t>
      </w:r>
      <w:r>
        <w:rPr>
          <w:rFonts w:ascii="Times New Roman" w:hAnsi="Times New Roman"/>
          <w:sz w:val="28"/>
          <w:szCs w:val="28"/>
        </w:rPr>
        <w:t xml:space="preserve">учреждений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культуры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pBdr/>
        <w:tabs>
          <w:tab w:val="left" w:leader="none" w:pos="993"/>
          <w:tab w:val="left" w:leader="none" w:pos="1276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следующие постановления Кабинета Министров Республики Татарстан: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tabs>
          <w:tab w:val="left" w:leader="none" w:pos="993"/>
          <w:tab w:val="left" w:leader="none" w:pos="1276"/>
        </w:tabs>
        <w:spacing w:after="0" w:line="360" w:lineRule="auto"/>
        <w:ind w:right="0" w:firstLine="993" w:left="-142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16.09.202</w:t>
      </w:r>
      <w:r>
        <w:rPr>
          <w:rFonts w:ascii="Times New Roman" w:hAnsi="Times New Roman"/>
          <w:sz w:val="28"/>
          <w:szCs w:val="28"/>
          <w:lang w:eastAsia="ru-RU"/>
        </w:rPr>
        <w:t xml:space="preserve">4 № 790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нормативных затрат для государственных театрально-зрелищных учреждений культуры Республики Татарстан на 202</w:t>
      </w:r>
      <w:r>
        <w:rPr>
          <w:rFonts w:ascii="Times New Roman" w:hAnsi="Times New Roman"/>
          <w:sz w:val="28"/>
          <w:szCs w:val="28"/>
          <w:lang w:eastAsia="ru-RU"/>
        </w:rPr>
        <w:t xml:space="preserve">5 год и на плановый период 2026 и 2027 годов»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3"/>
          <w:tab w:val="left" w:leader="none" w:pos="1276"/>
        </w:tabs>
        <w:spacing w:after="0" w:line="360" w:lineRule="auto"/>
        <w:ind w:right="0" w:firstLine="993" w:left="28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10.07.2025 № 501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16.09.2024 № 790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нормативов для государственных театрально-зрелищных учреждений культуры Республики Татарстан на 2025 год и на плановый период 2026 и 2027 годов</w:t>
      </w:r>
      <w:r>
        <w:rPr>
          <w:rFonts w:ascii="Times New Roman" w:hAnsi="Times New Roman"/>
          <w:sz w:val="28"/>
          <w:szCs w:val="28"/>
          <w:lang w:val="ru-RU"/>
        </w:rPr>
        <w:t xml:space="preserve">».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10"/>
        <w:numPr>
          <w:ilvl w:val="0"/>
          <w:numId w:val="1"/>
        </w:numPr>
        <w:pBdr/>
        <w:tabs>
          <w:tab w:val="left" w:leader="none" w:pos="993"/>
          <w:tab w:val="left" w:leader="none" w:pos="1134"/>
        </w:tabs>
        <w:spacing w:line="360" w:lineRule="auto"/>
        <w:ind w:firstLine="851" w:left="0"/>
        <w:rPr/>
      </w:pPr>
      <w:r>
        <w:t xml:space="preserve">Установить, что настоящее постановление вступает в силу с </w:t>
      </w:r>
      <w:r>
        <w:t xml:space="preserve">1 января 20</w:t>
      </w:r>
      <w:r>
        <w:t xml:space="preserve">26</w:t>
      </w:r>
      <w:r>
        <w:t xml:space="preserve"> года</w:t>
      </w:r>
      <w:r>
        <w:t xml:space="preserve">.</w:t>
      </w:r>
      <w:r/>
    </w:p>
    <w:p>
      <w:pPr>
        <w:pBdr/>
        <w:spacing w:line="312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312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afterAutospacing="0" w:line="240" w:lineRule="auto"/>
        <w:ind w:right="-1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 w:right="-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А.В. Песошин</w:t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 w:right="-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  <w:sectPr>
          <w:headerReference w:type="default" r:id="rId9"/>
          <w:footnotePr/>
          <w:endnotePr/>
          <w:type w:val="nextPage"/>
          <w:pgSz w:h="16838" w:orient="portrait" w:w="11906"/>
          <w:pgMar w:top="1134" w:right="850" w:bottom="1134" w:left="1134" w:header="708" w:footer="708" w:gutter="0"/>
          <w:cols w:num="1" w:sep="0" w:space="708" w:equalWidth="1"/>
          <w:titlePg/>
        </w:sectPr>
      </w:pPr>
      <w:r/>
      <w:r/>
    </w:p>
    <w:p>
      <w:pPr>
        <w:pBdr/>
        <w:spacing w:after="0" w:line="240" w:lineRule="auto"/>
        <w:ind w:right="108"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108"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108"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108"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«__» ___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 w:right="-1" w:left="637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НОРМАТИВНЫЕ ЗАТРАТЫ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ОБЪЕМЫ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ПОКАЗУ (ОРГАНИЗАЦИИ ПОКАЗА) СПЕКТАКЛЕЙ (ТЕАТРАЛЬНЫХ ПОСТАНОВОК) </w:t>
      </w:r>
      <w:r>
        <w:rPr>
          <w:rFonts w:ascii="Times New Roman" w:hAnsi="Times New Roman"/>
          <w:sz w:val="28"/>
          <w:szCs w:val="28"/>
        </w:rPr>
        <w:t xml:space="preserve">ГОСУДАРСТВЕННЫХ ТЕАТРАЛЬНО-ЗРЕЛИЩНЫХ УЧРЕЖДЕНИЙ КУЛЬТУРЫ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/>
        <w:rPr/>
      </w:pPr>
      <w:r/>
      <w:r/>
    </w:p>
    <w:tbl>
      <w:tblPr>
        <w:tblInd w:w="-289" w:type="dxa"/>
        <w:tblW w:w="15596" w:type="dxa"/>
        <w:tblBorders/>
        <w:tblLayout w:type="fixed"/>
        <w:tblLook w:val="04A0" w:firstRow="1" w:lastRow="0" w:firstColumn="1" w:lastColumn="0" w:noHBand="0" w:noVBand="1"/>
      </w:tblPr>
      <w:tblGrid>
        <w:gridCol w:w="1139"/>
        <w:gridCol w:w="567"/>
        <w:gridCol w:w="4394"/>
        <w:gridCol w:w="1417"/>
        <w:gridCol w:w="1559"/>
        <w:gridCol w:w="1134"/>
        <w:gridCol w:w="1559"/>
        <w:gridCol w:w="1134"/>
        <w:gridCol w:w="1559"/>
        <w:gridCol w:w="1134"/>
      </w:tblGrid>
      <w:tr>
        <w:trPr>
          <w:trHeight w:val="456"/>
          <w:tblHeader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Государственная услуга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Нормативные затраты и объемы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</w:tr>
      <w:tr>
        <w:trPr>
          <w:trHeight w:val="37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наимено-вание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</w:tr>
      <w:tr>
        <w:trPr>
          <w:trHeight w:val="111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нормативные затраты, рублей в год на одного зрителя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объем услуг, зрителей в год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нормативные затраты, рублей в год на одного зрителя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объем услуг, зрителей в год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нормативные затраты, рублей в год на одного зрителя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объем услуг, зрителей в год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14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2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Показ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органи-зация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показа)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спекта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клей (театра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льных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поста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новок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бюджетное учреждение «Татарский академический государственный театр оперы и балета имени Мусы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Джалиля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3 314,51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105 000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3 634,47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105 000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3 986,34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105 000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4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2 497,41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2 737,40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3 001,33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60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бюджетное учреждение культуры Республики Татарстан «Казанский академический русский Большой дра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матический театр имени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 xml:space="preserve">                   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В.И. Качалова»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1 040,62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115 000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1 137,87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115 000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1 244,85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115 000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6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1 748,12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4 900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1 911,63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4 900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2 091,51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4 900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3 359,20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3 459,64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3 572,55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бюджетное учреждение «Татарский государственный академиче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ский театр им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ени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Галиас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гара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Камал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2 637,17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2 850,37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3 083,59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7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3 849,89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4 161,23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4 501,82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5 621,95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6 038,49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6 495,25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1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бюджетное учреждение «Татарский государственный театр драмы и комедии им. К.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Тинчурина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1 780,84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57 900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1 955,17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57 900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2 147,25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57 900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6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8 798,01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9 659,87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10 609,51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6 303,98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6 860,56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7 474,13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бюджетное учреждение «Казанский государственный театр юного зрителя»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1 268,17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1 394,89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1 534,45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2 984,65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3 283,31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3 612,24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13 312,03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14 567,66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15 950,67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бюджетное учреждение «Казанский татарский государственный те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атр юного зрителя имени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Габдуллы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Кариева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1 913,23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34 000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2 098,75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34 000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2 302,99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34 000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2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2 237,89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2 455,07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2 694,16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2 463,94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2 682,43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2 923,08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0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бюджетное учреждение «Татарский государственный театр кукол «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Экият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846,89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79 800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926,70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79 800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1 015,37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79 800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1 326,01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1 451,05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1 589,96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1 373,89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2 100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1 477,42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2 100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1 592,69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2 100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89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«Альметьевский татарский государственный драматический театр»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2 239,31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26 000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2 461,28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26 000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2 706,03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26 000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5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3 426,66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3 766,63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4 141,47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1 029,40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20 800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1 128,57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20 800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1 237,92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20 800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57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«Атнинский татарский государственный драматический театр имени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Габдуллы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 Тукая»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3 100,63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3 405,90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3 741,33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5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2 923,33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3 211,33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3 527,79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0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4 895,48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5 367,81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5 886,82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59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«Бугульминский государственный русский драматический театр имени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                       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А.В. Баталова»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2 291,02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20 000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2 514,28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20 000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2 760,34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20 000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0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1 451,27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1 592,89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1 748,96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6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1 394,86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1 522,70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1 663,63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«Буинский государственный драматический театр»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3 002,34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3 286,36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3 596,31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3 386,84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3 707,31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4 057,04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3 067,27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3 342,71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3 643,31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87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«Набережночелнинский государственный татарский драматический театр им.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Аяза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Гилязова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1 352,41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43 600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1 476,39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43 600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1 612,71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43 600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7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2 018,81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2 204,15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2 407,96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1 403,06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3 900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1 514,97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3 900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1 638,25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3 900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1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«Набережночелнинский государственный театр кукол»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1 813,08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1 992,17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2 189,12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1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1 996,26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2 193,66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2 410,75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6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1 184,03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14 500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1 296,82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14 500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1 420,85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14 500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6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«Мензелинский государственный татарский драматический театр имени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Сабира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Амутбаева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4 776,59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5 246,65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5 761,55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1 286,82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1 413,49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1 552,24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1 490,23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1 628,67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1 780,31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4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«Нижнекамский государственный татарский драматический театр имени                     Т.А.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Миннуллина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2 174,86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2 392,09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2 629,73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0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1 958,19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2 153,92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2 368,04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4 800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1 953,32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2 121,91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2 306,20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Bdr/>
        <w:spacing/>
        <w:ind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Bdr/>
        <w:spacing/>
        <w:ind/>
        <w:rPr/>
        <w:sectPr>
          <w:footnotePr/>
          <w:endnotePr/>
          <w:type w:val="nextPage"/>
          <w:pgSz w:h="11906" w:orient="landscape" w:w="16838"/>
          <w:pgMar w:top="851" w:right="1134" w:bottom="850" w:left="11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Bdr/>
        <w:spacing w:after="0" w:line="240" w:lineRule="auto"/>
        <w:ind w:right="108"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108"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108"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«__» ___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 w:right="-1" w:left="637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НОРМАТИВНЫЕ ЗАТРАТЫ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ОБЪЕМЫ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ПОКАЗУ (ОРГАНИЗАЦИИ ПОКАЗА) КОНЦЕРТНЫХ ПРОГРАММ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 xml:space="preserve">ТЕАТРАЛЬНО-ЗРЕЛИЩНЫХ УЧРЕЖДЕНИЙ КУЛЬТУРЫ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</w:t>
      </w:r>
      <w:r>
        <w:rPr>
          <w:rFonts w:ascii="Times New Roman" w:hAnsi="Times New Roman"/>
          <w:sz w:val="28"/>
          <w:szCs w:val="28"/>
        </w:rPr>
        <w:t xml:space="preserve">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/>
        <w:rPr/>
      </w:pPr>
      <w:r/>
      <w:r/>
    </w:p>
    <w:tbl>
      <w:tblPr>
        <w:tblInd w:w="-289" w:type="dxa"/>
        <w:tblW w:w="15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567"/>
        <w:gridCol w:w="4110"/>
        <w:gridCol w:w="1436"/>
        <w:gridCol w:w="1586"/>
        <w:gridCol w:w="1126"/>
        <w:gridCol w:w="1472"/>
        <w:gridCol w:w="1126"/>
        <w:gridCol w:w="9"/>
        <w:gridCol w:w="1463"/>
        <w:gridCol w:w="1260"/>
      </w:tblGrid>
      <w:tr>
        <w:trPr>
          <w:trHeight w:val="396"/>
          <w:tblHeader/>
        </w:trPr>
        <w:tc>
          <w:tcPr>
            <w:gridSpan w:val="4"/>
            <w:shd w:val="clear" w:color="auto" w:fill="auto"/>
            <w:tcBorders/>
            <w:tcW w:w="725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Государственная услуга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gridSpan w:val="7"/>
            <w:shd w:val="clear" w:color="auto" w:fill="auto"/>
            <w:tcBorders/>
            <w:tcW w:w="804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Нормативные затраты и объемы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</w:tr>
      <w:tr>
        <w:trPr>
          <w:trHeight w:val="375"/>
          <w:tblHeader/>
        </w:trPr>
        <w:tc>
          <w:tcPr>
            <w:shd w:val="clear" w:color="auto" w:fill="auto"/>
            <w:tcBorders/>
            <w:tcW w:w="113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411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/>
            <w:tcW w:w="143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271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gridSpan w:val="3"/>
            <w:shd w:val="clear" w:color="auto" w:fill="auto"/>
            <w:tcBorders/>
            <w:tcW w:w="2607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/>
            <w:tcW w:w="272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</w:tr>
      <w:tr>
        <w:trPr>
          <w:trHeight w:val="1110"/>
          <w:tblHeader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/>
            <w:tcW w:w="411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/>
            <w:tcW w:w="14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15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нормативные затраты, рублей в год на одного зрителя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объем услуг, зрителей в год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нормативные затраты, рублей в год на одного зрителя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объем услуг, зрителей в год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нормативные затраты, рублей в год на одного зрителя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объем услуг, зрителей в год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14"/>
          <w:tblHeader/>
        </w:trPr>
        <w:tc>
          <w:tcPr>
            <w:shd w:val="clear" w:color="ffffff" w:fill="ffffff"/>
            <w:tcBorders/>
            <w:tcW w:w="1139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4110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436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586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/>
            <w:tcW w:w="1126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/>
            <w:tcW w:w="147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/>
            <w:tcW w:w="1126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/>
            <w:tcW w:w="147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/>
            <w:tcW w:w="1260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97"/>
        </w:trPr>
        <w:tc>
          <w:tcPr>
            <w:shd w:val="clear" w:color="auto" w:fill="auto"/>
            <w:tcBorders/>
            <w:tcW w:w="113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Показ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органи-зация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показа) кон-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церт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ных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про-грамм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41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Государственное бюджетное учреждение культуры Республики Татарстан «Татарская государственная филармония имени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Габдуллы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 Тукая»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2 588,72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44 000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2 839,09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44 000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3 114,43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44 000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4 768,88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5 230,18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5 737,51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4 249,39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23 600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4 657,75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23 600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5 106,87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23 600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30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41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Государственное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бюджетное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учреждение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культуры Республики Татарстан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«Государ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ственный Большой концертный зал имени Салиха Сайдашева»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5 186,85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21 400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5 699,54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21 400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6 265,46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21 400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52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604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contextualSpacing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бюджетное учреждение культуры «Государственный ансамбль песни и танца Республики Татарстан»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362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4 093,70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4 502,69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4 952,42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5 000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3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2 539,44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40 550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2 791,59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40 550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3 068,86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40 550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808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contextualSpacing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автономное учреждение культуры Республики Татарстан «Государственный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академический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симфонический оркестр Республики Татарстан»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504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4 331,07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4 653,74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5 008,61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7 239,36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26 040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7 775,59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26 040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8 365,45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26 040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48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after="0" w:afterAutospacing="0" w:before="0" w:beforeAutospacing="0" w:line="288" w:lineRule="atLeast"/>
              <w:ind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Государственное бюджетное учреждение культуры Республики Татарстан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«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Государственный фольклорный ансамбль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кряшен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«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Бермянчек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472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1 613,77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1 774,62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1 950,97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6 500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2 525,27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17 000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2 773,26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17 000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3 045,14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17 000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6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after="0" w:afterAutospacing="0" w:before="0" w:beforeAutospacing="0" w:line="288" w:lineRule="atLeast"/>
              <w:ind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Государственное автономное учреждение культуры Республики Татарстан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«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Государственный ансамбль песни и танца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«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Агидель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»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4 063,51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4 459,59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4 894,04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645,86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708,84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777,93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23 400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99"/>
        </w:trPr>
        <w:tc>
          <w:tcPr>
            <w:shd w:val="clear" w:color="auto" w:fill="auto"/>
            <w:tcBorders/>
            <w:tcW w:w="11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411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43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958,66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1 049,46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126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472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1 149,06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26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23 300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  <w:sectPr>
          <w:footnotePr/>
          <w:endnotePr/>
          <w:type w:val="nextPage"/>
          <w:pgSz w:h="11906" w:orient="landscape" w:w="16838"/>
          <w:pgMar w:top="993" w:right="1134" w:bottom="850" w:left="11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Bdr/>
        <w:spacing w:after="0" w:line="240" w:lineRule="auto"/>
        <w:ind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«__» ___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 w:right="-1" w:left="581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afterAutospacing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afterAutospacing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</w:t>
      </w:r>
      <w:r>
        <w:rPr>
          <w:rFonts w:ascii="Times New Roman" w:hAnsi="Times New Roman"/>
          <w:sz w:val="28"/>
          <w:szCs w:val="28"/>
          <w:highlight w:val="none"/>
        </w:rPr>
        <w:t xml:space="preserve">НЕНИЕ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РАБОТЫ 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ПОКАЗА </w:t>
      </w:r>
      <w:r>
        <w:rPr>
          <w:rFonts w:ascii="Times New Roman" w:hAnsi="Times New Roman"/>
          <w:sz w:val="28"/>
          <w:szCs w:val="28"/>
        </w:rPr>
        <w:t xml:space="preserve">СПЕКТАКЛЕЙ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afterAutospacing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5021" w:type="dxa"/>
        <w:tblBorders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386"/>
        <w:gridCol w:w="1556"/>
        <w:gridCol w:w="2410"/>
        <w:gridCol w:w="1984"/>
        <w:gridCol w:w="1985"/>
      </w:tblGrid>
      <w:tr>
        <w:trPr>
          <w:trHeight w:val="520"/>
          <w:tblHeader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Государственная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Нормативные затраты, рублей в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501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наимено-вание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329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rPr>
          <w:trHeight w:val="37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Органи-зация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 показа спек-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такле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бюджетное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учреждение «Татарский академический государственный театр оперы и балета имени 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усы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Джалиля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38 669 230,9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42 402 201,6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46 507 264,9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23 586 639,5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25 853 251,1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28 345 850,7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2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57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 w:after="0" w:afterAutospacing="0"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бюджетное учреждение культуры Республики Татарстан «Казан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ский академический русский Большой дра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матический театр имени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   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В.И. Качалова»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13 296 774,1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14 539 409,1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15 906 431,1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5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951 754,3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1 040 776,7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1 138 709,3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4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111 973,2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115 321,4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119 084,9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79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Татарский государственный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кадемический театр им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ени 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алиасгара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Кама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ла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39 557 619,9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42 755 499,1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46 253 851,3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2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3 079 908,2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3 328 982,8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3 601 457,8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1 249 322,1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1 341 886,2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1 443 388,4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1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Татарский государственный театр драмы и комедии им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К.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Тинчурина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11 456 710,6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12 578 242,6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13 814 001,2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5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1 075 312,0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1 180 650,6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1 296 717,4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8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700 441,8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762 284,5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830 459,1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бюджетное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учреждение «Казанский государственный театр юного зрителя»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9 159 031,6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10 074 200,5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11 082 155,5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497 441,7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547 217,9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602 040,7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1 183 291,6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1 294 903,2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1 417 837,2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3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Казанский татарский государственный театр юного зрителя имени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абуллы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Кариева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7 227 751,3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7 928 597,6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8 700 168,5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2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944 887,9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1 036 583,9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1 137 532,7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821 312,7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894 142,2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974 359,8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бюджетное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учреждение «Татарский государственный театр кукол «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Экият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7 509 067,9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8 216 731,8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9 002 954,2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957 672,5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1 047 977,4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1 148 306,6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320 575,0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344 732,3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371 628,3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8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«Альметьевский татарский государственный драматический театр»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6 469 113,3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7 110 377,9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7 817 425,1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837 627,4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920 731,1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1 012 359,5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2 379 066,4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2 608 255,7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2 860 977,9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9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«Атнинский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татарский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государственный драматический театр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имени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Габдуллы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Тукая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1 791 475,0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1 967 853,6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2 161 658,9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2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1 136 850,3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1 248 851,5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1 371 918,7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3 426 833,7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3 757 467,0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4 120 775,6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1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«Бугульминский государственный русский драматический театр имени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А.В.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Баталова»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5 091 152,0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5 587 297,5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6 134 083,6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5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564 381,9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619 455,6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680 150,1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1 162 382,8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1 268 914,5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1 386 358,0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47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«Буинский государственный драматический театр»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2 935 624,5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3 213 334,3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3 516 390,9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3 311 575,7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3 624 928,6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3 966 881,3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1 499 552,1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1 634 211,4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1 781 173,2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5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«Набережночелнинский государственный татарский драматический театр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Аяза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Гилязова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6 551 697,5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7 152 293,0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7 812 707,7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9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560 779,7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612 265,1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668 877,4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607 993,5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656 485,5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709 907,1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8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«Набережночелнинский государственный театр кукол»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3 827 621,6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4 205 694,3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4 621 474,4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532 336,7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584 976,6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642 866,5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1 907 610,7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2 089 316,4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2 289 154,6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«Мензелинский государственный татарский драматический театр имени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Сабира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Амутбаева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3 184 390,7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3 497 769,0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3 841 031,4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6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2 788 110,4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3 062 564,7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3 363 191,4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1 241 856,3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1 357 229,1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1 483 593,5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1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«Нижнекамский государственный татарский драматический театр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имени                                        Т.А.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Миннуллина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4 591 371,1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5 049 963,6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5 551 646,5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5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1 044 369,9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1 148 756,6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1 262 952,0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499 182,3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542 266,7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pBdr/>
              <w:spacing w:after="0" w:afterAutospacing="0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589 363,3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  <w:sectPr>
          <w:footnotePr/>
          <w:endnotePr/>
          <w:type w:val="nextPage"/>
          <w:pgSz w:h="11906" w:orient="landscape" w:w="16838"/>
          <w:pgMar w:top="851" w:right="1134" w:bottom="850" w:left="11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Bdr/>
        <w:spacing w:after="0" w:line="240" w:lineRule="auto"/>
        <w:ind w:left="10773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10773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10773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«__» ___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 w:right="-1" w:left="581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afterAutospacing="0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afterAutospacing="0"/>
        <w:ind/>
        <w:jc w:val="center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ВЫПОЛНЕНИЕ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РАБОТЫ ПО 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ОРГАНИЗАЦИИ ПОКАЗА КОНЦЕРТОВ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КУЛЬТУРЫ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Bdr/>
        <w:spacing w:after="0" w:afterAutospacing="0"/>
        <w:ind/>
        <w:jc w:val="center"/>
        <w:rPr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Bdr/>
        <w:spacing w:after="0" w:afterAutospacing="0"/>
        <w:ind/>
        <w:jc w:val="center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tbl>
      <w:tblPr>
        <w:tblW w:w="150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954"/>
        <w:gridCol w:w="6"/>
        <w:gridCol w:w="1615"/>
        <w:gridCol w:w="2348"/>
        <w:gridCol w:w="2412"/>
        <w:gridCol w:w="1985"/>
      </w:tblGrid>
      <w:tr>
        <w:trPr>
          <w:trHeight w:val="514"/>
          <w:tblHeader/>
        </w:trPr>
        <w:tc>
          <w:tcPr>
            <w:gridSpan w:val="5"/>
            <w:shd w:val="clear" w:color="auto" w:fill="auto"/>
            <w:tcBorders/>
            <w:tcW w:w="827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Государственная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gridSpan w:val="3"/>
            <w:shd w:val="clear" w:color="auto" w:fill="auto"/>
            <w:tcBorders/>
            <w:tcW w:w="674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Нормативные затраты, рублей в 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</w:tr>
      <w:tr>
        <w:trPr>
          <w:trHeight w:val="375"/>
          <w:tblHeader/>
        </w:trPr>
        <w:tc>
          <w:tcPr>
            <w:shd w:val="clear" w:color="auto" w:fill="auto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наимено-вание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/>
            <w:tcW w:w="496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Органи-заци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я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 показа кон-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цертов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Borders/>
            <w:tcW w:w="4954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Государственное бюджетное учреждение культуры Республики Татарстан «Татарская государственная филармония имени 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Габ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дуллы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 Тукая»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12 655 970,9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13 879 986,7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15 226 121,1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06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4 239 002,5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4 649 049,9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5 100 007,0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11 142 847,4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12 213 659,8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13 391 343,1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2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4954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бюджетное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учреждение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культуры Республики Татарстан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«Государ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ственный Большой концертный зал имени Салиха Сайдашева»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12 333 188,5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13 552 237,0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14 897 863,8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9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4954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бюджетное учреждение культуры «Государственный ансамбль песни и танца Республики Татарстан»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538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2 274 275,3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2 501 492,9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2 751 347,1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11 441 573,9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12 577 662,8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13 826 932,7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57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4954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«Государственный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академический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симфонический оркестр Респуб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лики Татарстан»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566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6 255 982,9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6 722 064,9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7 234 654,1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20 945 894,2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22 497 360,2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24 204 043,5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08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4954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бюджетное учреждение культуры Республики Татарстан «Государственный фольклорный ансамбль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кряшен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Бермянчек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1 165 497,5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1 281 667,7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1 409 033,3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15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4 769 953,9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5 238 378,2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5 751 924,4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4954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Государственное автономное учреждение культуры Республики Татарстан «Государственный ансамбль песни и танца «Агидель»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стационаре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586 950,9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644 162,4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706 917,5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4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гастролях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1 679 236,5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1 842 989,9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2 022 610,3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86"/>
        </w:trPr>
        <w:tc>
          <w:tcPr>
            <w:shd w:val="clear" w:color="auto" w:fill="auto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95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62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 выезде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348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2 481 868,2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2412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2 716 938,8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2 974 794,2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  <w:sectPr>
          <w:footnotePr/>
          <w:endnotePr/>
          <w:type w:val="nextPage"/>
          <w:pgSz w:h="11906" w:orient="landscape" w:w="16838"/>
          <w:pgMar w:top="993" w:right="1134" w:bottom="850" w:left="11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Bdr/>
        <w:spacing w:after="0" w:line="240" w:lineRule="auto"/>
        <w:ind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«__» ___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 w:right="-1" w:left="581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afterAutospacing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afterAutospacing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ВЫПОЛНЕНИ</w:t>
      </w:r>
      <w:r>
        <w:rPr>
          <w:rFonts w:ascii="Times New Roman" w:hAnsi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РАБОТЫ П</w:t>
      </w:r>
      <w:r>
        <w:rPr>
          <w:rFonts w:ascii="Times New Roman" w:hAnsi="Times New Roman"/>
          <w:sz w:val="28"/>
          <w:szCs w:val="28"/>
        </w:rPr>
        <w:t xml:space="preserve">О СОЗДАНИЮ</w:t>
      </w:r>
      <w:r>
        <w:rPr>
          <w:rFonts w:ascii="Times New Roman" w:hAnsi="Times New Roman"/>
          <w:sz w:val="28"/>
          <w:szCs w:val="28"/>
        </w:rPr>
        <w:t xml:space="preserve"> СПЕКТАКЛЕЙ 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КУЛЬТУРЫ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afterAutospacing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2026 ГОД </w:t>
      </w:r>
      <w:r>
        <w:rPr>
          <w:rFonts w:ascii="Times New Roman" w:hAnsi="Times New Roman"/>
          <w:sz w:val="28"/>
          <w:szCs w:val="28"/>
        </w:rPr>
        <w:t xml:space="preserve">И НА 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afterAutospacing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4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6658"/>
        <w:gridCol w:w="1985"/>
        <w:gridCol w:w="1984"/>
        <w:gridCol w:w="1843"/>
      </w:tblGrid>
      <w:tr>
        <w:trPr>
          <w:trHeight w:val="570"/>
          <w:tblHeader/>
        </w:trPr>
        <w:tc>
          <w:tcPr>
            <w:gridSpan w:val="3"/>
            <w:shd w:val="clear" w:color="auto" w:fill="auto"/>
            <w:tcBorders/>
            <w:tcW w:w="864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Государственная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shd w:val="clear" w:color="auto" w:fill="auto"/>
            <w:tcBorders/>
            <w:tcW w:w="58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Нормативные затраты, рублей в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195"/>
          <w:tblHeader/>
        </w:trPr>
        <w:tc>
          <w:tcPr>
            <w:shd w:val="clear" w:color="auto" w:fill="auto"/>
            <w:tcBorders/>
            <w:tcW w:w="127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наимено-вание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/>
            <w:tcW w:w="665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195"/>
          <w:tblHeader/>
        </w:trPr>
        <w:tc>
          <w:tcPr>
            <w:shd w:val="clear" w:color="ffffff" w:fill="ffffff"/>
            <w:tcBorders/>
            <w:tcW w:w="127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665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1985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1984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184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1135"/>
        </w:trPr>
        <w:tc>
          <w:tcPr>
            <w:shd w:val="clear" w:color="auto" w:fill="auto"/>
            <w:tcBorders/>
            <w:tcW w:w="127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Созда-ние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спек-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таклей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бюджетное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учреждение «Татарский академический государственный театр оперы и балета имени 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усы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Джалиля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46 864 729,6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51 093 497,3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55 318 934,7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21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 w:after="0" w:afterAutospacing="0"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бюджетное учреждение культуры Республики Татарстан «Казан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ский академический русский Большой дра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матический театр имени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В.И. Качалова»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34 606 050,7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37 611 364,1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40 575 860,4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32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Татарский государственный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кадемический театр имени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алиасгара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амала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99 105 292,3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106 556 546,2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113 662 248,4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3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 w:after="0" w:afterAutospacing="0"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Татарский государственный театр драмы и комедии                      им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К.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Тинчурина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8 968 408,7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9 723 662,0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10 454 456,4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91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 w:after="0" w:afterAutospacing="0"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бюджетное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учреждение «Казанский государственный театр юного зрителя»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16 245 985,9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17 750 535,6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19 309 320,4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91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 w:after="0" w:afterAutospacing="0"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Казанский татарский государственный театр юного зрителя имени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абуллы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Кариева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10 307 125,6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11 196 719,8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12 105 031,0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02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 w:after="0" w:afterAutospacing="0"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бюджетное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учреждение «Татарский государственный театр кукол 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Экият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10 089 628,4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11 015 091,4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11 934 695,9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09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 w:after="0" w:afterAutospacing="0"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«Альметьевский татарский государственный драматический театр»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15 809 760,5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17 249 213,1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18 715 787,5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39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 w:after="0" w:afterAutospacing="0"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«Атнинский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татарский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государственный драматический театр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имени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Габдуллы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Тукая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8 226 086,3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8 924 289,7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9 613 099,7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34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«Бугульминский государственный русский драматический театр имени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А.В.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Баталова»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9 391 888,3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10 201 767,4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11 029 923,5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35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«Буинский государственный драматический театр»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5 258 175,6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5 657 205,3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6 059 910,9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20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«Набережночелнинский государственный татарский драматический театр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Гилязова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18 272 994,8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19 806 294,9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21 355 176,3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17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«Набережночелнинский государственный театр кукол»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6 907 852,3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7 535 409,0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8 181 899,7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00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«Мензелинский государственный татарский драматический театр имени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Сабира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Амутбаева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6 531 388,1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7 073 057,5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7 615 978,5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09"/>
        </w:trPr>
        <w:tc>
          <w:tcPr>
            <w:shd w:val="clear" w:color="auto" w:fill="auto"/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658" w:type="dxa"/>
            <w:textDirection w:val="lrTb"/>
            <w:noWrap w:val="false"/>
          </w:tcPr>
          <w:p>
            <w:pPr>
              <w:pBdr/>
              <w:tabs>
                <w:tab w:val="center" w:leader="none" w:pos="4890"/>
              </w:tabs>
              <w:spacing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«Нижнекамский государственный татарский драматический театр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имени Т.А.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Миннуллина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5 591 788,3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6 057 794,4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6 535 816,0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  <w:sectPr>
          <w:footnotePr/>
          <w:endnotePr/>
          <w:type w:val="nextPage"/>
          <w:pgSz w:h="11906" w:orient="landscape" w:w="16838"/>
          <w:pgMar w:top="1418" w:right="1134" w:bottom="850" w:left="11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Bdr/>
        <w:spacing w:after="0" w:line="240" w:lineRule="auto"/>
        <w:ind w:right="113" w:left="1105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113" w:left="1105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113" w:left="1105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«__» ___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 w:right="-1" w:left="581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afterAutospacing="0"/>
        <w:ind w:right="28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28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ВЫПОЛНЕНИ</w:t>
      </w:r>
      <w:r>
        <w:rPr>
          <w:rFonts w:ascii="Times New Roman" w:hAnsi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АБОТЫ ПО СОЗДАНИЮ</w:t>
      </w:r>
      <w:r>
        <w:rPr>
          <w:rFonts w:ascii="Times New Roman" w:hAnsi="Times New Roman"/>
          <w:sz w:val="28"/>
          <w:szCs w:val="28"/>
        </w:rPr>
        <w:t xml:space="preserve"> КОНЦЕРТНЫХ ПРОГРАММ 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КУЛЬТУРЫ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4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6374"/>
        <w:gridCol w:w="1985"/>
        <w:gridCol w:w="1984"/>
        <w:gridCol w:w="1954"/>
      </w:tblGrid>
      <w:tr>
        <w:trPr>
          <w:trHeight w:val="570"/>
          <w:tblHeader/>
        </w:trPr>
        <w:tc>
          <w:tcPr>
            <w:gridSpan w:val="3"/>
            <w:shd w:val="clear" w:color="auto" w:fill="auto"/>
            <w:tcBorders/>
            <w:tcW w:w="864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Государственная работа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shd w:val="clear" w:color="auto" w:fill="auto"/>
            <w:tcBorders/>
            <w:tcW w:w="592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Нормативные затраты, рублей в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  <w:tblHeader/>
        </w:trPr>
        <w:tc>
          <w:tcPr>
            <w:shd w:val="clear" w:color="auto" w:fill="auto"/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наименова-ние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/>
            <w:tcW w:w="637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highlight w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54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  <w:tblHeader/>
        </w:trPr>
        <w:tc>
          <w:tcPr>
            <w:shd w:val="clear" w:color="ffffff" w:fill="ffffff"/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637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1985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1984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1954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auto" w:fill="auto"/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C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оздание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концерт-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3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бюджетное учреждение культуры Республики Татарстан «Татарская государственная филармония имени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Габ</w:t>
            </w:r>
            <w:bookmarkStart w:id="1" w:name="_GoBack"/>
            <w:r/>
            <w:bookmarkEnd w:id="1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дуллы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Тукая»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16 286 855,4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17 723 503,5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5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19 197 496,4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24"/>
        </w:trPr>
        <w:tc>
          <w:tcPr>
            <w:shd w:val="clear" w:color="auto" w:fill="auto"/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3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бюджетное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учреждение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культуры Республики Татарстан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«Государ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ственный Большой концертный зал имени Салиха Сайдашева»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15 150 121,3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16 492 206,8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5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17 797 792,0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24"/>
        </w:trPr>
        <w:tc>
          <w:tcPr>
            <w:shd w:val="clear" w:color="auto" w:fill="auto"/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3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бюджетное учреждение культуры «Государственный ансамбль песни и танца Республики Татарстан»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3 459 059,2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3 705 719,5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5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3 956 146,9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07"/>
        </w:trPr>
        <w:tc>
          <w:tcPr>
            <w:shd w:val="clear" w:color="auto" w:fill="auto"/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3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«Государственный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академический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симфонический оркестр Респуб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лики Татарстан»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2 209 178,8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2 244 291,0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5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2 264 454,6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026"/>
        </w:trPr>
        <w:tc>
          <w:tcPr>
            <w:shd w:val="clear" w:color="auto" w:fill="auto"/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3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бюджетное учреждение культуры Республики Татарстан «Государственный фольклорный ансамбль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кряшен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Бермянчек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1 883 353,4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1 977 104,3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54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2 073 056,8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07"/>
        </w:trPr>
        <w:tc>
          <w:tcPr>
            <w:shd w:val="clear" w:color="auto" w:fill="auto"/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637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«Государственный ансамбль песни и танца «Агидель»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985" w:type="dxa"/>
            <w:vAlign w:val="top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4 049 879,4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984" w:type="dxa"/>
            <w:vAlign w:val="top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4 349 667,6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954" w:type="dxa"/>
            <w:vAlign w:val="top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4 670 965,7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  <w:sectPr>
          <w:footnotePr/>
          <w:endnotePr/>
          <w:type w:val="nextPage"/>
          <w:pgSz w:h="11906" w:orient="landscape" w:w="16838"/>
          <w:pgMar w:top="1135" w:right="1134" w:bottom="850" w:left="11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Bdr/>
        <w:spacing w:after="0" w:line="240" w:lineRule="auto"/>
        <w:ind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113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«__» ___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 г. № 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637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637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ПЛАНОВЫЕ ПОКАЗАТЕЛИ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ОБЪЕМ</w:t>
      </w:r>
      <w:r>
        <w:rPr>
          <w:rFonts w:ascii="Times New Roman" w:hAnsi="Times New Roman"/>
          <w:sz w:val="28"/>
          <w:szCs w:val="28"/>
          <w:highlight w:val="none"/>
        </w:rPr>
        <w:t xml:space="preserve">ОВ</w:t>
      </w:r>
      <w:r>
        <w:rPr>
          <w:rFonts w:ascii="Times New Roman" w:hAnsi="Times New Roman"/>
          <w:sz w:val="28"/>
          <w:szCs w:val="28"/>
          <w:highlight w:val="none"/>
        </w:rPr>
        <w:t xml:space="preserve"> ДОХОДОВ ОТ РЕАЛИЗАЦИИ БИЛЕТОВ 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КУЛЬТУРЫ 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rPr/>
      </w:pPr>
      <w:r/>
      <w:r/>
    </w:p>
    <w:tbl>
      <w:tblPr>
        <w:tblInd w:w="-5" w:type="dxa"/>
        <w:tblW w:w="14742" w:type="dxa"/>
        <w:tblBorders/>
        <w:tblLook w:val="04A0" w:firstRow="1" w:lastRow="0" w:firstColumn="1" w:lastColumn="0" w:noHBand="0" w:noVBand="1"/>
      </w:tblPr>
      <w:tblGrid>
        <w:gridCol w:w="851"/>
        <w:gridCol w:w="8788"/>
        <w:gridCol w:w="1843"/>
        <w:gridCol w:w="1418"/>
        <w:gridCol w:w="1842"/>
      </w:tblGrid>
      <w:tr>
        <w:trPr>
          <w:trHeight w:val="37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78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Плановые показатели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объемов доходов, тысяч рублей в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  <w:tblHeader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  <w:tblHeader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«Татарский академический государственный театр оперы и балета имени Мусы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Джалиля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130 000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130 000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130 000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09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культуры Республики Татарстан «Казан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ский академический русский Большой драматический театр имени В.И. Качалова»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81 000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81 000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81 000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«Татарский государственный академиче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ский театр имен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Галиасгара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Кам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ала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120 000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120 000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120 000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«Татарский государственный театр драмы и комедии им. К.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Тинчурина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46 000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46 000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46 000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8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«Казанский государственный театр юного зрителя»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47 519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47 519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47 519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«Казанский татарский государственный те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атр юного зрителя имени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Габдуллы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Кариева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8 000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8 000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8 000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«Татарский государственный театр кукол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Экият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62 040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62 040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62 040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101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«Альметьевский татарский государственный драматический театр»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13 500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13 500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13 500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99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«Атнинский татарский государственный драматический театр имени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Габдуллы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Тукая»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3 900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3 900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3 900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«Бугульминский государственный русский драматический театр имени А.В. Баталова»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7 723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7 723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7 723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«Буинский государственный драматический театр»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8 500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8 500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8 500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«Набережночелнинский государственный татарский драматический театр им.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Аяза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Гилязова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17 000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17 000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17 000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«Набережночелнинский государственный театр кукол»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6 528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6 528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6 528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«Мензелинский государственный татарский драматический театр имени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Сабира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Амутбаева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4 092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4 092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4 092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10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«Нижнекамский государственный татарский драматический театр имени Т.А.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Миннуллина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10 400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10 400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10 400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культуры Республики Татарстан «Татарская государственная филармония имени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Габдуллы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Тукая»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54 000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54 000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54 000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</w:tr>
      <w:tr>
        <w:trPr>
          <w:trHeight w:val="106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культуры Республики Татарстан «Государственный Большой концертный зал имени Салиха Сайдашева»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28 113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28 113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28 113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</w:tr>
      <w:tr>
        <w:trPr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культуры «Государственный ансамбль песни и танца Республики Татарстан»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3 450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3 450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3 450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«Государ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ственный академический симфонический оркестр Респуб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лики Татарстан»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27 400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27 400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27 400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культуры Республики Татарстан «Государственный фольклорный ансамбль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кряшен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Бермянчек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650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650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650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</w:tr>
      <w:tr>
        <w:trPr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культуры Республики Татарстан «Государственный ансамбль песни и танца «Агидель»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3 406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3 406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3 406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  <w:sectPr>
          <w:footnotePr/>
          <w:endnotePr/>
          <w:type w:val="nextPage"/>
          <w:pgSz w:h="11906" w:orient="landscape" w:w="16838"/>
          <w:pgMar w:top="1135" w:right="1134" w:bottom="850" w:left="11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Bdr/>
        <w:tabs>
          <w:tab w:val="center" w:leader="none" w:pos="4890"/>
        </w:tabs>
        <w:spacing w:after="0" w:line="240" w:lineRule="auto"/>
        <w:ind w:right="-1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spacing w:after="0" w:line="240" w:lineRule="auto"/>
        <w:ind w:right="-1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910"/>
        <w:pBdr/>
        <w:spacing/>
        <w:ind w:right="-1" w:firstLine="0" w:left="0"/>
        <w:jc w:val="center"/>
        <w:rPr>
          <w:b/>
        </w:rPr>
      </w:pPr>
      <w:r>
        <w:rPr>
          <w:b/>
        </w:rPr>
        <w:t xml:space="preserve">«Об утверждении нормативных затрат государственных театрально-зрелищных учреждений культуры Республики Татарстан </w:t>
      </w:r>
      <w:r>
        <w:rPr>
          <w:b/>
        </w:rPr>
        <w:t xml:space="preserve">2026 год и</w:t>
      </w:r>
      <w:r>
        <w:rPr>
          <w:b/>
        </w:rPr>
      </w:r>
      <w:r>
        <w:rPr>
          <w:b/>
        </w:rPr>
      </w:r>
    </w:p>
    <w:p>
      <w:pPr>
        <w:pStyle w:val="910"/>
        <w:pBdr/>
        <w:spacing/>
        <w:ind w:right="-1" w:firstLine="0" w:left="0"/>
        <w:jc w:val="center"/>
        <w:rPr>
          <w:b/>
        </w:rPr>
      </w:pPr>
      <w:r>
        <w:rPr>
          <w:b/>
        </w:rPr>
        <w:t xml:space="preserve">на плановый период 2027 и 2028 годов»</w:t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93" w:lineRule="auto"/>
        <w:ind w:right="-1"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утверждении нормативных затрат </w:t>
      </w:r>
      <w:r>
        <w:rPr>
          <w:rFonts w:ascii="Times New Roman" w:hAnsi="Times New Roman"/>
          <w:sz w:val="28"/>
          <w:szCs w:val="28"/>
        </w:rPr>
        <w:t xml:space="preserve">государственных театрально-зрелищных учреждений культуры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2026 год 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разработан </w:t>
      </w:r>
      <w:r>
        <w:rPr>
          <w:rFonts w:ascii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 xml:space="preserve">Плана работы Кабинета Министров Республики Татарстан на 2025 год, утвержденного распоряжением Кабинета Министров Республики Татарстан от 23.12.2024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2996-р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93" w:lineRule="auto"/>
        <w:ind w:right="-1"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Проектом постановления Кабинета Министров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утверждаются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93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нормативные затраты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объемы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показу (организации показа) спектаклей (театральных постановок) </w:t>
      </w:r>
      <w:r>
        <w:rPr>
          <w:rFonts w:ascii="Times New Roman" w:hAnsi="Times New Roman"/>
          <w:sz w:val="28"/>
          <w:szCs w:val="28"/>
        </w:rPr>
        <w:t xml:space="preserve">государственных театрально-зрелищных учреждений культуры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Республики </w:t>
      </w:r>
      <w:r>
        <w:rPr>
          <w:rFonts w:ascii="Times New Roman" w:hAnsi="Times New Roman"/>
          <w:sz w:val="28"/>
          <w:szCs w:val="28"/>
        </w:rPr>
        <w:t xml:space="preserve">Татарстан на 2026 год и на плановый период 2027 и 2028 годов;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93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нормативные затраты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объемы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показу (организации показа) концертных программ </w:t>
      </w:r>
      <w:r>
        <w:rPr>
          <w:rFonts w:ascii="Times New Roman" w:hAnsi="Times New Roman"/>
          <w:sz w:val="28"/>
          <w:szCs w:val="28"/>
        </w:rPr>
        <w:t xml:space="preserve">государственных театрально-зрелищных учреждений культуры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93" w:lineRule="auto"/>
        <w:ind w:right="-1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  <w:t xml:space="preserve">на выполне</w:t>
      </w:r>
      <w:r>
        <w:rPr>
          <w:rFonts w:ascii="Times New Roman" w:hAnsi="Times New Roman"/>
          <w:sz w:val="28"/>
          <w:szCs w:val="28"/>
          <w:highlight w:val="none"/>
        </w:rPr>
        <w:t xml:space="preserve">ние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</w:t>
      </w:r>
      <w:r>
        <w:rPr>
          <w:rFonts w:ascii="Times New Roman" w:hAnsi="Times New Roman"/>
          <w:sz w:val="28"/>
          <w:szCs w:val="28"/>
        </w:rPr>
        <w:t xml:space="preserve">ы по</w:t>
      </w:r>
      <w:r>
        <w:rPr>
          <w:rFonts w:ascii="Times New Roman" w:hAnsi="Times New Roman"/>
          <w:sz w:val="28"/>
          <w:szCs w:val="28"/>
        </w:rPr>
        <w:t xml:space="preserve"> организации показа спектаклей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93" w:lineRule="auto"/>
        <w:ind w:right="-1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  <w:t xml:space="preserve">на выполнение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</w:t>
      </w:r>
      <w:r>
        <w:rPr>
          <w:rFonts w:ascii="Times New Roman" w:hAnsi="Times New Roman"/>
          <w:sz w:val="28"/>
          <w:szCs w:val="28"/>
        </w:rPr>
        <w:t xml:space="preserve">ты по </w:t>
      </w:r>
      <w:r>
        <w:rPr>
          <w:rFonts w:ascii="Times New Roman" w:hAnsi="Times New Roman"/>
          <w:sz w:val="28"/>
          <w:szCs w:val="28"/>
        </w:rPr>
        <w:t xml:space="preserve">организации показа концертов </w:t>
      </w:r>
      <w:r>
        <w:rPr>
          <w:rFonts w:ascii="Times New Roman" w:hAnsi="Times New Roman"/>
          <w:sz w:val="28"/>
          <w:szCs w:val="28"/>
        </w:rPr>
        <w:t xml:space="preserve">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93" w:lineRule="auto"/>
        <w:ind w:right="-1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выполн</w:t>
      </w:r>
      <w:r>
        <w:rPr>
          <w:rFonts w:ascii="Times New Roman" w:hAnsi="Times New Roman"/>
          <w:sz w:val="28"/>
          <w:szCs w:val="28"/>
          <w:highlight w:val="none"/>
        </w:rPr>
        <w:t xml:space="preserve">ение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работы по созданию спектаклей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государственных театрально-зрелищных учреж</w:t>
      </w:r>
      <w:r>
        <w:rPr>
          <w:rFonts w:ascii="Times New Roman" w:hAnsi="Times New Roman"/>
          <w:sz w:val="28"/>
          <w:szCs w:val="28"/>
        </w:rPr>
        <w:t xml:space="preserve">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93" w:lineRule="auto"/>
        <w:ind w:right="-1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выполнени</w:t>
      </w:r>
      <w:r>
        <w:rPr>
          <w:rFonts w:ascii="Times New Roman" w:hAnsi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работы по </w:t>
      </w:r>
      <w:r>
        <w:rPr>
          <w:rFonts w:ascii="Times New Roman" w:hAnsi="Times New Roman"/>
          <w:sz w:val="28"/>
          <w:szCs w:val="28"/>
        </w:rPr>
        <w:t xml:space="preserve">созданию концертных программ </w:t>
      </w:r>
      <w:r>
        <w:rPr>
          <w:rFonts w:ascii="Times New Roman" w:hAnsi="Times New Roman"/>
          <w:sz w:val="28"/>
          <w:szCs w:val="28"/>
        </w:rPr>
        <w:t xml:space="preserve">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93" w:lineRule="auto"/>
        <w:ind w:right="-1"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плановые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доходов от реализации билетов государственных театрально-зрелищных учреждений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культуры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93" w:lineRule="auto"/>
        <w:ind w:firstLine="85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16"/>
        <w:pBdr/>
        <w:spacing w:line="293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93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851"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134" w:header="708" w:footer="113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32778"/>
      <w:docPartObj>
        <w:docPartGallery w:val="Page Numbers (Top of Page)"/>
        <w:docPartUnique w:val="true"/>
      </w:docPartObj>
      <w:rPr/>
    </w:sdtPr>
    <w:sdtContent>
      <w:p>
        <w:pPr>
          <w:pStyle w:val="911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275" w:left="212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3">
    <w:name w:val="Table Grid"/>
    <w:basedOn w:val="90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Table Grid Light"/>
    <w:basedOn w:val="90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1"/>
    <w:basedOn w:val="90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2"/>
    <w:basedOn w:val="90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"/>
    <w:basedOn w:val="9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1"/>
    <w:basedOn w:val="9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2"/>
    <w:basedOn w:val="9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3"/>
    <w:basedOn w:val="9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4"/>
    <w:basedOn w:val="9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5"/>
    <w:basedOn w:val="9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6"/>
    <w:basedOn w:val="9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1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2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3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4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5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6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1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2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3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4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5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6"/>
    <w:basedOn w:val="9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1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2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3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4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5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6"/>
    <w:basedOn w:val="9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9">
    <w:name w:val="Heading 1"/>
    <w:basedOn w:val="906"/>
    <w:next w:val="906"/>
    <w:link w:val="85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0">
    <w:name w:val="Heading 2"/>
    <w:basedOn w:val="906"/>
    <w:next w:val="906"/>
    <w:link w:val="85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1">
    <w:name w:val="Heading 3"/>
    <w:basedOn w:val="906"/>
    <w:next w:val="906"/>
    <w:link w:val="86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2">
    <w:name w:val="Heading 4"/>
    <w:basedOn w:val="906"/>
    <w:next w:val="906"/>
    <w:link w:val="86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3">
    <w:name w:val="Heading 5"/>
    <w:basedOn w:val="906"/>
    <w:next w:val="906"/>
    <w:link w:val="86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4">
    <w:name w:val="Heading 6"/>
    <w:basedOn w:val="906"/>
    <w:next w:val="906"/>
    <w:link w:val="86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5">
    <w:name w:val="Heading 7"/>
    <w:basedOn w:val="906"/>
    <w:next w:val="906"/>
    <w:link w:val="86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6">
    <w:name w:val="Heading 8"/>
    <w:basedOn w:val="906"/>
    <w:next w:val="906"/>
    <w:link w:val="86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7">
    <w:name w:val="Heading 9"/>
    <w:basedOn w:val="906"/>
    <w:next w:val="906"/>
    <w:link w:val="86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8">
    <w:name w:val="Heading 1 Char"/>
    <w:basedOn w:val="907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9">
    <w:name w:val="Heading 2 Char"/>
    <w:basedOn w:val="907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0">
    <w:name w:val="Heading 3 Char"/>
    <w:basedOn w:val="907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1">
    <w:name w:val="Heading 4 Char"/>
    <w:basedOn w:val="907"/>
    <w:link w:val="85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2">
    <w:name w:val="Heading 5 Char"/>
    <w:basedOn w:val="907"/>
    <w:link w:val="8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3">
    <w:name w:val="Heading 6 Char"/>
    <w:basedOn w:val="907"/>
    <w:link w:val="85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4">
    <w:name w:val="Heading 7 Char"/>
    <w:basedOn w:val="907"/>
    <w:link w:val="85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5">
    <w:name w:val="Heading 8 Char"/>
    <w:basedOn w:val="907"/>
    <w:link w:val="8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9 Char"/>
    <w:basedOn w:val="907"/>
    <w:link w:val="8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7">
    <w:name w:val="Title"/>
    <w:basedOn w:val="906"/>
    <w:next w:val="906"/>
    <w:link w:val="86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8">
    <w:name w:val="Title Char"/>
    <w:basedOn w:val="907"/>
    <w:link w:val="86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9">
    <w:name w:val="Subtitle"/>
    <w:basedOn w:val="906"/>
    <w:next w:val="906"/>
    <w:link w:val="87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0">
    <w:name w:val="Subtitle Char"/>
    <w:basedOn w:val="907"/>
    <w:link w:val="86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1">
    <w:name w:val="Quote"/>
    <w:basedOn w:val="906"/>
    <w:next w:val="906"/>
    <w:link w:val="87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2">
    <w:name w:val="Quote Char"/>
    <w:basedOn w:val="907"/>
    <w:link w:val="87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Intense Emphasis"/>
    <w:basedOn w:val="90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4">
    <w:name w:val="Intense Quote"/>
    <w:basedOn w:val="906"/>
    <w:next w:val="906"/>
    <w:link w:val="87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5">
    <w:name w:val="Intense Quote Char"/>
    <w:basedOn w:val="907"/>
    <w:link w:val="87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6">
    <w:name w:val="Intense Reference"/>
    <w:basedOn w:val="90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7">
    <w:name w:val="No Spacing"/>
    <w:basedOn w:val="906"/>
    <w:uiPriority w:val="1"/>
    <w:qFormat/>
    <w:pPr>
      <w:pBdr/>
      <w:spacing w:after="0" w:line="240" w:lineRule="auto"/>
      <w:ind/>
    </w:pPr>
  </w:style>
  <w:style w:type="character" w:styleId="878">
    <w:name w:val="Subtle Emphasis"/>
    <w:basedOn w:val="90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Emphasis"/>
    <w:basedOn w:val="907"/>
    <w:uiPriority w:val="20"/>
    <w:qFormat/>
    <w:pPr>
      <w:pBdr/>
      <w:spacing/>
      <w:ind/>
    </w:pPr>
    <w:rPr>
      <w:i/>
      <w:iCs/>
    </w:rPr>
  </w:style>
  <w:style w:type="character" w:styleId="880">
    <w:name w:val="Strong"/>
    <w:basedOn w:val="907"/>
    <w:uiPriority w:val="22"/>
    <w:qFormat/>
    <w:pPr>
      <w:pBdr/>
      <w:spacing/>
      <w:ind/>
    </w:pPr>
    <w:rPr>
      <w:b/>
      <w:bCs/>
    </w:rPr>
  </w:style>
  <w:style w:type="character" w:styleId="881">
    <w:name w:val="Subtle Reference"/>
    <w:basedOn w:val="90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2">
    <w:name w:val="Book Title"/>
    <w:basedOn w:val="90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3">
    <w:name w:val="Header Char"/>
    <w:basedOn w:val="907"/>
    <w:link w:val="911"/>
    <w:uiPriority w:val="99"/>
    <w:pPr>
      <w:pBdr/>
      <w:spacing/>
      <w:ind/>
    </w:pPr>
  </w:style>
  <w:style w:type="character" w:styleId="884">
    <w:name w:val="Footer Char"/>
    <w:basedOn w:val="907"/>
    <w:link w:val="913"/>
    <w:uiPriority w:val="99"/>
    <w:pPr>
      <w:pBdr/>
      <w:spacing/>
      <w:ind/>
    </w:pPr>
  </w:style>
  <w:style w:type="paragraph" w:styleId="885">
    <w:name w:val="Caption"/>
    <w:basedOn w:val="906"/>
    <w:next w:val="90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6">
    <w:name w:val="footnote text"/>
    <w:basedOn w:val="906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Footnote Text Char"/>
    <w:basedOn w:val="907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footnote reference"/>
    <w:basedOn w:val="907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906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Endnote Text Char"/>
    <w:basedOn w:val="907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endnote reference"/>
    <w:basedOn w:val="907"/>
    <w:uiPriority w:val="99"/>
    <w:semiHidden/>
    <w:unhideWhenUsed/>
    <w:pPr>
      <w:pBdr/>
      <w:spacing/>
      <w:ind/>
    </w:pPr>
    <w:rPr>
      <w:vertAlign w:val="superscript"/>
    </w:rPr>
  </w:style>
  <w:style w:type="character" w:styleId="892">
    <w:name w:val="Hyperlink"/>
    <w:basedOn w:val="90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3">
    <w:name w:val="FollowedHyperlink"/>
    <w:basedOn w:val="90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4">
    <w:name w:val="toc 1"/>
    <w:basedOn w:val="906"/>
    <w:next w:val="906"/>
    <w:uiPriority w:val="39"/>
    <w:unhideWhenUsed/>
    <w:pPr>
      <w:pBdr/>
      <w:spacing w:after="100"/>
      <w:ind/>
    </w:pPr>
  </w:style>
  <w:style w:type="paragraph" w:styleId="895">
    <w:name w:val="toc 2"/>
    <w:basedOn w:val="906"/>
    <w:next w:val="906"/>
    <w:uiPriority w:val="39"/>
    <w:unhideWhenUsed/>
    <w:pPr>
      <w:pBdr/>
      <w:spacing w:after="100"/>
      <w:ind w:left="220"/>
    </w:pPr>
  </w:style>
  <w:style w:type="paragraph" w:styleId="896">
    <w:name w:val="toc 3"/>
    <w:basedOn w:val="906"/>
    <w:next w:val="906"/>
    <w:uiPriority w:val="39"/>
    <w:unhideWhenUsed/>
    <w:pPr>
      <w:pBdr/>
      <w:spacing w:after="100"/>
      <w:ind w:left="440"/>
    </w:pPr>
  </w:style>
  <w:style w:type="paragraph" w:styleId="897">
    <w:name w:val="toc 4"/>
    <w:basedOn w:val="906"/>
    <w:next w:val="906"/>
    <w:uiPriority w:val="39"/>
    <w:unhideWhenUsed/>
    <w:pPr>
      <w:pBdr/>
      <w:spacing w:after="100"/>
      <w:ind w:left="660"/>
    </w:pPr>
  </w:style>
  <w:style w:type="paragraph" w:styleId="898">
    <w:name w:val="toc 5"/>
    <w:basedOn w:val="906"/>
    <w:next w:val="906"/>
    <w:uiPriority w:val="39"/>
    <w:unhideWhenUsed/>
    <w:pPr>
      <w:pBdr/>
      <w:spacing w:after="100"/>
      <w:ind w:left="880"/>
    </w:pPr>
  </w:style>
  <w:style w:type="paragraph" w:styleId="899">
    <w:name w:val="toc 6"/>
    <w:basedOn w:val="906"/>
    <w:next w:val="906"/>
    <w:uiPriority w:val="39"/>
    <w:unhideWhenUsed/>
    <w:pPr>
      <w:pBdr/>
      <w:spacing w:after="100"/>
      <w:ind w:left="1100"/>
    </w:pPr>
  </w:style>
  <w:style w:type="paragraph" w:styleId="900">
    <w:name w:val="toc 7"/>
    <w:basedOn w:val="906"/>
    <w:next w:val="906"/>
    <w:uiPriority w:val="39"/>
    <w:unhideWhenUsed/>
    <w:pPr>
      <w:pBdr/>
      <w:spacing w:after="100"/>
      <w:ind w:left="1320"/>
    </w:pPr>
  </w:style>
  <w:style w:type="paragraph" w:styleId="901">
    <w:name w:val="toc 8"/>
    <w:basedOn w:val="906"/>
    <w:next w:val="906"/>
    <w:uiPriority w:val="39"/>
    <w:unhideWhenUsed/>
    <w:pPr>
      <w:pBdr/>
      <w:spacing w:after="100"/>
      <w:ind w:left="1540"/>
    </w:pPr>
  </w:style>
  <w:style w:type="paragraph" w:styleId="902">
    <w:name w:val="toc 9"/>
    <w:basedOn w:val="906"/>
    <w:next w:val="906"/>
    <w:uiPriority w:val="39"/>
    <w:unhideWhenUsed/>
    <w:pPr>
      <w:pBdr/>
      <w:spacing w:after="100"/>
      <w:ind w:left="1760"/>
    </w:pPr>
  </w:style>
  <w:style w:type="character" w:styleId="903">
    <w:name w:val="Placeholder Text"/>
    <w:basedOn w:val="907"/>
    <w:uiPriority w:val="99"/>
    <w:semiHidden/>
    <w:pPr>
      <w:pBdr/>
      <w:spacing/>
      <w:ind/>
    </w:pPr>
    <w:rPr>
      <w:color w:val="666666"/>
    </w:rPr>
  </w:style>
  <w:style w:type="paragraph" w:styleId="904">
    <w:name w:val="TOC Heading"/>
    <w:uiPriority w:val="39"/>
    <w:unhideWhenUsed/>
    <w:pPr>
      <w:pBdr/>
      <w:spacing/>
      <w:ind/>
    </w:pPr>
  </w:style>
  <w:style w:type="paragraph" w:styleId="905">
    <w:name w:val="table of figures"/>
    <w:basedOn w:val="906"/>
    <w:next w:val="906"/>
    <w:uiPriority w:val="99"/>
    <w:unhideWhenUsed/>
    <w:pPr>
      <w:pBdr/>
      <w:spacing w:after="0" w:afterAutospacing="0"/>
      <w:ind/>
    </w:pPr>
  </w:style>
  <w:style w:type="paragraph" w:styleId="906" w:default="1">
    <w:name w:val="Normal"/>
    <w:qFormat/>
    <w:pPr>
      <w:pBdr/>
      <w:spacing/>
      <w:ind/>
    </w:pPr>
  </w:style>
  <w:style w:type="character" w:styleId="907" w:default="1">
    <w:name w:val="Default Paragraph Font"/>
    <w:uiPriority w:val="1"/>
    <w:semiHidden/>
    <w:unhideWhenUsed/>
    <w:pPr>
      <w:pBdr/>
      <w:spacing/>
      <w:ind/>
    </w:pPr>
  </w:style>
  <w:style w:type="table" w:styleId="90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9" w:default="1">
    <w:name w:val="No List"/>
    <w:uiPriority w:val="99"/>
    <w:semiHidden/>
    <w:unhideWhenUsed/>
    <w:pPr>
      <w:pBdr/>
      <w:spacing/>
      <w:ind/>
    </w:pPr>
  </w:style>
  <w:style w:type="paragraph" w:styleId="910">
    <w:name w:val="List Paragraph"/>
    <w:basedOn w:val="906"/>
    <w:uiPriority w:val="34"/>
    <w:qFormat/>
    <w:pPr>
      <w:pBdr/>
      <w:spacing w:after="0" w:line="240" w:lineRule="auto"/>
      <w:ind w:firstLine="851" w:left="720"/>
      <w:contextualSpacing w:val="true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11">
    <w:name w:val="Header"/>
    <w:basedOn w:val="906"/>
    <w:link w:val="91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2" w:customStyle="1">
    <w:name w:val="Верхний колонтитул Знак"/>
    <w:basedOn w:val="907"/>
    <w:link w:val="911"/>
    <w:uiPriority w:val="99"/>
    <w:pPr>
      <w:pBdr/>
      <w:spacing/>
      <w:ind/>
    </w:pPr>
  </w:style>
  <w:style w:type="paragraph" w:styleId="913">
    <w:name w:val="Footer"/>
    <w:basedOn w:val="906"/>
    <w:link w:val="91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4" w:customStyle="1">
    <w:name w:val="Нижний колонтитул Знак"/>
    <w:basedOn w:val="907"/>
    <w:link w:val="913"/>
    <w:uiPriority w:val="99"/>
    <w:pPr>
      <w:pBdr/>
      <w:spacing/>
      <w:ind/>
    </w:pPr>
  </w:style>
  <w:style w:type="paragraph" w:styleId="915">
    <w:name w:val="Normal (Web)"/>
    <w:basedOn w:val="906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EADE-A077-4F20-AFC4-5A6897F8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Елена Фердинандовна</dc:creator>
  <cp:keywords/>
  <dc:description/>
  <cp:revision>46</cp:revision>
  <dcterms:created xsi:type="dcterms:W3CDTF">2024-08-28T07:24:00Z</dcterms:created>
  <dcterms:modified xsi:type="dcterms:W3CDTF">2025-08-19T10:57:18Z</dcterms:modified>
</cp:coreProperties>
</file>